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0391" w14:textId="77777777" w:rsidR="0062725F" w:rsidRPr="005E34CD" w:rsidRDefault="0062725F" w:rsidP="0062725F">
      <w:pPr>
        <w:tabs>
          <w:tab w:val="left" w:pos="5400"/>
        </w:tabs>
        <w:spacing w:after="0"/>
        <w:jc w:val="center"/>
        <w:rPr>
          <w:rFonts w:ascii="Arial" w:hAnsi="Arial" w:cs="Arial"/>
          <w:sz w:val="16"/>
          <w:szCs w:val="16"/>
        </w:rPr>
      </w:pPr>
      <w:r>
        <w:rPr>
          <w:rFonts w:ascii="Arial" w:hAnsi="Arial" w:cs="Arial"/>
          <w:noProof/>
          <w:lang w:val="hr-HR" w:eastAsia="hr-HR"/>
        </w:rPr>
        <w:drawing>
          <wp:anchor distT="0" distB="0" distL="114300" distR="114300" simplePos="0" relativeHeight="251661824" behindDoc="1" locked="0" layoutInCell="1" allowOverlap="1" wp14:anchorId="5F2A08F6" wp14:editId="6AA6A114">
            <wp:simplePos x="0" y="0"/>
            <wp:positionH relativeFrom="column">
              <wp:posOffset>2857500</wp:posOffset>
            </wp:positionH>
            <wp:positionV relativeFrom="paragraph">
              <wp:posOffset>0</wp:posOffset>
            </wp:positionV>
            <wp:extent cx="685800" cy="800100"/>
            <wp:effectExtent l="19050" t="0" r="0" b="0"/>
            <wp:wrapTight wrapText="bothSides">
              <wp:wrapPolygon edited="0">
                <wp:start x="-600" y="0"/>
                <wp:lineTo x="-600" y="21086"/>
                <wp:lineTo x="21600" y="21086"/>
                <wp:lineTo x="21600" y="0"/>
                <wp:lineTo x="-600" y="0"/>
              </wp:wrapPolygon>
            </wp:wrapTight>
            <wp:docPr id="7"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8" cstate="print"/>
                    <a:srcRect b="-2000"/>
                    <a:stretch>
                      <a:fillRect/>
                    </a:stretch>
                  </pic:blipFill>
                  <pic:spPr bwMode="auto">
                    <a:xfrm>
                      <a:off x="0" y="0"/>
                      <a:ext cx="685800" cy="800100"/>
                    </a:xfrm>
                    <a:prstGeom prst="rect">
                      <a:avLst/>
                    </a:prstGeom>
                    <a:noFill/>
                    <a:ln w="9525">
                      <a:noFill/>
                      <a:miter lim="800000"/>
                      <a:headEnd/>
                      <a:tailEnd/>
                    </a:ln>
                  </pic:spPr>
                </pic:pic>
              </a:graphicData>
            </a:graphic>
          </wp:anchor>
        </w:drawing>
      </w:r>
      <w:r w:rsidRPr="005E34CD">
        <w:rPr>
          <w:rFonts w:ascii="Arial" w:hAnsi="Arial" w:cs="Arial"/>
        </w:rPr>
        <w:t>B</w:t>
      </w:r>
      <w:r w:rsidRPr="005E34CD">
        <w:rPr>
          <w:rFonts w:ascii="Arial" w:hAnsi="Arial" w:cs="Arial"/>
          <w:sz w:val="16"/>
          <w:szCs w:val="16"/>
        </w:rPr>
        <w:t xml:space="preserve"> O S N A   I   </w:t>
      </w:r>
      <w:r w:rsidRPr="005E34CD">
        <w:rPr>
          <w:rFonts w:ascii="Arial" w:hAnsi="Arial" w:cs="Arial"/>
        </w:rPr>
        <w:t>H</w:t>
      </w:r>
      <w:r w:rsidRPr="005E34CD">
        <w:rPr>
          <w:rFonts w:ascii="Arial" w:hAnsi="Arial" w:cs="Arial"/>
          <w:sz w:val="16"/>
          <w:szCs w:val="16"/>
        </w:rPr>
        <w:t xml:space="preserve"> E R C E G O V I N A   </w:t>
      </w:r>
      <w:r>
        <w:rPr>
          <w:sz w:val="16"/>
          <w:szCs w:val="16"/>
        </w:rPr>
        <w:t xml:space="preserve">                                                                                                </w:t>
      </w:r>
      <w:r w:rsidRPr="005E34CD">
        <w:rPr>
          <w:rFonts w:ascii="Arial" w:hAnsi="Arial" w:cs="Arial"/>
          <w:sz w:val="18"/>
          <w:szCs w:val="18"/>
        </w:rPr>
        <w:t xml:space="preserve">B </w:t>
      </w:r>
      <w:r w:rsidRPr="005E34CD">
        <w:rPr>
          <w:rFonts w:ascii="Arial" w:hAnsi="Arial" w:cs="Arial"/>
          <w:sz w:val="16"/>
          <w:szCs w:val="16"/>
        </w:rPr>
        <w:t xml:space="preserve">O S N I A   A N D  </w:t>
      </w:r>
      <w:r w:rsidRPr="005E34CD">
        <w:rPr>
          <w:rFonts w:ascii="Arial" w:hAnsi="Arial" w:cs="Arial"/>
          <w:sz w:val="18"/>
          <w:szCs w:val="18"/>
        </w:rPr>
        <w:t>H</w:t>
      </w:r>
      <w:r w:rsidRPr="005E34CD">
        <w:rPr>
          <w:rFonts w:ascii="Arial" w:hAnsi="Arial" w:cs="Arial"/>
          <w:sz w:val="16"/>
          <w:szCs w:val="16"/>
        </w:rPr>
        <w:t xml:space="preserve"> E R Z E G OV I N A</w:t>
      </w:r>
    </w:p>
    <w:p w14:paraId="0E5495F0" w14:textId="77777777" w:rsidR="0062725F" w:rsidRDefault="0062725F" w:rsidP="0062725F">
      <w:pPr>
        <w:spacing w:after="0"/>
        <w:jc w:val="center"/>
        <w:rPr>
          <w:sz w:val="16"/>
          <w:szCs w:val="16"/>
        </w:rPr>
      </w:pPr>
      <w:r w:rsidRPr="005E34CD">
        <w:rPr>
          <w:rFonts w:ascii="Arial" w:hAnsi="Arial" w:cs="Arial"/>
        </w:rPr>
        <w:t>F</w:t>
      </w:r>
      <w:r w:rsidRPr="005E34CD">
        <w:rPr>
          <w:rFonts w:ascii="Arial" w:hAnsi="Arial" w:cs="Arial"/>
          <w:sz w:val="16"/>
          <w:szCs w:val="16"/>
        </w:rPr>
        <w:t xml:space="preserve">EDERACIJA    </w:t>
      </w:r>
      <w:r w:rsidRPr="005E34CD">
        <w:rPr>
          <w:rFonts w:ascii="Arial" w:hAnsi="Arial" w:cs="Arial"/>
        </w:rPr>
        <w:t>B</w:t>
      </w:r>
      <w:r w:rsidRPr="005E34CD">
        <w:rPr>
          <w:rFonts w:ascii="Arial" w:hAnsi="Arial" w:cs="Arial"/>
          <w:sz w:val="16"/>
          <w:szCs w:val="16"/>
        </w:rPr>
        <w:t xml:space="preserve">OSNE    I    </w:t>
      </w:r>
      <w:r w:rsidRPr="005E34CD">
        <w:rPr>
          <w:rFonts w:ascii="Arial" w:hAnsi="Arial" w:cs="Arial"/>
        </w:rPr>
        <w:t>H</w:t>
      </w:r>
      <w:r w:rsidRPr="005E34CD">
        <w:rPr>
          <w:rFonts w:ascii="Arial" w:hAnsi="Arial" w:cs="Arial"/>
          <w:sz w:val="16"/>
          <w:szCs w:val="16"/>
        </w:rPr>
        <w:t>ERCEGOVINE</w:t>
      </w:r>
      <w:r>
        <w:rPr>
          <w:sz w:val="16"/>
          <w:szCs w:val="16"/>
        </w:rPr>
        <w:t xml:space="preserve">                     </w:t>
      </w:r>
      <w:r w:rsidRPr="005E34CD">
        <w:rPr>
          <w:rFonts w:ascii="Arial" w:hAnsi="Arial" w:cs="Arial"/>
          <w:sz w:val="18"/>
          <w:szCs w:val="18"/>
        </w:rPr>
        <w:t>F</w:t>
      </w:r>
      <w:r w:rsidRPr="005E34CD">
        <w:rPr>
          <w:rFonts w:ascii="Arial" w:hAnsi="Arial" w:cs="Arial"/>
          <w:sz w:val="16"/>
          <w:szCs w:val="16"/>
        </w:rPr>
        <w:t xml:space="preserve">EDERATION OF </w:t>
      </w:r>
      <w:r w:rsidRPr="005E34CD">
        <w:rPr>
          <w:rFonts w:ascii="Arial" w:hAnsi="Arial" w:cs="Arial"/>
          <w:sz w:val="18"/>
          <w:szCs w:val="18"/>
        </w:rPr>
        <w:t>B</w:t>
      </w:r>
      <w:r w:rsidRPr="005E34CD">
        <w:rPr>
          <w:rFonts w:ascii="Arial" w:hAnsi="Arial" w:cs="Arial"/>
          <w:sz w:val="16"/>
          <w:szCs w:val="16"/>
        </w:rPr>
        <w:t xml:space="preserve">OSNIA AND </w:t>
      </w:r>
      <w:r w:rsidRPr="005E34CD">
        <w:rPr>
          <w:rFonts w:ascii="Arial" w:hAnsi="Arial" w:cs="Arial"/>
          <w:sz w:val="18"/>
          <w:szCs w:val="18"/>
        </w:rPr>
        <w:t>H</w:t>
      </w:r>
      <w:r w:rsidRPr="005E34CD">
        <w:rPr>
          <w:rFonts w:ascii="Arial" w:hAnsi="Arial" w:cs="Arial"/>
          <w:sz w:val="16"/>
          <w:szCs w:val="16"/>
        </w:rPr>
        <w:t>ERZEGOVINA</w:t>
      </w:r>
      <w:r>
        <w:rPr>
          <w:sz w:val="16"/>
          <w:szCs w:val="16"/>
        </w:rPr>
        <w:t xml:space="preserve">                      </w:t>
      </w:r>
    </w:p>
    <w:p w14:paraId="5E08DDDF" w14:textId="77777777" w:rsidR="0062725F" w:rsidRPr="005E34CD" w:rsidRDefault="0062725F" w:rsidP="0062725F">
      <w:pPr>
        <w:spacing w:after="0"/>
        <w:jc w:val="center"/>
        <w:rPr>
          <w:rFonts w:ascii="Arial" w:hAnsi="Arial" w:cs="Arial"/>
          <w:sz w:val="16"/>
          <w:szCs w:val="16"/>
        </w:rPr>
      </w:pPr>
      <w:r w:rsidRPr="005E34CD">
        <w:rPr>
          <w:rFonts w:ascii="Arial" w:hAnsi="Arial" w:cs="Arial"/>
        </w:rPr>
        <w:t>U</w:t>
      </w:r>
      <w:r w:rsidRPr="005E34CD">
        <w:rPr>
          <w:rFonts w:ascii="Arial" w:hAnsi="Arial" w:cs="Arial"/>
          <w:sz w:val="16"/>
          <w:szCs w:val="16"/>
        </w:rPr>
        <w:t xml:space="preserve">  N  S  K  O  –  S  A  N  S  K  I       K A N T O N</w:t>
      </w:r>
      <w:r>
        <w:rPr>
          <w:sz w:val="16"/>
          <w:szCs w:val="16"/>
        </w:rPr>
        <w:t xml:space="preserve">                                                        </w:t>
      </w:r>
      <w:r w:rsidRPr="005E34CD">
        <w:rPr>
          <w:rFonts w:ascii="Arial" w:hAnsi="Arial" w:cs="Arial"/>
          <w:sz w:val="18"/>
          <w:szCs w:val="18"/>
        </w:rPr>
        <w:t xml:space="preserve">T  </w:t>
      </w:r>
      <w:r w:rsidRPr="005E34CD">
        <w:rPr>
          <w:rFonts w:ascii="Arial" w:hAnsi="Arial" w:cs="Arial"/>
          <w:sz w:val="16"/>
          <w:szCs w:val="16"/>
        </w:rPr>
        <w:t xml:space="preserve">H  E      </w:t>
      </w:r>
      <w:r w:rsidRPr="005E34CD">
        <w:rPr>
          <w:rFonts w:ascii="Arial" w:hAnsi="Arial" w:cs="Arial"/>
          <w:sz w:val="18"/>
          <w:szCs w:val="18"/>
        </w:rPr>
        <w:t xml:space="preserve">U </w:t>
      </w:r>
      <w:r w:rsidRPr="005E34CD">
        <w:rPr>
          <w:rFonts w:ascii="Arial" w:hAnsi="Arial" w:cs="Arial"/>
          <w:sz w:val="16"/>
          <w:szCs w:val="16"/>
        </w:rPr>
        <w:t xml:space="preserve">N A      </w:t>
      </w:r>
      <w:r w:rsidRPr="005E34CD">
        <w:rPr>
          <w:rFonts w:ascii="Arial" w:hAnsi="Arial" w:cs="Arial"/>
          <w:sz w:val="18"/>
          <w:szCs w:val="18"/>
        </w:rPr>
        <w:t xml:space="preserve">S </w:t>
      </w:r>
      <w:r w:rsidRPr="005E34CD">
        <w:rPr>
          <w:rFonts w:ascii="Arial" w:hAnsi="Arial" w:cs="Arial"/>
          <w:sz w:val="16"/>
          <w:szCs w:val="16"/>
        </w:rPr>
        <w:t xml:space="preserve">A N A      </w:t>
      </w:r>
      <w:r w:rsidRPr="005E34CD">
        <w:rPr>
          <w:rFonts w:ascii="Arial" w:hAnsi="Arial" w:cs="Arial"/>
          <w:sz w:val="18"/>
          <w:szCs w:val="18"/>
        </w:rPr>
        <w:t xml:space="preserve">C </w:t>
      </w:r>
      <w:r w:rsidRPr="005E34CD">
        <w:rPr>
          <w:rFonts w:ascii="Arial" w:hAnsi="Arial" w:cs="Arial"/>
          <w:sz w:val="16"/>
          <w:szCs w:val="16"/>
        </w:rPr>
        <w:t>A N T O N</w:t>
      </w:r>
    </w:p>
    <w:p w14:paraId="15348B02" w14:textId="77777777" w:rsidR="0062725F" w:rsidRPr="004B23B1" w:rsidRDefault="0062725F" w:rsidP="0062725F">
      <w:pPr>
        <w:spacing w:after="0"/>
        <w:jc w:val="center"/>
        <w:rPr>
          <w:rFonts w:ascii="Arial" w:hAnsi="Arial" w:cs="Arial"/>
          <w:b/>
          <w:sz w:val="16"/>
          <w:szCs w:val="16"/>
        </w:rPr>
      </w:pPr>
      <w:r w:rsidRPr="004B23B1">
        <w:rPr>
          <w:rFonts w:ascii="Arial" w:hAnsi="Arial" w:cs="Arial"/>
          <w:b/>
          <w:sz w:val="16"/>
          <w:szCs w:val="16"/>
        </w:rPr>
        <w:t xml:space="preserve">       OPĆINA BOSANSKA KRUPA</w:t>
      </w:r>
      <w:r w:rsidRPr="004B23B1">
        <w:rPr>
          <w:rFonts w:ascii="Arial" w:hAnsi="Arial" w:cs="Arial"/>
          <w:b/>
          <w:sz w:val="16"/>
          <w:szCs w:val="16"/>
        </w:rPr>
        <w:tab/>
        <w:t xml:space="preserve">                          THE MUNCIPALITY OF BOSANSKA KRUPA</w:t>
      </w:r>
    </w:p>
    <w:p w14:paraId="1BC57AC9" w14:textId="77777777" w:rsidR="0062725F" w:rsidRDefault="0062725F" w:rsidP="0062725F">
      <w:pPr>
        <w:spacing w:after="0" w:line="240" w:lineRule="auto"/>
        <w:jc w:val="center"/>
        <w:rPr>
          <w:rFonts w:ascii="Times New Roman" w:eastAsia="Times New Roman" w:hAnsi="Times New Roman"/>
          <w:b/>
          <w:lang w:val="sr-Latn-CS"/>
        </w:rPr>
      </w:pPr>
      <w:r w:rsidRPr="004B23B1">
        <w:rPr>
          <w:rFonts w:ascii="Arial" w:hAnsi="Arial" w:cs="Arial"/>
          <w:b/>
          <w:sz w:val="18"/>
          <w:szCs w:val="18"/>
        </w:rPr>
        <w:tab/>
        <w:t xml:space="preserve">            OPĆINSKI NAČELNIK</w:t>
      </w:r>
      <w:r w:rsidRPr="004B23B1">
        <w:rPr>
          <w:rFonts w:ascii="Arial" w:hAnsi="Arial" w:cs="Arial"/>
          <w:b/>
          <w:sz w:val="18"/>
          <w:szCs w:val="18"/>
        </w:rPr>
        <w:tab/>
      </w:r>
      <w:r w:rsidRPr="004B23B1">
        <w:rPr>
          <w:rFonts w:ascii="Arial" w:hAnsi="Arial" w:cs="Arial"/>
          <w:b/>
          <w:sz w:val="18"/>
          <w:szCs w:val="18"/>
        </w:rPr>
        <w:tab/>
        <w:t xml:space="preserve"> MAYOR OF MUNICIPALITY</w:t>
      </w:r>
      <w:r w:rsidRPr="00430BC4">
        <w:rPr>
          <w:rFonts w:ascii="Arial" w:hAnsi="Arial" w:cs="Arial"/>
          <w:b/>
          <w:sz w:val="16"/>
          <w:szCs w:val="16"/>
        </w:rPr>
        <w:t xml:space="preserve">   </w:t>
      </w:r>
      <w:r>
        <w:rPr>
          <w:rFonts w:ascii="Arial" w:hAnsi="Arial" w:cs="Arial"/>
          <w:b/>
          <w:sz w:val="16"/>
          <w:szCs w:val="16"/>
        </w:rPr>
        <w:t xml:space="preserve">     </w:t>
      </w:r>
      <w:r w:rsidR="000B5BD2">
        <w:rPr>
          <w:color w:val="984806"/>
        </w:rPr>
        <w:pict w14:anchorId="157E62B2">
          <v:rect id="_x0000_i1025" style="width:507.85pt;height:1.75pt;flip:y" o:hrpct="990" o:hralign="center" o:hrstd="t" o:hr="t" fillcolor="#aca899" stroked="f"/>
        </w:pict>
      </w:r>
    </w:p>
    <w:p w14:paraId="02042732" w14:textId="77777777" w:rsidR="0062725F" w:rsidRDefault="0062725F" w:rsidP="0062725F">
      <w:pPr>
        <w:jc w:val="center"/>
        <w:rPr>
          <w:sz w:val="72"/>
          <w:szCs w:val="72"/>
        </w:rPr>
      </w:pPr>
    </w:p>
    <w:p w14:paraId="74606926" w14:textId="77777777" w:rsidR="0062725F" w:rsidRDefault="0062725F" w:rsidP="0062725F">
      <w:pPr>
        <w:jc w:val="center"/>
        <w:rPr>
          <w:sz w:val="72"/>
          <w:szCs w:val="72"/>
        </w:rPr>
      </w:pPr>
    </w:p>
    <w:p w14:paraId="31AEDBA8" w14:textId="77777777" w:rsidR="0062725F" w:rsidRDefault="0062725F" w:rsidP="0062725F">
      <w:pPr>
        <w:jc w:val="center"/>
        <w:rPr>
          <w:sz w:val="72"/>
          <w:szCs w:val="72"/>
        </w:rPr>
      </w:pPr>
    </w:p>
    <w:p w14:paraId="1C2D8863" w14:textId="77777777" w:rsidR="0062725F" w:rsidRDefault="0062725F" w:rsidP="0062725F">
      <w:pPr>
        <w:jc w:val="center"/>
        <w:rPr>
          <w:sz w:val="72"/>
          <w:szCs w:val="72"/>
        </w:rPr>
      </w:pPr>
      <w:r>
        <w:rPr>
          <w:sz w:val="72"/>
          <w:szCs w:val="72"/>
        </w:rPr>
        <w:t xml:space="preserve">Plan integriteta </w:t>
      </w:r>
    </w:p>
    <w:p w14:paraId="19D5F4F7" w14:textId="77777777" w:rsidR="0062725F" w:rsidRPr="004D515E" w:rsidRDefault="0062725F" w:rsidP="0062725F">
      <w:pPr>
        <w:jc w:val="center"/>
        <w:rPr>
          <w:sz w:val="72"/>
          <w:szCs w:val="72"/>
        </w:rPr>
      </w:pPr>
      <w:r>
        <w:rPr>
          <w:sz w:val="72"/>
          <w:szCs w:val="72"/>
        </w:rPr>
        <w:t>Općine Bosanska Krupa</w:t>
      </w:r>
    </w:p>
    <w:p w14:paraId="402367A5" w14:textId="77777777" w:rsidR="0062725F" w:rsidRDefault="0062725F" w:rsidP="0062725F"/>
    <w:p w14:paraId="294BFC76" w14:textId="77777777" w:rsidR="0062725F" w:rsidRDefault="0062725F" w:rsidP="0062725F"/>
    <w:p w14:paraId="6320F456" w14:textId="77777777" w:rsidR="0062725F" w:rsidRDefault="0062725F" w:rsidP="0062725F"/>
    <w:p w14:paraId="024A6D4C" w14:textId="77777777" w:rsidR="0062725F" w:rsidRDefault="0062725F" w:rsidP="0062725F"/>
    <w:p w14:paraId="7C4FBF38" w14:textId="77777777" w:rsidR="0062725F" w:rsidRDefault="0062725F" w:rsidP="0062725F"/>
    <w:p w14:paraId="1A67B38C" w14:textId="77777777" w:rsidR="0062725F" w:rsidRDefault="0062725F" w:rsidP="0062725F"/>
    <w:p w14:paraId="175FB124" w14:textId="77777777" w:rsidR="0062725F" w:rsidRDefault="0062725F" w:rsidP="0062725F"/>
    <w:p w14:paraId="4D1B7D28" w14:textId="77777777" w:rsidR="0062725F" w:rsidRDefault="0062725F" w:rsidP="0062725F"/>
    <w:p w14:paraId="329D4185" w14:textId="77777777" w:rsidR="0062725F" w:rsidRDefault="0062725F" w:rsidP="0062725F"/>
    <w:p w14:paraId="55E76AED" w14:textId="77777777" w:rsidR="0062725F" w:rsidRDefault="0062725F" w:rsidP="0062725F"/>
    <w:p w14:paraId="29FDD73F" w14:textId="77777777" w:rsidR="0062725F" w:rsidRDefault="0062725F" w:rsidP="0062725F"/>
    <w:p w14:paraId="0A375ADD" w14:textId="77777777" w:rsidR="0062725F" w:rsidRPr="003D1987" w:rsidRDefault="0062725F" w:rsidP="0062725F">
      <w:pPr>
        <w:jc w:val="center"/>
        <w:rPr>
          <w:i/>
        </w:rPr>
      </w:pPr>
      <w:r>
        <w:rPr>
          <w:noProof/>
          <w:lang w:val="hr-HR" w:eastAsia="hr-HR"/>
        </w:rPr>
        <w:drawing>
          <wp:anchor distT="0" distB="0" distL="114300" distR="114300" simplePos="0" relativeHeight="251660800" behindDoc="1" locked="0" layoutInCell="1" allowOverlap="1" wp14:anchorId="2C9D05C1" wp14:editId="1EF294B5">
            <wp:simplePos x="0" y="0"/>
            <wp:positionH relativeFrom="column">
              <wp:posOffset>4711934</wp:posOffset>
            </wp:positionH>
            <wp:positionV relativeFrom="page">
              <wp:posOffset>9753600</wp:posOffset>
            </wp:positionV>
            <wp:extent cx="1447466" cy="539115"/>
            <wp:effectExtent l="0" t="0" r="635"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466" cy="539115"/>
                    </a:xfrm>
                    <a:prstGeom prst="rect">
                      <a:avLst/>
                    </a:prstGeom>
                    <a:noFill/>
                    <a:ln>
                      <a:noFill/>
                    </a:ln>
                  </pic:spPr>
                </pic:pic>
              </a:graphicData>
            </a:graphic>
          </wp:anchor>
        </w:drawing>
      </w:r>
      <w:r>
        <w:rPr>
          <w:noProof/>
          <w:lang w:val="hr-HR" w:eastAsia="hr-HR"/>
        </w:rPr>
        <w:drawing>
          <wp:anchor distT="0" distB="0" distL="114300" distR="114300" simplePos="0" relativeHeight="251659776" behindDoc="1" locked="0" layoutInCell="1" allowOverlap="1" wp14:anchorId="5B3FA431" wp14:editId="338ACDBC">
            <wp:simplePos x="0" y="0"/>
            <wp:positionH relativeFrom="column">
              <wp:posOffset>-252095</wp:posOffset>
            </wp:positionH>
            <wp:positionV relativeFrom="page">
              <wp:posOffset>9820275</wp:posOffset>
            </wp:positionV>
            <wp:extent cx="1266825" cy="313055"/>
            <wp:effectExtent l="0" t="0" r="9525" b="0"/>
            <wp:wrapThrough wrapText="bothSides">
              <wp:wrapPolygon edited="0">
                <wp:start x="0" y="0"/>
                <wp:lineTo x="0" y="19716"/>
                <wp:lineTo x="21438" y="19716"/>
                <wp:lineTo x="21438" y="0"/>
                <wp:lineTo x="0" y="0"/>
              </wp:wrapPolygon>
            </wp:wrapThrough>
            <wp:docPr id="10" name="Picture 1" descr="TIBIH Stationery Maj 2015 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IBIH Stationery Maj 2015 01-0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313055"/>
                    </a:xfrm>
                    <a:prstGeom prst="rect">
                      <a:avLst/>
                    </a:prstGeom>
                    <a:noFill/>
                    <a:ln>
                      <a:noFill/>
                    </a:ln>
                  </pic:spPr>
                </pic:pic>
              </a:graphicData>
            </a:graphic>
          </wp:anchor>
        </w:drawing>
      </w:r>
      <w:r w:rsidRPr="003D1987">
        <w:rPr>
          <w:i/>
        </w:rPr>
        <w:t>Ovaj projekat implementira Transparency International u Bosni i Hercegovini uz finansijsku podršku ambasade Kraljevine Holandije u Bosni i Hercegovini</w:t>
      </w:r>
      <w:r>
        <w:rPr>
          <w:i/>
        </w:rPr>
        <w:t>.</w:t>
      </w:r>
    </w:p>
    <w:p w14:paraId="08A59500" w14:textId="77777777" w:rsidR="0062725F" w:rsidRDefault="0062725F" w:rsidP="0062725F"/>
    <w:p w14:paraId="5351C3C4" w14:textId="77777777" w:rsidR="004D515E" w:rsidRDefault="004D515E"/>
    <w:p w14:paraId="02D01AD6" w14:textId="77777777" w:rsidR="000848A8" w:rsidRDefault="000848A8">
      <w:pPr>
        <w:pStyle w:val="TOCHeading"/>
      </w:pPr>
    </w:p>
    <w:p w14:paraId="04A2350D" w14:textId="77777777" w:rsidR="00B365A6" w:rsidRDefault="00D82916">
      <w:pPr>
        <w:pStyle w:val="TOC1"/>
        <w:tabs>
          <w:tab w:val="right" w:leader="dot" w:pos="9062"/>
        </w:tabs>
        <w:rPr>
          <w:rFonts w:eastAsia="Times New Roman"/>
          <w:noProof/>
          <w:lang w:eastAsia="bs-Latn-BA"/>
        </w:rPr>
      </w:pPr>
      <w:r>
        <w:fldChar w:fldCharType="begin"/>
      </w:r>
      <w:r w:rsidR="000848A8">
        <w:instrText xml:space="preserve"> TOC \o "1-3" \h \z \u </w:instrText>
      </w:r>
      <w:r>
        <w:fldChar w:fldCharType="separate"/>
      </w:r>
      <w:hyperlink w:anchor="_Toc451942623" w:history="1">
        <w:r w:rsidR="00B365A6" w:rsidRPr="00BD06BE">
          <w:rPr>
            <w:rStyle w:val="Hyperlink"/>
            <w:noProof/>
          </w:rPr>
          <w:t>UVOD</w:t>
        </w:r>
        <w:r w:rsidR="00B365A6">
          <w:rPr>
            <w:noProof/>
            <w:webHidden/>
          </w:rPr>
          <w:tab/>
        </w:r>
        <w:r>
          <w:rPr>
            <w:noProof/>
            <w:webHidden/>
          </w:rPr>
          <w:fldChar w:fldCharType="begin"/>
        </w:r>
        <w:r w:rsidR="00B365A6">
          <w:rPr>
            <w:noProof/>
            <w:webHidden/>
          </w:rPr>
          <w:instrText xml:space="preserve"> PAGEREF _Toc451942623 \h </w:instrText>
        </w:r>
        <w:r>
          <w:rPr>
            <w:noProof/>
            <w:webHidden/>
          </w:rPr>
        </w:r>
        <w:r>
          <w:rPr>
            <w:noProof/>
            <w:webHidden/>
          </w:rPr>
          <w:fldChar w:fldCharType="separate"/>
        </w:r>
        <w:r w:rsidR="00027745">
          <w:rPr>
            <w:noProof/>
            <w:webHidden/>
          </w:rPr>
          <w:t>3</w:t>
        </w:r>
        <w:r>
          <w:rPr>
            <w:noProof/>
            <w:webHidden/>
          </w:rPr>
          <w:fldChar w:fldCharType="end"/>
        </w:r>
      </w:hyperlink>
    </w:p>
    <w:p w14:paraId="5DD9D4C4" w14:textId="77777777" w:rsidR="00B365A6" w:rsidRDefault="000B5BD2">
      <w:pPr>
        <w:pStyle w:val="TOC1"/>
        <w:tabs>
          <w:tab w:val="right" w:leader="dot" w:pos="9062"/>
        </w:tabs>
        <w:rPr>
          <w:rFonts w:eastAsia="Times New Roman"/>
          <w:noProof/>
          <w:lang w:eastAsia="bs-Latn-BA"/>
        </w:rPr>
      </w:pPr>
      <w:hyperlink w:anchor="_Toc451942624" w:history="1">
        <w:r w:rsidR="00B365A6" w:rsidRPr="00BD06BE">
          <w:rPr>
            <w:rStyle w:val="Hyperlink"/>
            <w:noProof/>
          </w:rPr>
          <w:t>OPIS PROCESA  PRIPREME I DONOŠENJA</w:t>
        </w:r>
        <w:r w:rsidR="00B365A6">
          <w:rPr>
            <w:noProof/>
            <w:webHidden/>
          </w:rPr>
          <w:tab/>
        </w:r>
        <w:r w:rsidR="00D82916">
          <w:rPr>
            <w:noProof/>
            <w:webHidden/>
          </w:rPr>
          <w:fldChar w:fldCharType="begin"/>
        </w:r>
        <w:r w:rsidR="00B365A6">
          <w:rPr>
            <w:noProof/>
            <w:webHidden/>
          </w:rPr>
          <w:instrText xml:space="preserve"> PAGEREF _Toc451942624 \h </w:instrText>
        </w:r>
        <w:r w:rsidR="00D82916">
          <w:rPr>
            <w:noProof/>
            <w:webHidden/>
          </w:rPr>
        </w:r>
        <w:r w:rsidR="00D82916">
          <w:rPr>
            <w:noProof/>
            <w:webHidden/>
          </w:rPr>
          <w:fldChar w:fldCharType="separate"/>
        </w:r>
        <w:r w:rsidR="00027745">
          <w:rPr>
            <w:noProof/>
            <w:webHidden/>
          </w:rPr>
          <w:t>6</w:t>
        </w:r>
        <w:r w:rsidR="00D82916">
          <w:rPr>
            <w:noProof/>
            <w:webHidden/>
          </w:rPr>
          <w:fldChar w:fldCharType="end"/>
        </w:r>
      </w:hyperlink>
    </w:p>
    <w:p w14:paraId="08C45803" w14:textId="77777777" w:rsidR="00B365A6" w:rsidRDefault="000B5BD2">
      <w:pPr>
        <w:pStyle w:val="TOC1"/>
        <w:tabs>
          <w:tab w:val="right" w:leader="dot" w:pos="9062"/>
        </w:tabs>
        <w:rPr>
          <w:rFonts w:eastAsia="Times New Roman"/>
          <w:noProof/>
          <w:lang w:eastAsia="bs-Latn-BA"/>
        </w:rPr>
      </w:pPr>
      <w:hyperlink w:anchor="_Toc451942625" w:history="1">
        <w:r w:rsidR="00B365A6" w:rsidRPr="00BD06BE">
          <w:rPr>
            <w:rStyle w:val="Hyperlink"/>
            <w:noProof/>
          </w:rPr>
          <w:t>ANALIZA STANJA</w:t>
        </w:r>
        <w:r w:rsidR="00B365A6">
          <w:rPr>
            <w:noProof/>
            <w:webHidden/>
          </w:rPr>
          <w:tab/>
        </w:r>
        <w:r w:rsidR="00D82916">
          <w:rPr>
            <w:noProof/>
            <w:webHidden/>
          </w:rPr>
          <w:fldChar w:fldCharType="begin"/>
        </w:r>
        <w:r w:rsidR="00B365A6">
          <w:rPr>
            <w:noProof/>
            <w:webHidden/>
          </w:rPr>
          <w:instrText xml:space="preserve"> PAGEREF _Toc451942625 \h </w:instrText>
        </w:r>
        <w:r w:rsidR="00D82916">
          <w:rPr>
            <w:noProof/>
            <w:webHidden/>
          </w:rPr>
        </w:r>
        <w:r w:rsidR="00D82916">
          <w:rPr>
            <w:noProof/>
            <w:webHidden/>
          </w:rPr>
          <w:fldChar w:fldCharType="separate"/>
        </w:r>
        <w:r w:rsidR="00027745">
          <w:rPr>
            <w:noProof/>
            <w:webHidden/>
          </w:rPr>
          <w:t>8</w:t>
        </w:r>
        <w:r w:rsidR="00D82916">
          <w:rPr>
            <w:noProof/>
            <w:webHidden/>
          </w:rPr>
          <w:fldChar w:fldCharType="end"/>
        </w:r>
      </w:hyperlink>
    </w:p>
    <w:p w14:paraId="6F711619" w14:textId="77777777" w:rsidR="00B365A6" w:rsidRDefault="000B5BD2">
      <w:pPr>
        <w:pStyle w:val="TOC2"/>
        <w:tabs>
          <w:tab w:val="right" w:leader="dot" w:pos="9062"/>
        </w:tabs>
        <w:rPr>
          <w:noProof/>
        </w:rPr>
      </w:pPr>
      <w:hyperlink w:anchor="_Toc451942626" w:history="1">
        <w:r w:rsidR="00B365A6" w:rsidRPr="00BD06BE">
          <w:rPr>
            <w:rStyle w:val="Hyperlink"/>
            <w:noProof/>
          </w:rPr>
          <w:t>Zakonske podloge</w:t>
        </w:r>
        <w:r w:rsidR="00B365A6">
          <w:rPr>
            <w:noProof/>
            <w:webHidden/>
          </w:rPr>
          <w:tab/>
        </w:r>
        <w:r w:rsidR="00D82916">
          <w:rPr>
            <w:noProof/>
            <w:webHidden/>
          </w:rPr>
          <w:fldChar w:fldCharType="begin"/>
        </w:r>
        <w:r w:rsidR="00B365A6">
          <w:rPr>
            <w:noProof/>
            <w:webHidden/>
          </w:rPr>
          <w:instrText xml:space="preserve"> PAGEREF _Toc451942626 \h </w:instrText>
        </w:r>
        <w:r w:rsidR="00D82916">
          <w:rPr>
            <w:noProof/>
            <w:webHidden/>
          </w:rPr>
        </w:r>
        <w:r w:rsidR="00D82916">
          <w:rPr>
            <w:noProof/>
            <w:webHidden/>
          </w:rPr>
          <w:fldChar w:fldCharType="separate"/>
        </w:r>
        <w:r w:rsidR="00027745">
          <w:rPr>
            <w:noProof/>
            <w:webHidden/>
          </w:rPr>
          <w:t>8</w:t>
        </w:r>
        <w:r w:rsidR="00D82916">
          <w:rPr>
            <w:noProof/>
            <w:webHidden/>
          </w:rPr>
          <w:fldChar w:fldCharType="end"/>
        </w:r>
      </w:hyperlink>
    </w:p>
    <w:p w14:paraId="6069A0F6" w14:textId="77777777" w:rsidR="00B365A6" w:rsidRDefault="000B5BD2">
      <w:pPr>
        <w:pStyle w:val="TOC2"/>
        <w:tabs>
          <w:tab w:val="right" w:leader="dot" w:pos="9062"/>
        </w:tabs>
        <w:rPr>
          <w:noProof/>
        </w:rPr>
      </w:pPr>
      <w:hyperlink w:anchor="_Toc451942627" w:history="1">
        <w:r w:rsidR="00B365A6" w:rsidRPr="00BD06BE">
          <w:rPr>
            <w:rStyle w:val="Hyperlink"/>
            <w:noProof/>
          </w:rPr>
          <w:t>Analiza rizika radnih mjesta</w:t>
        </w:r>
        <w:r w:rsidR="00B365A6">
          <w:rPr>
            <w:noProof/>
            <w:webHidden/>
          </w:rPr>
          <w:tab/>
        </w:r>
        <w:r w:rsidR="00D82916">
          <w:rPr>
            <w:noProof/>
            <w:webHidden/>
          </w:rPr>
          <w:fldChar w:fldCharType="begin"/>
        </w:r>
        <w:r w:rsidR="00B365A6">
          <w:rPr>
            <w:noProof/>
            <w:webHidden/>
          </w:rPr>
          <w:instrText xml:space="preserve"> PAGEREF _Toc451942627 \h </w:instrText>
        </w:r>
        <w:r w:rsidR="00D82916">
          <w:rPr>
            <w:noProof/>
            <w:webHidden/>
          </w:rPr>
        </w:r>
        <w:r w:rsidR="00D82916">
          <w:rPr>
            <w:noProof/>
            <w:webHidden/>
          </w:rPr>
          <w:fldChar w:fldCharType="separate"/>
        </w:r>
        <w:r w:rsidR="00027745">
          <w:rPr>
            <w:noProof/>
            <w:webHidden/>
          </w:rPr>
          <w:t>8</w:t>
        </w:r>
        <w:r w:rsidR="00D82916">
          <w:rPr>
            <w:noProof/>
            <w:webHidden/>
          </w:rPr>
          <w:fldChar w:fldCharType="end"/>
        </w:r>
      </w:hyperlink>
    </w:p>
    <w:p w14:paraId="4F50DC27" w14:textId="77777777" w:rsidR="00B365A6" w:rsidRDefault="000B5BD2">
      <w:pPr>
        <w:pStyle w:val="TOC2"/>
        <w:tabs>
          <w:tab w:val="right" w:leader="dot" w:pos="9062"/>
        </w:tabs>
        <w:rPr>
          <w:noProof/>
        </w:rPr>
      </w:pPr>
      <w:hyperlink w:anchor="_Toc451942628" w:history="1">
        <w:r w:rsidR="00B365A6" w:rsidRPr="00BD06BE">
          <w:rPr>
            <w:rStyle w:val="Hyperlink"/>
            <w:noProof/>
          </w:rPr>
          <w:t>Upitnik za samoprocjenu rizika</w:t>
        </w:r>
        <w:r w:rsidR="00B365A6">
          <w:rPr>
            <w:noProof/>
            <w:webHidden/>
          </w:rPr>
          <w:tab/>
        </w:r>
        <w:r w:rsidR="006C356E">
          <w:rPr>
            <w:noProof/>
            <w:webHidden/>
          </w:rPr>
          <w:t>1</w:t>
        </w:r>
        <w:r w:rsidR="00303F29">
          <w:rPr>
            <w:noProof/>
            <w:webHidden/>
          </w:rPr>
          <w:t>4</w:t>
        </w:r>
      </w:hyperlink>
    </w:p>
    <w:p w14:paraId="6C1A9563" w14:textId="77777777" w:rsidR="00B365A6" w:rsidRDefault="000B5BD2">
      <w:pPr>
        <w:pStyle w:val="TOC2"/>
        <w:tabs>
          <w:tab w:val="right" w:leader="dot" w:pos="9062"/>
        </w:tabs>
        <w:rPr>
          <w:noProof/>
        </w:rPr>
      </w:pPr>
      <w:hyperlink w:anchor="_Toc451942629" w:history="1">
        <w:r w:rsidR="00B365A6" w:rsidRPr="00BD06BE">
          <w:rPr>
            <w:rStyle w:val="Hyperlink"/>
            <w:noProof/>
          </w:rPr>
          <w:t>Intervjuisanje</w:t>
        </w:r>
        <w:r w:rsidR="00B365A6">
          <w:rPr>
            <w:noProof/>
            <w:webHidden/>
          </w:rPr>
          <w:tab/>
        </w:r>
      </w:hyperlink>
      <w:r w:rsidR="00FE0948">
        <w:t>17</w:t>
      </w:r>
    </w:p>
    <w:p w14:paraId="52E1F345" w14:textId="77777777" w:rsidR="00B365A6" w:rsidRDefault="000B5BD2">
      <w:pPr>
        <w:pStyle w:val="TOC2"/>
        <w:tabs>
          <w:tab w:val="right" w:leader="dot" w:pos="9062"/>
        </w:tabs>
        <w:rPr>
          <w:noProof/>
        </w:rPr>
      </w:pPr>
      <w:hyperlink w:anchor="_Toc451942630" w:history="1">
        <w:r w:rsidR="00B365A6" w:rsidRPr="00BD06BE">
          <w:rPr>
            <w:rStyle w:val="Hyperlink"/>
            <w:noProof/>
          </w:rPr>
          <w:t>Sažetak ključnih rizika za ugrožavanje integritet</w:t>
        </w:r>
        <w:r w:rsidR="00B365A6">
          <w:rPr>
            <w:noProof/>
            <w:webHidden/>
          </w:rPr>
          <w:tab/>
        </w:r>
      </w:hyperlink>
      <w:r w:rsidR="00FE0948">
        <w:t>19</w:t>
      </w:r>
    </w:p>
    <w:p w14:paraId="413E8518" w14:textId="77777777" w:rsidR="00B365A6" w:rsidRDefault="000B5BD2">
      <w:pPr>
        <w:pStyle w:val="TOC1"/>
        <w:tabs>
          <w:tab w:val="right" w:leader="dot" w:pos="9062"/>
        </w:tabs>
        <w:rPr>
          <w:rFonts w:eastAsia="Times New Roman"/>
          <w:noProof/>
          <w:lang w:eastAsia="bs-Latn-BA"/>
        </w:rPr>
      </w:pPr>
      <w:hyperlink w:anchor="_Toc451942631" w:history="1">
        <w:r w:rsidR="00B365A6" w:rsidRPr="00BD06BE">
          <w:rPr>
            <w:rStyle w:val="Hyperlink"/>
            <w:noProof/>
          </w:rPr>
          <w:t>MJERE ZA UNAPREĐENJE INTEGRITETA</w:t>
        </w:r>
        <w:r w:rsidR="00B365A6">
          <w:rPr>
            <w:noProof/>
            <w:webHidden/>
          </w:rPr>
          <w:tab/>
        </w:r>
      </w:hyperlink>
      <w:r w:rsidR="00FE0948">
        <w:t>24</w:t>
      </w:r>
    </w:p>
    <w:p w14:paraId="1684BA32" w14:textId="77777777" w:rsidR="00B365A6" w:rsidRDefault="000B5BD2">
      <w:pPr>
        <w:pStyle w:val="TOC1"/>
        <w:tabs>
          <w:tab w:val="right" w:leader="dot" w:pos="9062"/>
        </w:tabs>
        <w:rPr>
          <w:rFonts w:eastAsia="Times New Roman"/>
          <w:noProof/>
          <w:lang w:eastAsia="bs-Latn-BA"/>
        </w:rPr>
      </w:pPr>
      <w:hyperlink w:anchor="_Toc451942632" w:history="1">
        <w:r w:rsidR="00B365A6" w:rsidRPr="00BD06BE">
          <w:rPr>
            <w:rStyle w:val="Hyperlink"/>
            <w:noProof/>
          </w:rPr>
          <w:t>AKCIONI PLAN/PLAN IMPLEMENTACIJE</w:t>
        </w:r>
        <w:r w:rsidR="00B365A6">
          <w:rPr>
            <w:noProof/>
            <w:webHidden/>
          </w:rPr>
          <w:tab/>
        </w:r>
      </w:hyperlink>
      <w:r w:rsidR="00FE0948">
        <w:t>26</w:t>
      </w:r>
    </w:p>
    <w:p w14:paraId="7CE7C6C9" w14:textId="77777777" w:rsidR="000848A8" w:rsidRDefault="00D82916">
      <w:r>
        <w:rPr>
          <w:b/>
          <w:bCs/>
          <w:noProof/>
        </w:rPr>
        <w:fldChar w:fldCharType="end"/>
      </w:r>
    </w:p>
    <w:p w14:paraId="62C1F6D1" w14:textId="77777777" w:rsidR="000A2679" w:rsidRDefault="000A2679"/>
    <w:p w14:paraId="46269C0C" w14:textId="77777777" w:rsidR="000A2679" w:rsidRDefault="000A2679"/>
    <w:p w14:paraId="523D5652" w14:textId="77777777" w:rsidR="000A2679" w:rsidRDefault="000A2679">
      <w:r>
        <w:br w:type="page"/>
      </w:r>
    </w:p>
    <w:p w14:paraId="16255917" w14:textId="77777777" w:rsidR="000A2679" w:rsidRDefault="000A2679" w:rsidP="000848A8">
      <w:pPr>
        <w:pStyle w:val="Heading1"/>
      </w:pPr>
      <w:bookmarkStart w:id="0" w:name="_Toc451942623"/>
      <w:r>
        <w:lastRenderedPageBreak/>
        <w:t>UVOD</w:t>
      </w:r>
      <w:bookmarkEnd w:id="0"/>
    </w:p>
    <w:p w14:paraId="31D77DE8" w14:textId="77777777" w:rsidR="00303F29" w:rsidRPr="00303F29" w:rsidRDefault="00303F29" w:rsidP="00303F29"/>
    <w:p w14:paraId="3305E9C0" w14:textId="77777777" w:rsidR="00BD0E16" w:rsidRPr="007F7009" w:rsidRDefault="00BD0E16" w:rsidP="00BD0E16">
      <w:pPr>
        <w:spacing w:after="120" w:line="276" w:lineRule="auto"/>
        <w:jc w:val="both"/>
      </w:pPr>
      <w:r w:rsidRPr="007F7009">
        <w:t>U javnoj administraciji na lokalnom nivou, korupcija može da ima posebno destruktivne i opasne posljedice. Pojava korupcije smanjuje ionako oskudne resurse neophodne za funkcionisanje jed</w:t>
      </w:r>
      <w:r w:rsidR="00622926">
        <w:t>inica lokalne samouprave, te</w:t>
      </w:r>
      <w:r w:rsidRPr="007F7009">
        <w:t xml:space="preserve"> posljedično dovodi do smanjenja kvaliteta, jednake dostupnosti i djelotvornosti usluga koje jedinice lokalne samouprave pružaju građanima, privredi i drugim zainteresovanim stranama. Korupcija u javnim institucijama s jedne strane smanjuje obim, a s druge strane povećava troškove usluga. Ne treba posebno naglašavati da pojava korupcije ozbiljno narušava povjerenje javnosti u čitav sistem i obeshrabruje građane i privredu da plaćaju svoje obaveze prema lokalnom budžetu, što može na kraju da ugrozi i čitav sistem i njegovo nesmetano funkcionisanje.   </w:t>
      </w:r>
    </w:p>
    <w:p w14:paraId="04E534A2" w14:textId="77777777" w:rsidR="00BD0E16" w:rsidRPr="007F7009" w:rsidRDefault="00BD0E16" w:rsidP="00BD0E16">
      <w:pPr>
        <w:autoSpaceDE w:val="0"/>
        <w:autoSpaceDN w:val="0"/>
        <w:adjustRightInd w:val="0"/>
        <w:spacing w:after="120" w:line="276" w:lineRule="auto"/>
        <w:jc w:val="both"/>
      </w:pPr>
      <w:r w:rsidRPr="007F7009">
        <w:t>Korupciju tako možemo definisati kao sticanje lične dob</w:t>
      </w:r>
      <w:r w:rsidR="00622926">
        <w:t>iti na osnovu zloupotrebe javne</w:t>
      </w:r>
      <w:r w:rsidRPr="007F7009">
        <w:t xml:space="preserve"> funkcije i položaja. Generalno, ona zavisi od nekoliko faktora kao što su korist koja se pribavlja kroz samu korupciju, cijena koja se plaća za uslugu koja je predmet korupcije, vjerovatnoća detekcije jedne koruptivne transakcije ili događaja</w:t>
      </w:r>
      <w:r w:rsidR="00622926">
        <w:t>,</w:t>
      </w:r>
      <w:r w:rsidRPr="007F7009">
        <w:t xml:space="preserve"> te veličina kazne koja sljeduje stranama u koruptivnoj transakciji ili događaju. Ne postoji ništa što bi uticalo na pojavu korupcije, osim vjerovatnoće detekcije koruptivnog posla i visine sankcija za takvo ponašanje. Znači, u svakom javnom poslu gdje pojedinac vrši određenu javnu funkciju postoji mogućnost da se pojavi korupcija ako se za to stvore određene pretpostavke.</w:t>
      </w:r>
    </w:p>
    <w:p w14:paraId="6820E212" w14:textId="77777777" w:rsidR="00BD0E16" w:rsidRPr="007F7009" w:rsidRDefault="00BD0E16" w:rsidP="00BD0E16">
      <w:pPr>
        <w:autoSpaceDE w:val="0"/>
        <w:autoSpaceDN w:val="0"/>
        <w:adjustRightInd w:val="0"/>
        <w:spacing w:after="120" w:line="276" w:lineRule="auto"/>
        <w:jc w:val="both"/>
      </w:pPr>
      <w:r w:rsidRPr="007F7009">
        <w:t>Sektor javne uprave se odlikuje određenim karakteristikama koje ga čine posebno ranjivim na pojave korupcije. Tako se korupcija može pojaviti kod izdavan</w:t>
      </w:r>
      <w:r w:rsidR="00622926">
        <w:t>ja raznih uvjerenja ili pr</w:t>
      </w:r>
      <w:r w:rsidR="008D0D86">
        <w:t>ij</w:t>
      </w:r>
      <w:r w:rsidR="00622926">
        <w:t>episa, i</w:t>
      </w:r>
      <w:r w:rsidRPr="007F7009">
        <w:t>li se urušavanje integriteta može desiti kod primjene raznih propisa u oblasti stambenokomunalnih djelatnosti. Čak i sam sistemski zakon koji reguliše oblast upravnog postupka može da inicira korupciju jer se zakonom definisani rokovi u jednom slučaju mogu koristiti na jedan način a u drugom slučaju na drugi način. Tako se dešava urušavanje integriteta kod slučajeva u kojima se određena usluga isporučuje za 30 dana,</w:t>
      </w:r>
      <w:r w:rsidR="00622926">
        <w:t xml:space="preserve"> </w:t>
      </w:r>
      <w:r w:rsidRPr="007F7009">
        <w:t>dok se u drugom slučaju to radi mnogo brže tj. recimo za 10 dana uslijed prisutnosti neformalnog plaćanja za „ubrzanje“ postupka. Generalno, svi poslovi koje obavljaju lokalni službenici su u većoj ili manjoj mjeri podložni rizicima u pogledu mogućnosti pojave korupcije. Broj usluga koje se pružaju i poslova koje obavljaju lokalni službenici nije poznat niti ga je lako utvrditi.</w:t>
      </w:r>
    </w:p>
    <w:p w14:paraId="508DC7B8" w14:textId="77777777" w:rsidR="00BD0E16" w:rsidRPr="007F7009" w:rsidRDefault="00BD0E16" w:rsidP="00BD0E16">
      <w:pPr>
        <w:autoSpaceDE w:val="0"/>
        <w:autoSpaceDN w:val="0"/>
        <w:adjustRightInd w:val="0"/>
        <w:spacing w:after="120" w:line="276" w:lineRule="auto"/>
        <w:jc w:val="both"/>
      </w:pPr>
      <w:r w:rsidRPr="007F7009">
        <w:t>Ovakve okolnosti gdje</w:t>
      </w:r>
      <w:r w:rsidR="00622926">
        <w:t>,</w:t>
      </w:r>
      <w:r w:rsidRPr="007F7009">
        <w:t xml:space="preserve"> takoreći</w:t>
      </w:r>
      <w:r w:rsidR="00622926">
        <w:t>,</w:t>
      </w:r>
      <w:r w:rsidRPr="007F7009">
        <w:t xml:space="preserve"> vlada monopol u pružanju određenih usluga, u kombinaciji sa diskrecionim ovlaš</w:t>
      </w:r>
      <w:r w:rsidR="008D0D86">
        <w:t>t</w:t>
      </w:r>
      <w:r w:rsidRPr="007F7009">
        <w:t>enjima u donošenju odluka o uslovima pod kojima će se te usluge obavljati, pogoduju stvaranju faktora rizika koji mogu voditi koruptivnim praksama. Povlaš</w:t>
      </w:r>
      <w:r w:rsidR="008D0D86">
        <w:t>t</w:t>
      </w:r>
      <w:r w:rsidRPr="007F7009">
        <w:t>en položaj u odnosu na korisnike, široka diskrecija u donošenju odluka koja nije praćena kontrolnim mehanizmima niti odgovornosti za donesene odluke neizbježno dovode do prilika za koruptivno ponašanje gdje pojednici koriste prilike da ostvare korist za sebe koja je nesrazm</w:t>
      </w:r>
      <w:r w:rsidR="008D0D86">
        <w:t>j</w:t>
      </w:r>
      <w:r w:rsidRPr="007F7009">
        <w:t xml:space="preserve">erno veća i privlačnija od mogućih štetnih posljedica takvog ponašanja. </w:t>
      </w:r>
    </w:p>
    <w:p w14:paraId="6A33CF5C" w14:textId="77777777" w:rsidR="00BD0E16" w:rsidRPr="007F7009" w:rsidRDefault="00BD0E16" w:rsidP="00BD0E16">
      <w:pPr>
        <w:autoSpaceDE w:val="0"/>
        <w:autoSpaceDN w:val="0"/>
        <w:adjustRightInd w:val="0"/>
        <w:spacing w:after="120" w:line="276" w:lineRule="auto"/>
        <w:jc w:val="both"/>
      </w:pPr>
      <w:r w:rsidRPr="007F7009">
        <w:t>Integritet je pojam koji ljudi doživljavaju na različite načine. Riječ „integritet“ dolazi od latinske riječi (lat. Integritas) i znači cjelinu, usaglašenost, neizokrenutost, nedjeljivost, postojanost, iskrenost, čistoću duše, jedinstvo. Ovo je pojam suprotan osjećaju pojedinih društvenih slojeva podložnih moralnoj izopačenosti, podmitljivosti i korupciji. Integritet, takođe</w:t>
      </w:r>
      <w:r w:rsidR="00622926">
        <w:t>r</w:t>
      </w:r>
      <w:r w:rsidRPr="007F7009">
        <w:t xml:space="preserve">, podrazumijeva i način ponašanja ili rada neke osobe ili institucije u odražavanju poštenog, usklađenog, savjesnog, nepristranog, transparentnog i kvalitetnog. Štaviše, važno je da mediji ili društvo doživljavaju ove osobe ili institucije kao subjekte koji odaju dojam poštenja, djeluju u skladu s formalno prihvaćenim moralnim standardima i pravilima te da, generalno, posluju s visokim nivoom integriteta. Pojedinci se s integritetom nose etički jer djeluju u skladu sa svojim moralnim uvjerenjima koja im govore šta je dobro, a ne zbog toga što postoje podsticaji iz vanjskog </w:t>
      </w:r>
      <w:r w:rsidRPr="007F7009">
        <w:lastRenderedPageBreak/>
        <w:t>okruženja ili različiti pritisci. Iz tog razloga integritet se može definisati kao sklonost prema odupiranju iskušenjima, zloupotrebi prava i ovlaš</w:t>
      </w:r>
      <w:r w:rsidR="008D0D86">
        <w:t>t</w:t>
      </w:r>
      <w:r w:rsidRPr="007F7009">
        <w:t>enja koja proizlaze iz određenog položaja ili kao otpor prema korupciji na individualnom, organizacijskom i institucionalnom nivou. Shodno tome, integritet podrazumijeva one kvalitete ličnosti koje predstavljaju najbolju protivtežu devijaciji ličnosti i neetičkom ponašanju. To je najpoželjnija osobina jedne organizacije ili pojedinca, a ukazuje na poštovanje pravila i normi koje upravljaju područjem njihovog djelovanja. Etika je filozofska disciplina koja ispituje zasnovanost i izvor morala, osnovne kriterijume za vrednovanje svekolikih ljudskih postupaka kao i op</w:t>
      </w:r>
      <w:r w:rsidR="008D0D86">
        <w:t>ć</w:t>
      </w:r>
      <w:r w:rsidRPr="007F7009">
        <w:t>e ciljeve i smisao moralnih htijenja i djelovanja. Problematsko ispitivanje filozofskih pretpostavki i kriterijuma moralnih normi, njihovu društvenu i idejnu osiguranost te upitnost o tome što je moral uop</w:t>
      </w:r>
      <w:r w:rsidR="008D0D86">
        <w:t>ć</w:t>
      </w:r>
      <w:r w:rsidRPr="007F7009">
        <w:t>e, definiše etika. Moral, odnosno ono što nazivamo moralnim vrednovanjem, često je, u stvari, samo stepen usklađenosti op</w:t>
      </w:r>
      <w:r w:rsidR="008D0D86">
        <w:t>ć</w:t>
      </w:r>
      <w:r w:rsidRPr="007F7009">
        <w:t>ih normi s posebnim postupcima u životu pojedinca i djelovanju zajednice</w:t>
      </w:r>
    </w:p>
    <w:p w14:paraId="60A6DD61" w14:textId="77777777" w:rsidR="00BD0E16" w:rsidRPr="007F7009" w:rsidRDefault="00BD0E16" w:rsidP="00BD0E16">
      <w:pPr>
        <w:autoSpaceDE w:val="0"/>
        <w:autoSpaceDN w:val="0"/>
        <w:adjustRightInd w:val="0"/>
        <w:spacing w:after="120" w:line="276" w:lineRule="auto"/>
        <w:jc w:val="both"/>
      </w:pPr>
      <w:r w:rsidRPr="007F7009">
        <w:t>Plan integriteta je interni antikorupcioni dokument koji</w:t>
      </w:r>
      <w:r w:rsidR="00622926">
        <w:t xml:space="preserve"> </w:t>
      </w:r>
      <w:r w:rsidRPr="007F7009">
        <w:t xml:space="preserve">sadrži skup mjera pravne i praktične prirode i kojim se sprečavaju i otklanjaju mogućnosti za različite oblike nepravilnosti u radu kao i koruptivnog ponašanja. </w:t>
      </w:r>
      <w:r w:rsidR="0034499A">
        <w:t>Plan integriteta p</w:t>
      </w:r>
      <w:r w:rsidRPr="007F7009">
        <w:t>redstavlja rezultat samoprocjene podložnosti institucije na koruptivno djelovanje i nepravilnosti. Njegov generalni cilj se ogleda u povećanju transparentnosti i javnosti rada, a time i jačanju povjerenja građana u rad jedinica lokalne samouprave.</w:t>
      </w:r>
    </w:p>
    <w:p w14:paraId="7C87ADB9" w14:textId="77777777" w:rsidR="00BD0E16" w:rsidRPr="007F7009" w:rsidRDefault="00BD0E16" w:rsidP="00BD0E16">
      <w:pPr>
        <w:autoSpaceDE w:val="0"/>
        <w:autoSpaceDN w:val="0"/>
        <w:adjustRightInd w:val="0"/>
        <w:spacing w:after="120" w:line="276" w:lineRule="auto"/>
        <w:jc w:val="both"/>
      </w:pPr>
      <w:r w:rsidRPr="007F7009">
        <w:t>Suprotstavljanje korupciji je jedan od najvećih izazova javne uprave, uključujući i jedinice lokalne samouprave, te se korupcija sprečava kroz primjenu preventivnih i represivnih mjera. Prevencijom se sprečava nastanak koruptivnih pojava, a represivne mjere se primjenjuju onda kada je korupcija nastupila i kada su se njene posljedice ispoljile. Jedan od najznačajnijih načina za smanjenje obima korupcije jeste otkrivanje i otklanjanje uzroka, odnosno rizika za nastanak i razvoj korupcije, i to ne samo korupcije kao davanja i primanja mita, već i svih etičkih i profesionalno neprihvatljivih postupaka putem planiranja i sprovođenja planova integriteta odnosno antikorupcionih strategija. Generalno, planovi integriteta jedinica lokalne samouprave predstavljaju planove upravljanja rizicima (uključujući definisanje slabih tačaka u radu i utvrđivanje mehanizama za otklanjanje utvrđenih nepravilnosti) te se manifestuju kao određeni strateški alati za poboljšanja integriteta. Nerijetko se nazivaju i strateški antikorupcioni planovi jer se zasnivaju na modelu na kojem se planiraju i donose drugi vidovi strateških planova.</w:t>
      </w:r>
    </w:p>
    <w:p w14:paraId="7C208A17" w14:textId="77777777" w:rsidR="00BD0E16" w:rsidRPr="007F7009" w:rsidRDefault="00BD0E16" w:rsidP="00BD0E16">
      <w:pPr>
        <w:autoSpaceDE w:val="0"/>
        <w:autoSpaceDN w:val="0"/>
        <w:adjustRightInd w:val="0"/>
        <w:spacing w:after="120" w:line="276" w:lineRule="auto"/>
        <w:jc w:val="both"/>
      </w:pPr>
      <w:r w:rsidRPr="007F7009">
        <w:t xml:space="preserve">Treba napomenuti da su specifičnosti sistema lokalne samouprave jako bitne za opredjeljenje Agencije za prevenciju korupcije i koordinaciju borbe protiv korupcije u vezi s izborom modaliteta uvođenja planova integriteta na lokalnom nivou u BiH. Još je i ranija Strategija za borbu protiv korupcije (2009–2014) predviđala da „svako ministarstvo i druge javne institucije na svim nivoima vlasti u BiH treba da pripreme vlastite antikorupcione akcione planove, odnosno planove integriteta.“ Mnogi međunarodni projekti koji su imali razne programske ciljeve propali su uslijed nedovoljne posvećenosti. Treba istaći značaj postojanja entitetskih udruženja </w:t>
      </w:r>
      <w:r w:rsidR="006A7EE1">
        <w:t>općin</w:t>
      </w:r>
      <w:r w:rsidRPr="007F7009">
        <w:t>a i gradova kao glavnih predstavničkih organizacija JLS iz oba entiteta. One čine ključni kohezivni faktor za uvođenje novina, kao što su priprema planova integriteta odnosno antikorupcionih planova, u redovne poslove lokalnih administracija na cijeloj teritoriji Bosne i Hercegovine.</w:t>
      </w:r>
    </w:p>
    <w:p w14:paraId="075E862D" w14:textId="77777777" w:rsidR="000A2679" w:rsidRDefault="00316CC7" w:rsidP="00BD0E16">
      <w:pPr>
        <w:spacing w:after="120" w:line="276" w:lineRule="auto"/>
        <w:jc w:val="both"/>
      </w:pPr>
      <w:r w:rsidRPr="00832D45">
        <w:t xml:space="preserve">Rad na pripremi plana integriteta je započeo u okviru projekta </w:t>
      </w:r>
      <w:r w:rsidR="00BD0E16" w:rsidRPr="00832D45">
        <w:t>Jačanje integriteta u lokalnim</w:t>
      </w:r>
      <w:r w:rsidR="00BD0E16" w:rsidRPr="007F7009">
        <w:t xml:space="preserve"> samoupravama </w:t>
      </w:r>
      <w:r>
        <w:t>u oktobru</w:t>
      </w:r>
      <w:r w:rsidR="00A371E3" w:rsidRPr="00FE0948">
        <w:rPr>
          <w:color w:val="000000"/>
        </w:rPr>
        <w:t xml:space="preserve"> 2015. godine</w:t>
      </w:r>
      <w:r w:rsidR="00BD0E16" w:rsidRPr="00FE0948">
        <w:rPr>
          <w:color w:val="000000"/>
        </w:rPr>
        <w:t>, sa</w:t>
      </w:r>
      <w:r w:rsidR="00BD0E16" w:rsidRPr="007F7009">
        <w:t xml:space="preserve"> ciljem  unapređenja transparentnosti i odgovornosti u radu jedinica lokalne samouprave, te poboljšanje vladavine prava direktno kroz izgradnju kapaciteta lokalne samouprave za suzbijanje korupcije. Podrazumijevao jei obuku za pripremu planova integriteta u formi standardizovanog programa obuke za zaposlene i praktičare jedinica lokalne samouprave. Iako je učešće </w:t>
      </w:r>
      <w:r w:rsidR="00BD0E16" w:rsidRPr="007F7009">
        <w:lastRenderedPageBreak/>
        <w:t xml:space="preserve">u ovom projektu iziskivalo dodatne obaveze i energiju zaposlenika lokalne administracije, </w:t>
      </w:r>
      <w:r w:rsidR="006A7EE1" w:rsidRPr="006A7EE1">
        <w:t>Općina Bosanska Krupa</w:t>
      </w:r>
      <w:r w:rsidR="00BD0E16" w:rsidRPr="007F7009">
        <w:t xml:space="preserve"> prepoznala je korist izgradnje i jačanja sopstvenog integriteta i preventivnog djelovanja na korupciju</w:t>
      </w:r>
      <w:r>
        <w:t xml:space="preserve">. Istovremeno je nastojala uticati na promjenu svijesti </w:t>
      </w:r>
      <w:r w:rsidR="00BD0E16" w:rsidRPr="007F7009">
        <w:t>kor</w:t>
      </w:r>
      <w:r w:rsidR="00A371E3">
        <w:t>i</w:t>
      </w:r>
      <w:r w:rsidR="00BD0E16" w:rsidRPr="007F7009">
        <w:t>snika usluga, odnosno građana, privrede i drugih zainteresovanih strana, koji takođe moraju dati doprinos</w:t>
      </w:r>
      <w:r>
        <w:t xml:space="preserve"> u borbi protiv korupcije. .</w:t>
      </w:r>
      <w:r w:rsidR="00BD0E16" w:rsidRPr="007F7009">
        <w:t xml:space="preserve"> </w:t>
      </w:r>
      <w:r w:rsidR="000A2679">
        <w:br w:type="page"/>
      </w:r>
    </w:p>
    <w:p w14:paraId="504E1C87" w14:textId="77777777" w:rsidR="000A2679" w:rsidRDefault="000848A8" w:rsidP="000848A8">
      <w:pPr>
        <w:pStyle w:val="Heading1"/>
      </w:pPr>
      <w:bookmarkStart w:id="1" w:name="_Toc451942624"/>
      <w:r w:rsidRPr="00397C91">
        <w:lastRenderedPageBreak/>
        <w:t>OPIS PROCESA  PRIPREME I DONOŠENJA</w:t>
      </w:r>
      <w:bookmarkEnd w:id="1"/>
    </w:p>
    <w:p w14:paraId="5FA93903" w14:textId="77777777" w:rsidR="007F7009" w:rsidRPr="00455ABC" w:rsidRDefault="007F7009" w:rsidP="007F7009">
      <w:pPr>
        <w:pStyle w:val="NormalWeb"/>
        <w:spacing w:line="360" w:lineRule="atLeast"/>
        <w:jc w:val="both"/>
        <w:rPr>
          <w:rFonts w:ascii="Calibri" w:eastAsia="Times New Roman" w:hAnsi="Calibri"/>
          <w:sz w:val="22"/>
          <w:szCs w:val="22"/>
          <w:lang w:val="sr-Latn-BA"/>
        </w:rPr>
      </w:pPr>
      <w:r w:rsidRPr="00455ABC">
        <w:rPr>
          <w:rFonts w:ascii="Calibri" w:eastAsia="Times New Roman" w:hAnsi="Calibri"/>
          <w:sz w:val="22"/>
          <w:szCs w:val="22"/>
          <w:lang w:val="sr-Latn-BA"/>
        </w:rPr>
        <w:t xml:space="preserve">Prva značajna aktivnost u okviru projekta „Jačanje integriteta lokalnih samouprava“ je realizovana 3. februara 2015. godine, svečanim potpisivanjem „Memoranduma o saradnji“ između Transparency International BiH (TIBIH), te Saveza </w:t>
      </w:r>
      <w:r w:rsidR="006A7EE1">
        <w:rPr>
          <w:rFonts w:ascii="Calibri" w:eastAsia="Times New Roman" w:hAnsi="Calibri"/>
          <w:sz w:val="22"/>
          <w:szCs w:val="22"/>
          <w:lang w:val="sr-Latn-BA"/>
        </w:rPr>
        <w:t>općin</w:t>
      </w:r>
      <w:r w:rsidRPr="00455ABC">
        <w:rPr>
          <w:rFonts w:ascii="Calibri" w:eastAsia="Times New Roman" w:hAnsi="Calibri"/>
          <w:sz w:val="22"/>
          <w:szCs w:val="22"/>
          <w:lang w:val="sr-Latn-BA"/>
        </w:rPr>
        <w:t xml:space="preserve">a i gradova Republike Srpske (SOGRS) i Saveza općina i gradova Federacije BiH (SOGFBIH).  Ovim činom je otpočela prva faza na realizaciji projekta, koji za cilj ima unapređenje transparentnosti i odgovornosti u radu lokalnih samoupravnih jedinica, te poboljšanje vladavine prava direktno kroz izgradnju kapaciteta lokalne samouprave za suzbijanje korupcije. Projekat se realizuje u saradnji sa Agencijom za prevenciju korupcije i koordinaciju borbe protiv korupcije BiH, a finansiran je od strane ambasade Kraljevine Holandije u BiH. </w:t>
      </w:r>
    </w:p>
    <w:p w14:paraId="79FD1D59" w14:textId="77777777" w:rsidR="007F7009" w:rsidRPr="00455ABC" w:rsidRDefault="007F7009" w:rsidP="007F7009">
      <w:pPr>
        <w:pStyle w:val="NormalWeb"/>
        <w:spacing w:line="360" w:lineRule="atLeast"/>
        <w:jc w:val="both"/>
        <w:rPr>
          <w:rFonts w:ascii="Calibri" w:eastAsia="Times New Roman" w:hAnsi="Calibri"/>
          <w:sz w:val="22"/>
          <w:szCs w:val="22"/>
          <w:lang w:val="sr-Latn-BA"/>
        </w:rPr>
      </w:pPr>
      <w:r w:rsidRPr="00455ABC">
        <w:rPr>
          <w:rFonts w:ascii="Calibri" w:eastAsia="Times New Roman" w:hAnsi="Calibri"/>
          <w:sz w:val="22"/>
          <w:szCs w:val="22"/>
          <w:lang w:val="sr-Latn-BA"/>
        </w:rPr>
        <w:t>Prema predviđenim projektnim aktivnostima, uslijedilo je organizovanje treninga na kojeg su pozvani predstavnici SOGFBiH i SOGRS, organizacija civilnog društva u BiH</w:t>
      </w:r>
      <w:r w:rsidR="001A2C24">
        <w:rPr>
          <w:rFonts w:ascii="Calibri" w:eastAsia="Times New Roman" w:hAnsi="Calibri"/>
          <w:sz w:val="22"/>
          <w:szCs w:val="22"/>
          <w:lang w:val="sr-Latn-BA"/>
        </w:rPr>
        <w:t>,</w:t>
      </w:r>
      <w:r w:rsidRPr="00455ABC">
        <w:rPr>
          <w:rFonts w:ascii="Calibri" w:eastAsia="Times New Roman" w:hAnsi="Calibri"/>
          <w:sz w:val="22"/>
          <w:szCs w:val="22"/>
          <w:lang w:val="sr-Latn-BA"/>
        </w:rPr>
        <w:t xml:space="preserve"> te treneri koji su po kreiranju priručnika „Uvođenje planova integriteta na lokalnom noivou“ angažovani na podršci u pripremi planova integriteta u </w:t>
      </w:r>
      <w:r w:rsidR="006A7EE1">
        <w:rPr>
          <w:rFonts w:ascii="Calibri" w:eastAsia="Times New Roman" w:hAnsi="Calibri"/>
          <w:sz w:val="22"/>
          <w:szCs w:val="22"/>
          <w:lang w:val="sr-Latn-BA"/>
        </w:rPr>
        <w:t>općin</w:t>
      </w:r>
      <w:r w:rsidRPr="00455ABC">
        <w:rPr>
          <w:rFonts w:ascii="Calibri" w:eastAsia="Times New Roman" w:hAnsi="Calibri"/>
          <w:sz w:val="22"/>
          <w:szCs w:val="22"/>
          <w:lang w:val="sr-Latn-BA"/>
        </w:rPr>
        <w:t xml:space="preserve">ama koje su obuhvaćene projektom. Uslijedilo je raspisivanje poziva zainteresovanosti za učešće u projektu, koji je odaslan na adrese svih </w:t>
      </w:r>
      <w:r w:rsidR="006A7EE1">
        <w:rPr>
          <w:rFonts w:ascii="Calibri" w:eastAsia="Times New Roman" w:hAnsi="Calibri"/>
          <w:sz w:val="22"/>
          <w:szCs w:val="22"/>
          <w:lang w:val="sr-Latn-BA"/>
        </w:rPr>
        <w:t>općin</w:t>
      </w:r>
      <w:r w:rsidRPr="00455ABC">
        <w:rPr>
          <w:rFonts w:ascii="Calibri" w:eastAsia="Times New Roman" w:hAnsi="Calibri"/>
          <w:sz w:val="22"/>
          <w:szCs w:val="22"/>
          <w:lang w:val="sr-Latn-BA"/>
        </w:rPr>
        <w:t xml:space="preserve">a i gradova u Bosni i Hercegovini, nakon kojega je napravljena selekcija od 20 </w:t>
      </w:r>
      <w:r w:rsidR="006A7EE1">
        <w:rPr>
          <w:rFonts w:ascii="Calibri" w:eastAsia="Times New Roman" w:hAnsi="Calibri"/>
          <w:sz w:val="22"/>
          <w:szCs w:val="22"/>
          <w:lang w:val="sr-Latn-BA"/>
        </w:rPr>
        <w:t>općin</w:t>
      </w:r>
      <w:r w:rsidRPr="00455ABC">
        <w:rPr>
          <w:rFonts w:ascii="Calibri" w:eastAsia="Times New Roman" w:hAnsi="Calibri"/>
          <w:sz w:val="22"/>
          <w:szCs w:val="22"/>
          <w:lang w:val="sr-Latn-BA"/>
        </w:rPr>
        <w:t xml:space="preserve">a. Selektovane </w:t>
      </w:r>
      <w:r w:rsidR="006A7EE1">
        <w:rPr>
          <w:rFonts w:ascii="Calibri" w:eastAsia="Times New Roman" w:hAnsi="Calibri"/>
          <w:sz w:val="22"/>
          <w:szCs w:val="22"/>
          <w:lang w:val="sr-Latn-BA"/>
        </w:rPr>
        <w:t>općin</w:t>
      </w:r>
      <w:r w:rsidRPr="00455ABC">
        <w:rPr>
          <w:rFonts w:ascii="Calibri" w:eastAsia="Times New Roman" w:hAnsi="Calibri"/>
          <w:sz w:val="22"/>
          <w:szCs w:val="22"/>
          <w:lang w:val="sr-Latn-BA"/>
        </w:rPr>
        <w:t xml:space="preserve">e su podijeljene u 5 logičnih geografskih cjelina (klastera), sa po 4 </w:t>
      </w:r>
      <w:r w:rsidR="006A7EE1">
        <w:rPr>
          <w:rFonts w:ascii="Calibri" w:eastAsia="Times New Roman" w:hAnsi="Calibri"/>
          <w:sz w:val="22"/>
          <w:szCs w:val="22"/>
          <w:lang w:val="sr-Latn-BA"/>
        </w:rPr>
        <w:t>općin</w:t>
      </w:r>
      <w:r w:rsidRPr="00455ABC">
        <w:rPr>
          <w:rFonts w:ascii="Calibri" w:eastAsia="Times New Roman" w:hAnsi="Calibri"/>
          <w:sz w:val="22"/>
          <w:szCs w:val="22"/>
          <w:lang w:val="sr-Latn-BA"/>
        </w:rPr>
        <w:t xml:space="preserve">e u svakoj od tih 5 cjelina. </w:t>
      </w:r>
    </w:p>
    <w:p w14:paraId="7E5BE9CC" w14:textId="77777777" w:rsidR="000848A8" w:rsidRPr="000848A8" w:rsidRDefault="000848A8" w:rsidP="000848A8">
      <w:pPr>
        <w:spacing w:after="200" w:line="276" w:lineRule="auto"/>
        <w:jc w:val="both"/>
        <w:rPr>
          <w:rFonts w:eastAsia="Times New Roman"/>
          <w:lang w:val="sr-Latn-BA" w:eastAsia="bs-Latn-BA"/>
        </w:rPr>
      </w:pPr>
      <w:r w:rsidRPr="000848A8">
        <w:rPr>
          <w:rFonts w:eastAsia="Times New Roman"/>
          <w:lang w:val="sr-Latn-BA" w:eastAsia="bs-Latn-BA"/>
        </w:rPr>
        <w:t>Prema generalnom metodološkom obrascu, plan integriteta je pripreman na osnovu provođenja aktivnosti u nekoliko faza:</w:t>
      </w:r>
    </w:p>
    <w:p w14:paraId="27252ABA" w14:textId="77777777" w:rsidR="000848A8" w:rsidRPr="000848A8" w:rsidRDefault="000848A8" w:rsidP="000848A8">
      <w:pPr>
        <w:numPr>
          <w:ilvl w:val="0"/>
          <w:numId w:val="1"/>
        </w:numPr>
        <w:spacing w:after="200" w:line="276" w:lineRule="auto"/>
        <w:contextualSpacing/>
        <w:jc w:val="both"/>
        <w:rPr>
          <w:lang w:val="sr-Latn-BA" w:eastAsia="bs-Latn-BA"/>
        </w:rPr>
      </w:pPr>
      <w:r w:rsidRPr="000848A8">
        <w:rPr>
          <w:lang w:val="sr-Latn-BA" w:eastAsia="bs-Latn-BA"/>
        </w:rPr>
        <w:t>Pripremna faza;</w:t>
      </w:r>
    </w:p>
    <w:p w14:paraId="57E4DF89" w14:textId="77777777" w:rsidR="000848A8" w:rsidRPr="000848A8" w:rsidRDefault="000848A8" w:rsidP="000848A8">
      <w:pPr>
        <w:numPr>
          <w:ilvl w:val="0"/>
          <w:numId w:val="1"/>
        </w:numPr>
        <w:spacing w:after="200" w:line="276" w:lineRule="auto"/>
        <w:contextualSpacing/>
        <w:jc w:val="both"/>
        <w:rPr>
          <w:lang w:val="sr-Latn-BA" w:eastAsia="bs-Latn-BA"/>
        </w:rPr>
      </w:pPr>
      <w:r w:rsidRPr="000848A8">
        <w:rPr>
          <w:lang w:val="sr-Latn-BA" w:eastAsia="bs-Latn-BA"/>
        </w:rPr>
        <w:t>Faza procjene rizika narušavanja integriteta;</w:t>
      </w:r>
    </w:p>
    <w:p w14:paraId="02606CEE" w14:textId="77777777" w:rsidR="000848A8" w:rsidRPr="000848A8" w:rsidRDefault="000848A8" w:rsidP="000848A8">
      <w:pPr>
        <w:numPr>
          <w:ilvl w:val="0"/>
          <w:numId w:val="1"/>
        </w:numPr>
        <w:spacing w:after="200" w:line="276" w:lineRule="auto"/>
        <w:contextualSpacing/>
        <w:jc w:val="both"/>
        <w:rPr>
          <w:lang w:val="sr-Latn-BA" w:eastAsia="bs-Latn-BA"/>
        </w:rPr>
      </w:pPr>
      <w:r w:rsidRPr="000848A8">
        <w:rPr>
          <w:lang w:val="sr-Latn-BA" w:eastAsia="bs-Latn-BA"/>
        </w:rPr>
        <w:t xml:space="preserve">Faza određivanja prioriteta, na osnovu identifikovanih mjera za minimiziranje rizika; </w:t>
      </w:r>
    </w:p>
    <w:p w14:paraId="483F97FD" w14:textId="77777777" w:rsidR="000848A8" w:rsidRPr="000848A8" w:rsidRDefault="000848A8" w:rsidP="000848A8">
      <w:pPr>
        <w:numPr>
          <w:ilvl w:val="0"/>
          <w:numId w:val="1"/>
        </w:numPr>
        <w:spacing w:after="200" w:line="276" w:lineRule="auto"/>
        <w:contextualSpacing/>
        <w:jc w:val="both"/>
        <w:rPr>
          <w:lang w:val="sr-Latn-BA" w:eastAsia="bs-Latn-BA"/>
        </w:rPr>
      </w:pPr>
      <w:r w:rsidRPr="000848A8">
        <w:rPr>
          <w:lang w:val="sr-Latn-BA" w:eastAsia="bs-Latn-BA"/>
        </w:rPr>
        <w:t>Faza izrade akcionog plana i plana implementacije</w:t>
      </w:r>
    </w:p>
    <w:p w14:paraId="4AB6A139" w14:textId="77777777" w:rsidR="000848A8" w:rsidRPr="000848A8" w:rsidRDefault="000848A8" w:rsidP="000848A8">
      <w:pPr>
        <w:spacing w:after="200" w:line="276" w:lineRule="auto"/>
        <w:jc w:val="both"/>
        <w:rPr>
          <w:rFonts w:eastAsia="Times New Roman"/>
          <w:lang w:eastAsia="bs-Latn-BA"/>
        </w:rPr>
      </w:pPr>
      <w:r w:rsidRPr="000848A8">
        <w:rPr>
          <w:rFonts w:eastAsia="Times New Roman"/>
          <w:lang w:val="sr-Latn-BA" w:eastAsia="bs-Latn-BA"/>
        </w:rPr>
        <w:t xml:space="preserve">U okviru pripremne faze, načelnik </w:t>
      </w:r>
      <w:r w:rsidR="006A7EE1" w:rsidRPr="00FE0948">
        <w:rPr>
          <w:rFonts w:eastAsia="Times New Roman"/>
          <w:color w:val="000000"/>
          <w:lang w:val="sr-Latn-BA" w:eastAsia="bs-Latn-BA"/>
        </w:rPr>
        <w:t>Općine Bosanska Krupa</w:t>
      </w:r>
      <w:r w:rsidRPr="000848A8">
        <w:rPr>
          <w:rFonts w:eastAsia="Times New Roman"/>
          <w:color w:val="FF0000"/>
          <w:lang w:val="sr-Latn-BA" w:eastAsia="bs-Latn-BA"/>
        </w:rPr>
        <w:t xml:space="preserve"> </w:t>
      </w:r>
      <w:r w:rsidRPr="000848A8">
        <w:rPr>
          <w:rFonts w:eastAsia="Times New Roman"/>
          <w:lang w:val="sr-Latn-BA" w:eastAsia="bs-Latn-BA"/>
        </w:rPr>
        <w:t>je donio odluku o izradi i sprovođenju plana integriteta</w:t>
      </w:r>
      <w:r w:rsidR="006A128F">
        <w:rPr>
          <w:rFonts w:eastAsia="Times New Roman"/>
          <w:lang w:val="sr-Latn-BA" w:eastAsia="bs-Latn-BA"/>
        </w:rPr>
        <w:t>.</w:t>
      </w:r>
      <w:r w:rsidRPr="000848A8">
        <w:rPr>
          <w:rFonts w:eastAsia="Times New Roman"/>
          <w:lang w:val="sr-Latn-BA" w:eastAsia="bs-Latn-BA"/>
        </w:rPr>
        <w:t>. Nakon odluke o izradi plana integriteta kroz projekat „Jačanje integriteta u lokalnim samoupravama (SILG)“, imenovan je koordinator i tim za pripremu plana integriteta u sljede</w:t>
      </w:r>
      <w:r w:rsidRPr="000848A8">
        <w:rPr>
          <w:rFonts w:eastAsia="Times New Roman"/>
          <w:lang w:eastAsia="bs-Latn-BA"/>
        </w:rPr>
        <w:t>ćem sastavu:</w:t>
      </w:r>
    </w:p>
    <w:p w14:paraId="5B53F028" w14:textId="77777777" w:rsidR="006A7EE1" w:rsidRPr="006A7EE1" w:rsidRDefault="006A7EE1" w:rsidP="00C01402">
      <w:pPr>
        <w:pStyle w:val="ListParagraph"/>
        <w:numPr>
          <w:ilvl w:val="0"/>
          <w:numId w:val="5"/>
        </w:numPr>
        <w:spacing w:after="0" w:line="240" w:lineRule="auto"/>
        <w:jc w:val="both"/>
        <w:rPr>
          <w:rFonts w:cs="Arial"/>
        </w:rPr>
      </w:pPr>
      <w:r w:rsidRPr="006A7EE1">
        <w:rPr>
          <w:rFonts w:cs="Arial"/>
        </w:rPr>
        <w:t>Asima Mušić, koordinator tima</w:t>
      </w:r>
    </w:p>
    <w:p w14:paraId="3E311050" w14:textId="77777777" w:rsidR="006A7EE1" w:rsidRPr="006A7EE1" w:rsidRDefault="006A7EE1" w:rsidP="00C01402">
      <w:pPr>
        <w:pStyle w:val="ListParagraph"/>
        <w:numPr>
          <w:ilvl w:val="0"/>
          <w:numId w:val="5"/>
        </w:numPr>
        <w:spacing w:after="0" w:line="240" w:lineRule="auto"/>
        <w:jc w:val="both"/>
        <w:rPr>
          <w:rFonts w:cs="Arial"/>
        </w:rPr>
      </w:pPr>
      <w:r w:rsidRPr="006A7EE1">
        <w:rPr>
          <w:rFonts w:cs="Arial"/>
        </w:rPr>
        <w:t xml:space="preserve">Selma Šehić, član </w:t>
      </w:r>
    </w:p>
    <w:p w14:paraId="7B4BA879" w14:textId="77777777" w:rsidR="006A7EE1" w:rsidRPr="006A7EE1" w:rsidRDefault="006A7EE1" w:rsidP="00C01402">
      <w:pPr>
        <w:pStyle w:val="ListParagraph"/>
        <w:numPr>
          <w:ilvl w:val="0"/>
          <w:numId w:val="5"/>
        </w:numPr>
        <w:spacing w:after="0" w:line="240" w:lineRule="auto"/>
        <w:jc w:val="both"/>
        <w:rPr>
          <w:rFonts w:cs="Arial"/>
        </w:rPr>
      </w:pPr>
      <w:r w:rsidRPr="006A7EE1">
        <w:rPr>
          <w:rFonts w:cs="Arial"/>
        </w:rPr>
        <w:t>Aida Šertović, član</w:t>
      </w:r>
    </w:p>
    <w:p w14:paraId="208B1AE0" w14:textId="77777777" w:rsidR="006A7EE1" w:rsidRDefault="006A7EE1" w:rsidP="00C01402">
      <w:pPr>
        <w:pStyle w:val="ListParagraph"/>
        <w:numPr>
          <w:ilvl w:val="0"/>
          <w:numId w:val="5"/>
        </w:numPr>
        <w:spacing w:after="0" w:line="240" w:lineRule="auto"/>
        <w:jc w:val="both"/>
        <w:rPr>
          <w:rFonts w:cs="Arial"/>
        </w:rPr>
      </w:pPr>
      <w:r w:rsidRPr="006A7EE1">
        <w:rPr>
          <w:rFonts w:cs="Arial"/>
        </w:rPr>
        <w:t xml:space="preserve">Sadika Halitović, član  </w:t>
      </w:r>
    </w:p>
    <w:p w14:paraId="1392D307" w14:textId="77777777" w:rsidR="006A7EE1" w:rsidRPr="006A7EE1" w:rsidRDefault="006A7EE1" w:rsidP="006A7EE1">
      <w:pPr>
        <w:pStyle w:val="ListParagraph"/>
        <w:spacing w:after="0" w:line="240" w:lineRule="auto"/>
        <w:ind w:left="1065"/>
        <w:jc w:val="both"/>
        <w:rPr>
          <w:rFonts w:cs="Arial"/>
        </w:rPr>
      </w:pPr>
    </w:p>
    <w:p w14:paraId="02B66A3F" w14:textId="77777777" w:rsidR="00BA5039" w:rsidRDefault="000848A8" w:rsidP="000848A8">
      <w:pPr>
        <w:spacing w:after="200" w:line="276" w:lineRule="auto"/>
        <w:jc w:val="both"/>
        <w:rPr>
          <w:rFonts w:eastAsia="Times New Roman"/>
          <w:color w:val="000000"/>
          <w:lang w:val="sr-Latn-BA" w:eastAsia="bs-Latn-BA"/>
        </w:rPr>
      </w:pPr>
      <w:r w:rsidRPr="000848A8">
        <w:rPr>
          <w:rFonts w:eastAsia="Times New Roman"/>
          <w:lang w:val="sr-Latn-BA" w:eastAsia="bs-Latn-BA"/>
        </w:rPr>
        <w:t>Treba napomenuti da je tim kreiran prema metodološkim smjernicama u okviru Priručnika za uvođenje planova integriteta na lokalnom nivou, koji je pripremljen u okviru projekta SILG. Istovremeno, navedeni priručnik je definisao i rad na izradi plana integriteta putem modularnog pristupa i njegovu pripremu u okviru klastera sa još 3 jedinice lokalne samouprave (</w:t>
      </w:r>
      <w:r w:rsidR="006A7EE1" w:rsidRPr="00FE0948">
        <w:rPr>
          <w:rFonts w:eastAsia="Times New Roman"/>
          <w:color w:val="000000"/>
          <w:lang w:val="sr-Latn-BA" w:eastAsia="bs-Latn-BA"/>
        </w:rPr>
        <w:t>Cazin, Kozarska Dubica i Šipovo</w:t>
      </w:r>
      <w:r w:rsidRPr="00FE0948">
        <w:rPr>
          <w:rFonts w:eastAsia="Times New Roman"/>
          <w:color w:val="000000"/>
          <w:lang w:val="sr-Latn-BA" w:eastAsia="bs-Latn-BA"/>
        </w:rPr>
        <w:t>).</w:t>
      </w:r>
    </w:p>
    <w:p w14:paraId="2B1696EE" w14:textId="77777777" w:rsidR="000848A8" w:rsidRPr="000848A8" w:rsidRDefault="000848A8" w:rsidP="000848A8">
      <w:pPr>
        <w:spacing w:after="200" w:line="276" w:lineRule="auto"/>
        <w:jc w:val="both"/>
        <w:rPr>
          <w:rFonts w:eastAsia="Times New Roman"/>
          <w:lang w:val="sr-Latn-BA" w:eastAsia="bs-Latn-BA"/>
        </w:rPr>
      </w:pPr>
      <w:r w:rsidRPr="000848A8">
        <w:rPr>
          <w:rFonts w:eastAsia="Times New Roman"/>
          <w:lang w:val="sr-Latn-BA" w:eastAsia="bs-Latn-BA"/>
        </w:rPr>
        <w:t xml:space="preserve">Prvi i drugi modul obuke su bili usmjereni na upoznavanje rukovodstva i zaposlenih odnosno članova timova za pripremu planova integriteta u okviru navedenog klastera </w:t>
      </w:r>
      <w:r w:rsidR="006A7EE1">
        <w:rPr>
          <w:rFonts w:eastAsia="Times New Roman"/>
          <w:lang w:val="sr-Latn-BA" w:eastAsia="bs-Latn-BA"/>
        </w:rPr>
        <w:t>općin</w:t>
      </w:r>
      <w:r w:rsidRPr="000848A8">
        <w:rPr>
          <w:rFonts w:eastAsia="Times New Roman"/>
          <w:lang w:val="sr-Latn-BA" w:eastAsia="bs-Latn-BA"/>
        </w:rPr>
        <w:t xml:space="preserve">a sa samim projektom SILG te njegovim ciljevima i očekivanim rezultatima. Istovremeno, na ova dva modula koja su </w:t>
      </w:r>
      <w:r w:rsidRPr="00FE0948">
        <w:rPr>
          <w:rFonts w:eastAsia="Times New Roman"/>
          <w:color w:val="000000"/>
          <w:lang w:val="sr-Latn-BA" w:eastAsia="bs-Latn-BA"/>
        </w:rPr>
        <w:t xml:space="preserve">održani u </w:t>
      </w:r>
      <w:r w:rsidR="006A7EE1" w:rsidRPr="00FE0948">
        <w:rPr>
          <w:rFonts w:eastAsia="Times New Roman"/>
          <w:color w:val="000000"/>
          <w:lang w:val="sr-Latn-BA" w:eastAsia="bs-Latn-BA"/>
        </w:rPr>
        <w:lastRenderedPageBreak/>
        <w:t>Kozarskoj Dubici</w:t>
      </w:r>
      <w:r w:rsidR="001A2C24" w:rsidRPr="00FE0948">
        <w:rPr>
          <w:rFonts w:eastAsia="Times New Roman"/>
          <w:color w:val="000000"/>
          <w:lang w:val="sr-Latn-BA" w:eastAsia="bs-Latn-BA"/>
        </w:rPr>
        <w:t xml:space="preserve"> </w:t>
      </w:r>
      <w:r w:rsidRPr="00FE0948">
        <w:rPr>
          <w:rFonts w:eastAsia="Times New Roman"/>
          <w:color w:val="000000"/>
          <w:lang w:val="sr-Latn-BA" w:eastAsia="bs-Latn-BA"/>
        </w:rPr>
        <w:t xml:space="preserve">i </w:t>
      </w:r>
      <w:r w:rsidR="006A7EE1" w:rsidRPr="00FE0948">
        <w:rPr>
          <w:rFonts w:eastAsia="Times New Roman"/>
          <w:color w:val="000000"/>
          <w:lang w:val="sr-Latn-BA" w:eastAsia="bs-Latn-BA"/>
        </w:rPr>
        <w:t>Cazinu</w:t>
      </w:r>
      <w:r w:rsidRPr="000848A8">
        <w:rPr>
          <w:rFonts w:eastAsia="Times New Roman"/>
          <w:color w:val="FF0000"/>
          <w:lang w:val="sr-Latn-BA" w:eastAsia="bs-Latn-BA"/>
        </w:rPr>
        <w:t xml:space="preserve"> </w:t>
      </w:r>
      <w:r w:rsidRPr="000848A8">
        <w:rPr>
          <w:rFonts w:eastAsia="Times New Roman"/>
          <w:lang w:val="sr-Latn-BA" w:eastAsia="bs-Latn-BA"/>
        </w:rPr>
        <w:t xml:space="preserve">su pojašnjene osnove i proces donošenja plana integriteta, te su definisani osnovni koraci u pripremi plana integriteta. Nakon drugog modula, koordinator i tim su dobili zadatak da prikupe i analiziraju sve zakonske i podzakonske akte koji se primjenjuju u radu lokalne uprave, te prikupe opise poslove za sva radna mjesta koja su sistematizovana u okviru internog pravilnika o organizaciji i sistematizaciji radnih mjesta. U periodu između drugog i trećeg modula je održano </w:t>
      </w:r>
      <w:r w:rsidR="00A371E3" w:rsidRPr="00FE0948">
        <w:rPr>
          <w:rFonts w:eastAsia="Times New Roman"/>
          <w:color w:val="000000"/>
          <w:lang w:val="sr-Latn-BA" w:eastAsia="bs-Latn-BA"/>
        </w:rPr>
        <w:t>dva</w:t>
      </w:r>
      <w:r w:rsidRPr="000848A8">
        <w:rPr>
          <w:rFonts w:eastAsia="Times New Roman"/>
          <w:lang w:val="sr-Latn-BA" w:eastAsia="bs-Latn-BA"/>
        </w:rPr>
        <w:t xml:space="preserve"> sastanka tima za pripremu plana integriteta s ciljem pripreme podloga za učešće na sljedećoj radionici. </w:t>
      </w:r>
    </w:p>
    <w:p w14:paraId="1CA8EA1A" w14:textId="77777777" w:rsidR="000848A8" w:rsidRPr="00FE0948" w:rsidRDefault="000848A8" w:rsidP="000848A8">
      <w:pPr>
        <w:spacing w:after="200" w:line="276" w:lineRule="auto"/>
        <w:jc w:val="both"/>
        <w:rPr>
          <w:rFonts w:eastAsia="Times New Roman"/>
          <w:color w:val="000000"/>
          <w:lang w:val="sr-Latn-BA" w:eastAsia="bs-Latn-BA"/>
        </w:rPr>
      </w:pPr>
      <w:r w:rsidRPr="000848A8">
        <w:rPr>
          <w:rFonts w:eastAsia="Times New Roman"/>
          <w:lang w:val="sr-Latn-BA" w:eastAsia="bs-Latn-BA"/>
        </w:rPr>
        <w:t>Faza procjene rizika narušavanja integriteta je otpočela sa realizacijom radionice na kojoj su predstavljene osnove identifikacije postojećih osjetljivih aktivnosti i područja, kao i postojećih preventivnih mjera koje se koriste za sprečavanje pojave korupcije</w:t>
      </w:r>
      <w:r w:rsidR="008A2AE6">
        <w:rPr>
          <w:rFonts w:eastAsia="Times New Roman"/>
          <w:lang w:val="sr-Latn-BA" w:eastAsia="bs-Latn-BA"/>
        </w:rPr>
        <w:t>.</w:t>
      </w:r>
      <w:r w:rsidRPr="000848A8">
        <w:rPr>
          <w:rFonts w:eastAsia="Times New Roman"/>
          <w:lang w:val="sr-Latn-BA" w:eastAsia="bs-Latn-BA"/>
        </w:rPr>
        <w:t xml:space="preserve"> Treći modul odnosno treća radionica klastera </w:t>
      </w:r>
      <w:r w:rsidR="006A7EE1">
        <w:rPr>
          <w:rFonts w:eastAsia="Times New Roman"/>
          <w:lang w:val="sr-Latn-BA" w:eastAsia="bs-Latn-BA"/>
        </w:rPr>
        <w:t>općin</w:t>
      </w:r>
      <w:r w:rsidRPr="000848A8">
        <w:rPr>
          <w:rFonts w:eastAsia="Times New Roman"/>
          <w:lang w:val="sr-Latn-BA" w:eastAsia="bs-Latn-BA"/>
        </w:rPr>
        <w:t xml:space="preserve">a je održana </w:t>
      </w:r>
      <w:r w:rsidR="006A7EE1" w:rsidRPr="00FE0948">
        <w:rPr>
          <w:rFonts w:eastAsia="Times New Roman"/>
          <w:color w:val="000000"/>
          <w:lang w:val="sr-Latn-BA" w:eastAsia="bs-Latn-BA"/>
        </w:rPr>
        <w:t>18.11.</w:t>
      </w:r>
      <w:r w:rsidRPr="00FE0948">
        <w:rPr>
          <w:rFonts w:eastAsia="Times New Roman"/>
          <w:color w:val="000000"/>
          <w:lang w:val="sr-Latn-BA" w:eastAsia="bs-Latn-BA"/>
        </w:rPr>
        <w:t xml:space="preserve">2015. godine u </w:t>
      </w:r>
      <w:r w:rsidR="006A7EE1" w:rsidRPr="00FE0948">
        <w:rPr>
          <w:rFonts w:eastAsia="Times New Roman"/>
          <w:color w:val="000000"/>
          <w:lang w:val="sr-Latn-BA" w:eastAsia="bs-Latn-BA"/>
        </w:rPr>
        <w:t>Šipovu</w:t>
      </w:r>
      <w:r w:rsidRPr="00FE0948">
        <w:rPr>
          <w:rFonts w:eastAsia="Times New Roman"/>
          <w:color w:val="000000"/>
          <w:lang w:val="sr-Latn-BA" w:eastAsia="bs-Latn-BA"/>
        </w:rPr>
        <w:t xml:space="preserve"> i na njoj je nastavljena dalja razrada metodoloških smjernica u vezi sa pripremom planova integriteta sa fokusom na aspekt rizika u vezi sa vršenjem poslova u lokalnoj upravi. Na ovoj radionici su predstavljene i osnovne analize koje su kasnije provedene u okviru pripreme samog plana integriteta (upitnik za procjenu izloženosti rizicima u okviru lokalne uprave, te analiza stepena izloženosti za sva radna mjesta). Prvi nacrt provedenih analiza je pripremljen i predstavljen na četvrtoj radionici koja je održana </w:t>
      </w:r>
      <w:r w:rsidR="006A7EE1" w:rsidRPr="00FE0948">
        <w:rPr>
          <w:rFonts w:eastAsia="Times New Roman"/>
          <w:color w:val="000000"/>
          <w:lang w:val="sr-Latn-BA" w:eastAsia="bs-Latn-BA"/>
        </w:rPr>
        <w:t>02.02.2016.</w:t>
      </w:r>
      <w:r w:rsidRPr="00FE0948">
        <w:rPr>
          <w:rFonts w:eastAsia="Times New Roman"/>
          <w:color w:val="000000"/>
          <w:lang w:val="sr-Latn-BA" w:eastAsia="bs-Latn-BA"/>
        </w:rPr>
        <w:t xml:space="preserve"> godine u </w:t>
      </w:r>
      <w:r w:rsidR="006A7EE1" w:rsidRPr="00FE0948">
        <w:rPr>
          <w:rFonts w:eastAsia="Times New Roman"/>
          <w:color w:val="000000"/>
          <w:lang w:val="sr-Latn-BA" w:eastAsia="bs-Latn-BA"/>
        </w:rPr>
        <w:t>Bosanskoj Krupi</w:t>
      </w:r>
      <w:r w:rsidRPr="00FE0948">
        <w:rPr>
          <w:rFonts w:eastAsia="Times New Roman"/>
          <w:color w:val="000000"/>
          <w:lang w:val="sr-Latn-BA" w:eastAsia="bs-Latn-BA"/>
        </w:rPr>
        <w:t xml:space="preserve">. Na ovoj radionici, identifikovani su i najvažniji rizici potencijalnog narušavanja integriteta u </w:t>
      </w:r>
      <w:r w:rsidR="006A7EE1" w:rsidRPr="00FE0948">
        <w:rPr>
          <w:rFonts w:eastAsia="Times New Roman"/>
          <w:color w:val="000000"/>
          <w:lang w:val="sr-Latn-BA" w:eastAsia="bs-Latn-BA"/>
        </w:rPr>
        <w:t>Općin</w:t>
      </w:r>
      <w:r w:rsidRPr="00FE0948">
        <w:rPr>
          <w:rFonts w:eastAsia="Times New Roman"/>
          <w:color w:val="000000"/>
          <w:lang w:val="sr-Latn-BA" w:eastAsia="bs-Latn-BA"/>
        </w:rPr>
        <w:t xml:space="preserve">i </w:t>
      </w:r>
      <w:r w:rsidR="006A7EE1" w:rsidRPr="00FE0948">
        <w:rPr>
          <w:rFonts w:eastAsia="Times New Roman"/>
          <w:color w:val="000000"/>
          <w:lang w:val="sr-Latn-BA" w:eastAsia="bs-Latn-BA"/>
        </w:rPr>
        <w:t>Bosanska Krupa</w:t>
      </w:r>
      <w:r w:rsidRPr="00FE0948">
        <w:rPr>
          <w:rFonts w:eastAsia="Times New Roman"/>
          <w:color w:val="000000"/>
          <w:lang w:val="sr-Latn-BA" w:eastAsia="bs-Latn-BA"/>
        </w:rPr>
        <w:t xml:space="preserve">, te su utvrđene osnove za provođenje dodatne analize kroz intervju sa ključnim liderima mišljenja u vezi provjere nalaza prethodnih analiza i razjašnjenja aspekata koji nisu bili jasno definisani kroz prethodno provedene analize. </w:t>
      </w:r>
    </w:p>
    <w:p w14:paraId="1729B66C" w14:textId="77777777" w:rsidR="000848A8" w:rsidRPr="00FE0948" w:rsidRDefault="000848A8" w:rsidP="000848A8">
      <w:pPr>
        <w:spacing w:after="200" w:line="276" w:lineRule="auto"/>
        <w:jc w:val="both"/>
        <w:rPr>
          <w:rFonts w:eastAsia="Times New Roman"/>
          <w:color w:val="000000"/>
          <w:lang w:val="sr-Latn-BA" w:eastAsia="bs-Latn-BA"/>
        </w:rPr>
      </w:pPr>
      <w:r w:rsidRPr="00FE0948">
        <w:rPr>
          <w:rFonts w:eastAsia="Times New Roman"/>
          <w:color w:val="000000"/>
          <w:lang w:val="sr-Latn-BA" w:eastAsia="bs-Latn-BA"/>
        </w:rPr>
        <w:t xml:space="preserve">Faza određivanja prioriteta, na osnovu identifikovanih mjera za minimiziranje rizika, je otpočela sa realizacijom V modula u </w:t>
      </w:r>
      <w:r w:rsidR="006A7EE1" w:rsidRPr="00FE0948">
        <w:rPr>
          <w:rFonts w:eastAsia="Times New Roman"/>
          <w:color w:val="000000"/>
          <w:lang w:val="sr-Latn-BA" w:eastAsia="bs-Latn-BA"/>
        </w:rPr>
        <w:t>Općin</w:t>
      </w:r>
      <w:r w:rsidRPr="00FE0948">
        <w:rPr>
          <w:rFonts w:eastAsia="Times New Roman"/>
          <w:color w:val="000000"/>
          <w:lang w:val="sr-Latn-BA" w:eastAsia="bs-Latn-BA"/>
        </w:rPr>
        <w:t xml:space="preserve">i </w:t>
      </w:r>
      <w:r w:rsidR="006A7EE1" w:rsidRPr="00FE0948">
        <w:rPr>
          <w:rFonts w:eastAsia="Times New Roman"/>
          <w:color w:val="000000"/>
          <w:lang w:val="sr-Latn-BA" w:eastAsia="bs-Latn-BA"/>
        </w:rPr>
        <w:t>Kozarska Dubica</w:t>
      </w:r>
      <w:r w:rsidRPr="00FE0948">
        <w:rPr>
          <w:rFonts w:eastAsia="Times New Roman"/>
          <w:color w:val="000000"/>
          <w:lang w:val="sr-Latn-BA" w:eastAsia="bs-Latn-BA"/>
        </w:rPr>
        <w:t xml:space="preserve">, koja je održana </w:t>
      </w:r>
      <w:r w:rsidR="006A7EE1" w:rsidRPr="00FE0948">
        <w:rPr>
          <w:rFonts w:eastAsia="Times New Roman"/>
          <w:color w:val="000000"/>
          <w:lang w:val="sr-Latn-BA" w:eastAsia="bs-Latn-BA"/>
        </w:rPr>
        <w:t>29.03.</w:t>
      </w:r>
      <w:r w:rsidRPr="00FE0948">
        <w:rPr>
          <w:rFonts w:eastAsia="Times New Roman"/>
          <w:color w:val="000000"/>
          <w:lang w:val="sr-Latn-BA" w:eastAsia="bs-Latn-BA"/>
        </w:rPr>
        <w:t>2016. godine, na kojoj su identifikovane najvažnije mjere za minimiziranje prethodno utvrđenih rizika narušavanja integriteta, te definisana obaveza njihove prior</w:t>
      </w:r>
      <w:r w:rsidR="000E3989">
        <w:rPr>
          <w:rFonts w:eastAsia="Times New Roman"/>
          <w:color w:val="000000"/>
          <w:lang w:val="sr-Latn-BA" w:eastAsia="bs-Latn-BA"/>
        </w:rPr>
        <w:t>i</w:t>
      </w:r>
      <w:r w:rsidRPr="00FE0948">
        <w:rPr>
          <w:rFonts w:eastAsia="Times New Roman"/>
          <w:color w:val="000000"/>
          <w:lang w:val="sr-Latn-BA" w:eastAsia="bs-Latn-BA"/>
        </w:rPr>
        <w:t>tizacije na osnovu nekog od alata za prioritizaciju (</w:t>
      </w:r>
      <w:r w:rsidR="002315D9" w:rsidRPr="002315D9">
        <w:rPr>
          <w:rFonts w:eastAsia="Times New Roman"/>
          <w:i/>
          <w:color w:val="000000"/>
          <w:lang w:val="sr-Latn-BA" w:eastAsia="bs-Latn-BA"/>
        </w:rPr>
        <w:t>IF THEN</w:t>
      </w:r>
      <w:r w:rsidRPr="00FE0948">
        <w:rPr>
          <w:rFonts w:eastAsia="Times New Roman"/>
          <w:color w:val="000000"/>
          <w:lang w:val="sr-Latn-BA" w:eastAsia="bs-Latn-BA"/>
        </w:rPr>
        <w:t xml:space="preserve"> analize ili identifikacije „početnih uspjeha). S tim u vezi je definisana i obaveza pripreme akcionog plana na bazi identifikovanih i prioritizovanih mjera od strane </w:t>
      </w:r>
      <w:r w:rsidR="006A7EE1" w:rsidRPr="00FE0948">
        <w:rPr>
          <w:rFonts w:eastAsia="Times New Roman"/>
          <w:color w:val="000000"/>
          <w:lang w:val="sr-Latn-BA" w:eastAsia="bs-Latn-BA"/>
        </w:rPr>
        <w:t>općin</w:t>
      </w:r>
      <w:r w:rsidRPr="00FE0948">
        <w:rPr>
          <w:rFonts w:eastAsia="Times New Roman"/>
          <w:color w:val="000000"/>
          <w:lang w:val="sr-Latn-BA" w:eastAsia="bs-Latn-BA"/>
        </w:rPr>
        <w:t xml:space="preserve">ske uprave. Ujedno, na navedenoj radionici je predstavljen i okvir buduće forme plana integriteta </w:t>
      </w:r>
      <w:r w:rsidR="00F269F2" w:rsidRPr="00FE0948">
        <w:rPr>
          <w:rFonts w:eastAsia="Times New Roman"/>
          <w:color w:val="000000"/>
          <w:lang w:val="sr-Latn-BA" w:eastAsia="bs-Latn-BA"/>
        </w:rPr>
        <w:t>O</w:t>
      </w:r>
      <w:r w:rsidR="006A7EE1" w:rsidRPr="00FE0948">
        <w:rPr>
          <w:rFonts w:eastAsia="Times New Roman"/>
          <w:color w:val="000000"/>
          <w:lang w:val="sr-Latn-BA" w:eastAsia="bs-Latn-BA"/>
        </w:rPr>
        <w:t>pćin</w:t>
      </w:r>
      <w:r w:rsidRPr="00FE0948">
        <w:rPr>
          <w:rFonts w:eastAsia="Times New Roman"/>
          <w:color w:val="000000"/>
          <w:lang w:val="sr-Latn-BA" w:eastAsia="bs-Latn-BA"/>
        </w:rPr>
        <w:t xml:space="preserve">e </w:t>
      </w:r>
      <w:r w:rsidR="00F269F2" w:rsidRPr="00FE0948">
        <w:rPr>
          <w:rFonts w:eastAsia="Times New Roman"/>
          <w:color w:val="000000"/>
          <w:lang w:val="sr-Latn-BA" w:eastAsia="bs-Latn-BA"/>
        </w:rPr>
        <w:t>Bosanska Krupa</w:t>
      </w:r>
      <w:r w:rsidR="001A2C24" w:rsidRPr="00FE0948">
        <w:rPr>
          <w:rFonts w:eastAsia="Times New Roman"/>
          <w:color w:val="000000"/>
          <w:lang w:val="sr-Latn-BA" w:eastAsia="bs-Latn-BA"/>
        </w:rPr>
        <w:t>, zasnovan na smjernicama</w:t>
      </w:r>
      <w:r w:rsidRPr="00FE0948">
        <w:rPr>
          <w:rFonts w:eastAsia="Times New Roman"/>
          <w:color w:val="000000"/>
          <w:lang w:val="sr-Latn-BA" w:eastAsia="bs-Latn-BA"/>
        </w:rPr>
        <w:t xml:space="preserve"> Priručnika za uvođenje planova integriteta na lokalnom nivou i pojedinim propisanim aspektima Modela plana integriteta utvrđenog od strane Agencije za prevenciju korupcije i koordinaciju borbe protiv korupcije. </w:t>
      </w:r>
    </w:p>
    <w:p w14:paraId="364811F2" w14:textId="77777777" w:rsidR="000848A8" w:rsidRPr="00FE0948" w:rsidRDefault="000848A8" w:rsidP="000848A8">
      <w:pPr>
        <w:spacing w:after="200" w:line="276" w:lineRule="auto"/>
        <w:jc w:val="both"/>
        <w:rPr>
          <w:rFonts w:eastAsia="Times New Roman"/>
          <w:color w:val="000000"/>
          <w:lang w:val="sr-Latn-BA" w:eastAsia="bs-Latn-BA"/>
        </w:rPr>
      </w:pPr>
      <w:r w:rsidRPr="00FE0948">
        <w:rPr>
          <w:rFonts w:eastAsia="Times New Roman"/>
          <w:color w:val="000000"/>
          <w:lang w:val="sr-Latn-BA" w:eastAsia="bs-Latn-BA"/>
        </w:rPr>
        <w:t xml:space="preserve">Može se reći da je faza izrade akcionog plana i plana implementacije započela sa izradom prvog nacrta plana integriteta. Prvi nacrt plana integriteta </w:t>
      </w:r>
      <w:r w:rsidR="00F269F2" w:rsidRPr="00FE0948">
        <w:rPr>
          <w:rFonts w:eastAsia="Times New Roman"/>
          <w:color w:val="000000"/>
          <w:lang w:val="sr-Latn-BA" w:eastAsia="bs-Latn-BA"/>
        </w:rPr>
        <w:t>O</w:t>
      </w:r>
      <w:r w:rsidR="006A7EE1" w:rsidRPr="00FE0948">
        <w:rPr>
          <w:rFonts w:eastAsia="Times New Roman"/>
          <w:color w:val="000000"/>
          <w:lang w:val="sr-Latn-BA" w:eastAsia="bs-Latn-BA"/>
        </w:rPr>
        <w:t>pćin</w:t>
      </w:r>
      <w:r w:rsidRPr="00FE0948">
        <w:rPr>
          <w:rFonts w:eastAsia="Times New Roman"/>
          <w:color w:val="000000"/>
          <w:lang w:val="sr-Latn-BA" w:eastAsia="bs-Latn-BA"/>
        </w:rPr>
        <w:t xml:space="preserve">e </w:t>
      </w:r>
      <w:r w:rsidR="00F269F2" w:rsidRPr="00FE0948">
        <w:rPr>
          <w:rFonts w:eastAsia="Times New Roman"/>
          <w:color w:val="000000"/>
          <w:lang w:val="sr-Latn-BA" w:eastAsia="bs-Latn-BA"/>
        </w:rPr>
        <w:t>Bosanska Krupa</w:t>
      </w:r>
      <w:r w:rsidRPr="00FE0948">
        <w:rPr>
          <w:rFonts w:eastAsia="Times New Roman"/>
          <w:color w:val="000000"/>
          <w:lang w:val="sr-Latn-BA" w:eastAsia="bs-Latn-BA"/>
        </w:rPr>
        <w:t xml:space="preserve"> je predstavljen na zajedničkoj radionici u </w:t>
      </w:r>
      <w:r w:rsidR="00F269F2" w:rsidRPr="00FE0948">
        <w:rPr>
          <w:rFonts w:eastAsia="Times New Roman"/>
          <w:color w:val="000000"/>
          <w:lang w:val="sr-Latn-BA" w:eastAsia="bs-Latn-BA"/>
        </w:rPr>
        <w:t>Cazinu,</w:t>
      </w:r>
      <w:r w:rsidRPr="00FE0948">
        <w:rPr>
          <w:rFonts w:eastAsia="Times New Roman"/>
          <w:color w:val="000000"/>
          <w:lang w:val="sr-Latn-BA" w:eastAsia="bs-Latn-BA"/>
        </w:rPr>
        <w:t xml:space="preserve"> održano</w:t>
      </w:r>
      <w:r w:rsidR="00F269F2" w:rsidRPr="00FE0948">
        <w:rPr>
          <w:rFonts w:eastAsia="Times New Roman"/>
          <w:color w:val="000000"/>
          <w:lang w:val="sr-Latn-BA" w:eastAsia="bs-Latn-BA"/>
        </w:rPr>
        <w:t>j</w:t>
      </w:r>
      <w:r w:rsidRPr="00FE0948">
        <w:rPr>
          <w:rFonts w:eastAsia="Times New Roman"/>
          <w:color w:val="000000"/>
          <w:lang w:val="sr-Latn-BA" w:eastAsia="bs-Latn-BA"/>
        </w:rPr>
        <w:t xml:space="preserve"> </w:t>
      </w:r>
      <w:r w:rsidR="00F269F2" w:rsidRPr="00FE0948">
        <w:rPr>
          <w:rFonts w:eastAsia="Times New Roman"/>
          <w:color w:val="000000"/>
          <w:lang w:val="sr-Latn-BA" w:eastAsia="bs-Latn-BA"/>
        </w:rPr>
        <w:t>17.05.2016.</w:t>
      </w:r>
      <w:r w:rsidRPr="00FE0948">
        <w:rPr>
          <w:rFonts w:eastAsia="Times New Roman"/>
          <w:color w:val="000000"/>
          <w:lang w:val="sr-Latn-BA" w:eastAsia="bs-Latn-BA"/>
        </w:rPr>
        <w:t xml:space="preserve"> godine. Tokom radionice su identifikovane i oblasti za dalju doradu i finalizaciju plana integriteta na osnovu međusobnih komentara u okviru samog klastera </w:t>
      </w:r>
      <w:r w:rsidR="006A7EE1" w:rsidRPr="00FE0948">
        <w:rPr>
          <w:rFonts w:eastAsia="Times New Roman"/>
          <w:color w:val="000000"/>
          <w:lang w:val="sr-Latn-BA" w:eastAsia="bs-Latn-BA"/>
        </w:rPr>
        <w:t>općin</w:t>
      </w:r>
      <w:r w:rsidRPr="00FE0948">
        <w:rPr>
          <w:rFonts w:eastAsia="Times New Roman"/>
          <w:color w:val="000000"/>
          <w:lang w:val="sr-Latn-BA" w:eastAsia="bs-Latn-BA"/>
        </w:rPr>
        <w:t xml:space="preserve">a. Istovremeno, definisan je finalni format plana integriteta koji je naknadno finaliziran i koji se kao takav predstavlja javnosti. </w:t>
      </w:r>
    </w:p>
    <w:p w14:paraId="05E53A0C" w14:textId="77777777" w:rsidR="000848A8" w:rsidRPr="000848A8" w:rsidRDefault="000848A8" w:rsidP="000848A8">
      <w:pPr>
        <w:spacing w:after="200" w:line="276" w:lineRule="auto"/>
        <w:jc w:val="both"/>
        <w:rPr>
          <w:rFonts w:eastAsia="Times New Roman"/>
          <w:lang w:val="sr-Latn-BA" w:eastAsia="bs-Latn-BA"/>
        </w:rPr>
      </w:pPr>
      <w:r w:rsidRPr="00FE0948">
        <w:rPr>
          <w:rFonts w:eastAsia="Times New Roman"/>
          <w:color w:val="000000"/>
          <w:lang w:val="sr-Latn-BA" w:eastAsia="bs-Latn-BA"/>
        </w:rPr>
        <w:t xml:space="preserve">Finalna verzija plana integriteta je utvrđena na radionici koja je održana </w:t>
      </w:r>
      <w:r w:rsidR="00F269F2" w:rsidRPr="00FE0948">
        <w:rPr>
          <w:rFonts w:eastAsia="Times New Roman"/>
          <w:color w:val="000000"/>
          <w:lang w:val="sr-Latn-BA" w:eastAsia="bs-Latn-BA"/>
        </w:rPr>
        <w:t>28.06.</w:t>
      </w:r>
      <w:r w:rsidRPr="00FE0948">
        <w:rPr>
          <w:rFonts w:eastAsia="Times New Roman"/>
          <w:color w:val="000000"/>
          <w:lang w:val="sr-Latn-BA" w:eastAsia="bs-Latn-BA"/>
        </w:rPr>
        <w:t xml:space="preserve">2016. godine u </w:t>
      </w:r>
      <w:r w:rsidR="00F269F2" w:rsidRPr="00FE0948">
        <w:rPr>
          <w:rFonts w:eastAsia="Times New Roman"/>
          <w:color w:val="000000"/>
          <w:lang w:val="sr-Latn-BA" w:eastAsia="bs-Latn-BA"/>
        </w:rPr>
        <w:t>Šipovu</w:t>
      </w:r>
      <w:r w:rsidRPr="00FE0948">
        <w:rPr>
          <w:rFonts w:eastAsia="Times New Roman"/>
          <w:color w:val="000000"/>
          <w:lang w:val="sr-Latn-BA" w:eastAsia="bs-Latn-BA"/>
        </w:rPr>
        <w:t>. Ona sadrži sve elemente koji su sastavni dio ovog dokumenta i koji su kao takvi usvojeni od strane</w:t>
      </w:r>
      <w:r w:rsidRPr="000848A8">
        <w:rPr>
          <w:rFonts w:eastAsia="Times New Roman"/>
          <w:lang w:val="sr-Latn-BA" w:eastAsia="bs-Latn-BA"/>
        </w:rPr>
        <w:t xml:space="preserve"> </w:t>
      </w:r>
      <w:r w:rsidR="006A7EE1">
        <w:rPr>
          <w:rFonts w:eastAsia="Times New Roman"/>
          <w:lang w:val="sr-Latn-BA" w:eastAsia="bs-Latn-BA"/>
        </w:rPr>
        <w:t>općin</w:t>
      </w:r>
      <w:r w:rsidRPr="000848A8">
        <w:rPr>
          <w:rFonts w:eastAsia="Times New Roman"/>
          <w:lang w:val="sr-Latn-BA" w:eastAsia="bs-Latn-BA"/>
        </w:rPr>
        <w:t xml:space="preserve">skog načelnika. Ovako definisan plan integriteta predstavlja strateški okvir za unapređenje stepena integriteta </w:t>
      </w:r>
      <w:r w:rsidR="006A7EE1">
        <w:rPr>
          <w:rFonts w:eastAsia="Times New Roman"/>
          <w:lang w:val="sr-Latn-BA" w:eastAsia="bs-Latn-BA"/>
        </w:rPr>
        <w:t>općin</w:t>
      </w:r>
      <w:r w:rsidRPr="000848A8">
        <w:rPr>
          <w:rFonts w:eastAsia="Times New Roman"/>
          <w:lang w:val="sr-Latn-BA" w:eastAsia="bs-Latn-BA"/>
        </w:rPr>
        <w:t xml:space="preserve">ske uprave u naredne 3 godine. </w:t>
      </w:r>
    </w:p>
    <w:p w14:paraId="45F09CA0" w14:textId="77777777" w:rsidR="000848A8" w:rsidRDefault="000848A8">
      <w:r>
        <w:br w:type="page"/>
      </w:r>
    </w:p>
    <w:p w14:paraId="3AB57DCB" w14:textId="77777777" w:rsidR="000848A8" w:rsidRDefault="000848A8" w:rsidP="000848A8">
      <w:pPr>
        <w:pStyle w:val="Heading1"/>
      </w:pPr>
      <w:bookmarkStart w:id="2" w:name="_Toc451942625"/>
      <w:r>
        <w:lastRenderedPageBreak/>
        <w:t>ANALIZA STANJA</w:t>
      </w:r>
      <w:bookmarkEnd w:id="2"/>
    </w:p>
    <w:p w14:paraId="5FA79C27" w14:textId="77777777" w:rsidR="000922AD" w:rsidRPr="000922AD" w:rsidRDefault="000922AD" w:rsidP="000922AD"/>
    <w:p w14:paraId="3C1E61FB" w14:textId="77777777" w:rsidR="000A2679" w:rsidRDefault="000848A8" w:rsidP="000922AD">
      <w:pPr>
        <w:pStyle w:val="Heading2"/>
      </w:pPr>
      <w:bookmarkStart w:id="3" w:name="_Toc451942626"/>
      <w:r>
        <w:t>Zakonske podloge</w:t>
      </w:r>
      <w:bookmarkEnd w:id="3"/>
    </w:p>
    <w:p w14:paraId="74A19D8B" w14:textId="77777777" w:rsidR="000922AD" w:rsidRDefault="000922AD" w:rsidP="000922AD">
      <w:pPr>
        <w:shd w:val="clear" w:color="auto" w:fill="FFFFFF"/>
        <w:ind w:left="360"/>
        <w:jc w:val="both"/>
        <w:rPr>
          <w:rFonts w:cs="Calibri"/>
        </w:rPr>
      </w:pPr>
    </w:p>
    <w:p w14:paraId="7725C2A5" w14:textId="77777777" w:rsidR="000922AD" w:rsidRPr="00B76B4A" w:rsidRDefault="007F7009" w:rsidP="000922AD">
      <w:pPr>
        <w:shd w:val="clear" w:color="auto" w:fill="FFFFFF"/>
        <w:jc w:val="both"/>
        <w:rPr>
          <w:lang w:val="sr-Latn-BA"/>
        </w:rPr>
      </w:pPr>
      <w:r>
        <w:rPr>
          <w:rFonts w:cs="Calibri"/>
        </w:rPr>
        <w:t>Tim za pripremu plana integriteta</w:t>
      </w:r>
      <w:r w:rsidR="000922AD" w:rsidRPr="000922AD">
        <w:rPr>
          <w:rFonts w:cs="Calibri"/>
        </w:rPr>
        <w:t xml:space="preserve"> je cjelovitim pristupom i sistematskim radom, koristeći svoja stručna znanja, prethodno iskustvo i poznavanje funkcionisanja Općine, prvo se </w:t>
      </w:r>
      <w:r>
        <w:rPr>
          <w:rFonts w:cs="Calibri"/>
        </w:rPr>
        <w:t>upoznao i proc</w:t>
      </w:r>
      <w:r w:rsidR="000E3989">
        <w:rPr>
          <w:rFonts w:cs="Calibri"/>
        </w:rPr>
        <w:t>i</w:t>
      </w:r>
      <w:r>
        <w:rPr>
          <w:rFonts w:cs="Calibri"/>
        </w:rPr>
        <w:t>jenio</w:t>
      </w:r>
      <w:r w:rsidR="000922AD" w:rsidRPr="000922AD">
        <w:rPr>
          <w:rFonts w:cs="Calibri"/>
        </w:rPr>
        <w:t xml:space="preserve"> op</w:t>
      </w:r>
      <w:r w:rsidR="000E3989">
        <w:rPr>
          <w:rFonts w:cs="Calibri"/>
        </w:rPr>
        <w:t>ć</w:t>
      </w:r>
      <w:r w:rsidR="000922AD" w:rsidRPr="000922AD">
        <w:rPr>
          <w:rFonts w:cs="Calibri"/>
        </w:rPr>
        <w:t>e stanje i mogućnosti za nastanak i razvoj korupcije, drugih oblika nezakonitog ili neetičkog postupanja polazeći od svih oblasti općine.</w:t>
      </w:r>
      <w:r w:rsidR="00B76B4A">
        <w:rPr>
          <w:rFonts w:cs="Calibri"/>
        </w:rPr>
        <w:t xml:space="preserve"> </w:t>
      </w:r>
      <w:r w:rsidR="000922AD" w:rsidRPr="000922AD">
        <w:rPr>
          <w:rFonts w:cs="Calibri"/>
          <w:bCs/>
        </w:rPr>
        <w:t>S tim u vezi</w:t>
      </w:r>
      <w:r>
        <w:rPr>
          <w:rFonts w:cs="Calibri"/>
          <w:bCs/>
        </w:rPr>
        <w:t xml:space="preserve"> </w:t>
      </w:r>
      <w:r w:rsidR="000922AD" w:rsidRPr="000922AD">
        <w:rPr>
          <w:lang w:val="sr-Latn-BA"/>
        </w:rPr>
        <w:t xml:space="preserve">radna grupa za izradu planova integriteta je prilikom početne analize i procjene izloženosti lokalne samouprave pristupila prikupljanju </w:t>
      </w:r>
      <w:r w:rsidR="000922AD" w:rsidRPr="000922AD">
        <w:rPr>
          <w:rFonts w:cs="Calibri"/>
        </w:rPr>
        <w:t>cjelokupne interne i eksterne dokumentaciju i</w:t>
      </w:r>
      <w:r w:rsidR="008A2AE6">
        <w:rPr>
          <w:rFonts w:cs="Calibri"/>
        </w:rPr>
        <w:t xml:space="preserve"> </w:t>
      </w:r>
      <w:r w:rsidR="000922AD" w:rsidRPr="000922AD">
        <w:rPr>
          <w:lang w:val="sr-Latn-BA"/>
        </w:rPr>
        <w:t xml:space="preserve">druge relevantne podatke koji se odnose na funcionisanje i rad općine. Radna grupa je prilikom prikupljanja dokumentacije prikupila sve zakone, pravilnike, poslovnike, odluke, uputstva, izvještaje, planove, osnovne finansijske i kadrovske podatke o općini, organigram, procesogram i druge izvore saznanja relevantne za izradu </w:t>
      </w:r>
      <w:r w:rsidR="000922AD" w:rsidRPr="00B76B4A">
        <w:rPr>
          <w:lang w:val="sr-Latn-BA"/>
        </w:rPr>
        <w:t>plana integriteta.  Radna grupa je nakon prikupljanja sve potr</w:t>
      </w:r>
      <w:r w:rsidR="00707E92">
        <w:rPr>
          <w:lang w:val="sr-Latn-BA"/>
        </w:rPr>
        <w:t>ebne dokumentacije</w:t>
      </w:r>
      <w:r w:rsidR="000922AD" w:rsidRPr="00B76B4A">
        <w:rPr>
          <w:lang w:val="sr-Latn-BA"/>
        </w:rPr>
        <w:t xml:space="preserve"> pristupila analizi relevantne zakonske i podzakonske regulative koja reguliše rad općine, a posebno one dokumentacije koja reguliše oblasti, a koja su prema stručnom znaju i prethodnom iskustvu članova radne grupe,  najviše izloženi rizicima za nastanak korupcije ili narušavanje integriteta općine. Posebno se analizirala zakonska i podzakonska regulativa koja se odnosi na sljedeće oblasti</w:t>
      </w:r>
      <w:r w:rsidR="008A2AE6">
        <w:rPr>
          <w:lang w:val="sr-Latn-BA"/>
        </w:rPr>
        <w:t>:</w:t>
      </w:r>
    </w:p>
    <w:p w14:paraId="7EA93C88" w14:textId="77777777" w:rsidR="000922AD" w:rsidRPr="000922AD" w:rsidRDefault="000922AD" w:rsidP="00C01402">
      <w:pPr>
        <w:numPr>
          <w:ilvl w:val="0"/>
          <w:numId w:val="2"/>
        </w:numPr>
        <w:shd w:val="clear" w:color="auto" w:fill="FFFFFF"/>
        <w:ind w:left="1276" w:hanging="425"/>
        <w:contextualSpacing/>
        <w:jc w:val="both"/>
        <w:rPr>
          <w:lang w:val="sr-Latn-BA"/>
        </w:rPr>
      </w:pPr>
      <w:r w:rsidRPr="000922AD">
        <w:rPr>
          <w:lang w:val="sr-Latn-BA"/>
        </w:rPr>
        <w:t>Upravljanj</w:t>
      </w:r>
      <w:r w:rsidR="008A2AE6">
        <w:rPr>
          <w:lang w:val="sr-Latn-BA"/>
        </w:rPr>
        <w:t>e</w:t>
      </w:r>
      <w:r w:rsidRPr="000922AD">
        <w:rPr>
          <w:lang w:val="sr-Latn-BA"/>
        </w:rPr>
        <w:t xml:space="preserve"> ljudskim resursima;</w:t>
      </w:r>
    </w:p>
    <w:p w14:paraId="3D8432B4" w14:textId="77777777" w:rsidR="000922AD" w:rsidRPr="000922AD" w:rsidRDefault="000922AD" w:rsidP="00C01402">
      <w:pPr>
        <w:numPr>
          <w:ilvl w:val="0"/>
          <w:numId w:val="2"/>
        </w:numPr>
        <w:shd w:val="clear" w:color="auto" w:fill="FFFFFF"/>
        <w:ind w:left="1276" w:hanging="425"/>
        <w:contextualSpacing/>
        <w:jc w:val="both"/>
        <w:rPr>
          <w:lang w:val="sr-Latn-BA"/>
        </w:rPr>
      </w:pPr>
      <w:r w:rsidRPr="000922AD">
        <w:rPr>
          <w:lang w:val="sr-Latn-BA"/>
        </w:rPr>
        <w:t>Način pružanja javnih usluga;</w:t>
      </w:r>
    </w:p>
    <w:p w14:paraId="139A02A1" w14:textId="77777777" w:rsidR="000922AD" w:rsidRPr="000922AD" w:rsidRDefault="008A2AE6" w:rsidP="00C01402">
      <w:pPr>
        <w:numPr>
          <w:ilvl w:val="0"/>
          <w:numId w:val="2"/>
        </w:numPr>
        <w:shd w:val="clear" w:color="auto" w:fill="FFFFFF"/>
        <w:ind w:left="1276" w:hanging="425"/>
        <w:contextualSpacing/>
        <w:jc w:val="both"/>
        <w:rPr>
          <w:lang w:val="sr-Latn-BA"/>
        </w:rPr>
      </w:pPr>
      <w:r>
        <w:rPr>
          <w:lang w:val="sr-Latn-BA"/>
        </w:rPr>
        <w:t>Javne</w:t>
      </w:r>
      <w:r w:rsidRPr="000922AD">
        <w:rPr>
          <w:lang w:val="sr-Latn-BA"/>
        </w:rPr>
        <w:t xml:space="preserve"> </w:t>
      </w:r>
      <w:r w:rsidR="000922AD" w:rsidRPr="000922AD">
        <w:rPr>
          <w:lang w:val="sr-Latn-BA"/>
        </w:rPr>
        <w:t>nabavk</w:t>
      </w:r>
      <w:r>
        <w:rPr>
          <w:lang w:val="sr-Latn-BA"/>
        </w:rPr>
        <w:t>e</w:t>
      </w:r>
      <w:r w:rsidR="000922AD" w:rsidRPr="000922AD">
        <w:rPr>
          <w:lang w:val="sr-Latn-BA"/>
        </w:rPr>
        <w:t>;</w:t>
      </w:r>
    </w:p>
    <w:p w14:paraId="166388CC" w14:textId="77777777" w:rsidR="000922AD" w:rsidRPr="000922AD" w:rsidRDefault="000922AD" w:rsidP="00C01402">
      <w:pPr>
        <w:numPr>
          <w:ilvl w:val="0"/>
          <w:numId w:val="2"/>
        </w:numPr>
        <w:shd w:val="clear" w:color="auto" w:fill="FFFFFF"/>
        <w:ind w:left="1276" w:hanging="425"/>
        <w:contextualSpacing/>
        <w:jc w:val="both"/>
        <w:rPr>
          <w:lang w:val="sr-Latn-BA"/>
        </w:rPr>
      </w:pPr>
      <w:r w:rsidRPr="000922AD">
        <w:rPr>
          <w:lang w:val="sr-Latn-BA"/>
        </w:rPr>
        <w:t>Subvencije i druga novčana davanja</w:t>
      </w:r>
      <w:r w:rsidR="00707E92">
        <w:rPr>
          <w:lang w:val="sr-Latn-BA"/>
        </w:rPr>
        <w:t>;</w:t>
      </w:r>
      <w:r w:rsidRPr="000922AD">
        <w:rPr>
          <w:lang w:val="sr-Latn-BA"/>
        </w:rPr>
        <w:t xml:space="preserve"> </w:t>
      </w:r>
    </w:p>
    <w:p w14:paraId="0383B754" w14:textId="77777777" w:rsidR="000922AD" w:rsidRPr="000922AD" w:rsidRDefault="000922AD" w:rsidP="00C01402">
      <w:pPr>
        <w:numPr>
          <w:ilvl w:val="0"/>
          <w:numId w:val="2"/>
        </w:numPr>
        <w:shd w:val="clear" w:color="auto" w:fill="FFFFFF"/>
        <w:ind w:left="1276" w:hanging="425"/>
        <w:contextualSpacing/>
        <w:jc w:val="both"/>
        <w:rPr>
          <w:lang w:val="sr-Latn-BA"/>
        </w:rPr>
      </w:pPr>
      <w:r w:rsidRPr="000922AD">
        <w:rPr>
          <w:lang w:val="sr-Latn-BA"/>
        </w:rPr>
        <w:t>Upravljanje imovinom</w:t>
      </w:r>
      <w:r w:rsidR="00707E92">
        <w:rPr>
          <w:lang w:val="sr-Latn-BA"/>
        </w:rPr>
        <w:t>;</w:t>
      </w:r>
    </w:p>
    <w:p w14:paraId="6F1CD459" w14:textId="77777777" w:rsidR="000922AD" w:rsidRPr="000922AD" w:rsidRDefault="000922AD" w:rsidP="00C01402">
      <w:pPr>
        <w:numPr>
          <w:ilvl w:val="0"/>
          <w:numId w:val="2"/>
        </w:numPr>
        <w:shd w:val="clear" w:color="auto" w:fill="FFFFFF"/>
        <w:ind w:left="1276" w:hanging="425"/>
        <w:contextualSpacing/>
        <w:jc w:val="both"/>
        <w:rPr>
          <w:lang w:val="sr-Latn-BA"/>
        </w:rPr>
      </w:pPr>
      <w:r w:rsidRPr="000922AD">
        <w:rPr>
          <w:lang w:val="sr-Latn-BA"/>
        </w:rPr>
        <w:t>Inspekcijsk poslov</w:t>
      </w:r>
      <w:r w:rsidR="008A2AE6">
        <w:rPr>
          <w:lang w:val="sr-Latn-BA"/>
        </w:rPr>
        <w:t>i</w:t>
      </w:r>
      <w:r w:rsidR="00707E92">
        <w:rPr>
          <w:lang w:val="sr-Latn-BA"/>
        </w:rPr>
        <w:t>;</w:t>
      </w:r>
    </w:p>
    <w:p w14:paraId="400B5B6F" w14:textId="77777777" w:rsidR="000922AD" w:rsidRPr="000922AD" w:rsidRDefault="000922AD" w:rsidP="00C01402">
      <w:pPr>
        <w:numPr>
          <w:ilvl w:val="0"/>
          <w:numId w:val="2"/>
        </w:numPr>
        <w:shd w:val="clear" w:color="auto" w:fill="FFFFFF"/>
        <w:ind w:left="1276" w:hanging="425"/>
        <w:contextualSpacing/>
        <w:jc w:val="both"/>
        <w:rPr>
          <w:lang w:val="sr-Latn-BA"/>
        </w:rPr>
      </w:pPr>
      <w:r w:rsidRPr="000922AD">
        <w:rPr>
          <w:lang w:val="sr-Latn-BA"/>
        </w:rPr>
        <w:t>Poslov</w:t>
      </w:r>
      <w:r w:rsidR="008A2AE6">
        <w:rPr>
          <w:lang w:val="sr-Latn-BA"/>
        </w:rPr>
        <w:t>i</w:t>
      </w:r>
      <w:r w:rsidRPr="000922AD">
        <w:rPr>
          <w:lang w:val="sr-Latn-BA"/>
        </w:rPr>
        <w:t xml:space="preserve"> izdavanja odobrenja i dozvola</w:t>
      </w:r>
      <w:r w:rsidR="00707E92">
        <w:rPr>
          <w:lang w:val="sr-Latn-BA"/>
        </w:rPr>
        <w:t>;</w:t>
      </w:r>
    </w:p>
    <w:p w14:paraId="0EBF89F8" w14:textId="77777777" w:rsidR="000922AD" w:rsidRPr="000922AD" w:rsidRDefault="000922AD" w:rsidP="00C01402">
      <w:pPr>
        <w:numPr>
          <w:ilvl w:val="0"/>
          <w:numId w:val="2"/>
        </w:numPr>
        <w:shd w:val="clear" w:color="auto" w:fill="FFFFFF"/>
        <w:ind w:left="1276" w:hanging="425"/>
        <w:contextualSpacing/>
        <w:jc w:val="both"/>
        <w:rPr>
          <w:lang w:val="sr-Latn-BA"/>
        </w:rPr>
      </w:pPr>
      <w:r w:rsidRPr="000922AD">
        <w:rPr>
          <w:lang w:val="sr-Latn-BA"/>
        </w:rPr>
        <w:t>Rad preduzeća/organizacija/institucija koje su u nadležnosti općine.</w:t>
      </w:r>
    </w:p>
    <w:p w14:paraId="651C9DFF" w14:textId="77777777" w:rsidR="000922AD" w:rsidRPr="000922AD" w:rsidRDefault="000922AD" w:rsidP="000922AD">
      <w:pPr>
        <w:shd w:val="clear" w:color="auto" w:fill="FFFFFF"/>
        <w:jc w:val="both"/>
        <w:rPr>
          <w:lang w:val="sr-Latn-BA"/>
        </w:rPr>
      </w:pPr>
    </w:p>
    <w:p w14:paraId="15E6349A" w14:textId="77777777" w:rsidR="000922AD" w:rsidRPr="000922AD" w:rsidRDefault="000922AD" w:rsidP="000922AD">
      <w:pPr>
        <w:shd w:val="clear" w:color="auto" w:fill="FFFFFF"/>
        <w:jc w:val="both"/>
        <w:rPr>
          <w:lang w:val="sr-Latn-BA"/>
        </w:rPr>
      </w:pPr>
      <w:r w:rsidRPr="000922AD">
        <w:rPr>
          <w:lang w:val="sr-Latn-BA"/>
        </w:rPr>
        <w:t>P</w:t>
      </w:r>
      <w:r w:rsidR="008A2AE6">
        <w:rPr>
          <w:lang w:val="sr-Latn-BA"/>
        </w:rPr>
        <w:t>r</w:t>
      </w:r>
      <w:r w:rsidRPr="000922AD">
        <w:rPr>
          <w:lang w:val="sr-Latn-BA"/>
        </w:rPr>
        <w:t>ikupljena i analizirana zakonska i podzakonska regulativa koja se koristi u cjelokupnom funkcionisanju općine se nalazi u prilogu plana integriteta</w:t>
      </w:r>
      <w:r w:rsidR="00DC7C1E">
        <w:rPr>
          <w:lang w:val="sr-Latn-BA"/>
        </w:rPr>
        <w:t xml:space="preserve"> (Aneks I)</w:t>
      </w:r>
      <w:r w:rsidRPr="000922AD">
        <w:rPr>
          <w:lang w:val="sr-Latn-BA"/>
        </w:rPr>
        <w:t>.</w:t>
      </w:r>
    </w:p>
    <w:p w14:paraId="3B7CC02D" w14:textId="77777777" w:rsidR="000922AD" w:rsidRDefault="000922AD"/>
    <w:p w14:paraId="3BE55C15" w14:textId="77777777" w:rsidR="000922AD" w:rsidRDefault="000922AD" w:rsidP="000922AD">
      <w:pPr>
        <w:pStyle w:val="Heading2"/>
      </w:pPr>
      <w:bookmarkStart w:id="4" w:name="_Toc451942627"/>
      <w:r>
        <w:t>Analiza rizika radnih mjesta</w:t>
      </w:r>
      <w:bookmarkEnd w:id="4"/>
    </w:p>
    <w:p w14:paraId="690A7462" w14:textId="77777777" w:rsidR="000922AD" w:rsidRDefault="000922AD"/>
    <w:p w14:paraId="511FBCE0" w14:textId="77777777" w:rsidR="002546D8" w:rsidRDefault="002546D8" w:rsidP="002546D8">
      <w:pPr>
        <w:jc w:val="both"/>
        <w:rPr>
          <w:lang w:val="sr-Latn-BA"/>
        </w:rPr>
      </w:pPr>
      <w:bookmarkStart w:id="5" w:name="_Toc451942628"/>
      <w:r w:rsidRPr="006E1234">
        <w:rPr>
          <w:lang w:val="sr-Latn-BA"/>
        </w:rPr>
        <w:t>Kako bi procijenil</w:t>
      </w:r>
      <w:r>
        <w:rPr>
          <w:lang w:val="sr-Latn-BA"/>
        </w:rPr>
        <w:t>a</w:t>
      </w:r>
      <w:r w:rsidRPr="006E1234">
        <w:rPr>
          <w:lang w:val="sr-Latn-BA"/>
        </w:rPr>
        <w:t xml:space="preserve"> izloženost radnih mjesta koruptivnim radnjama, radna grupa za izradu Plana integriteta </w:t>
      </w:r>
      <w:r w:rsidR="00F269F2" w:rsidRPr="00FE0948">
        <w:rPr>
          <w:lang w:val="sr-Latn-BA"/>
        </w:rPr>
        <w:t>O</w:t>
      </w:r>
      <w:r w:rsidR="006A7EE1" w:rsidRPr="00FE0948">
        <w:rPr>
          <w:lang w:val="sr-Latn-BA"/>
        </w:rPr>
        <w:t>pćin</w:t>
      </w:r>
      <w:r w:rsidRPr="00FE0948">
        <w:rPr>
          <w:lang w:val="sr-Latn-BA"/>
        </w:rPr>
        <w:t xml:space="preserve">e </w:t>
      </w:r>
      <w:r w:rsidR="00F269F2" w:rsidRPr="00FE0948">
        <w:rPr>
          <w:lang w:val="sr-Latn-BA"/>
        </w:rPr>
        <w:t>Bosanska Krupa</w:t>
      </w:r>
      <w:r w:rsidRPr="00FE0948">
        <w:rPr>
          <w:lang w:val="sr-Latn-BA"/>
        </w:rPr>
        <w:t xml:space="preserve"> pristupila</w:t>
      </w:r>
      <w:r w:rsidRPr="006E1234">
        <w:rPr>
          <w:lang w:val="sr-Latn-BA"/>
        </w:rPr>
        <w:t xml:space="preserve"> je procesu analize izloženosti riziku od</w:t>
      </w:r>
      <w:r>
        <w:rPr>
          <w:lang w:val="sr-Latn-BA"/>
        </w:rPr>
        <w:t xml:space="preserve"> </w:t>
      </w:r>
      <w:r w:rsidRPr="006E1234">
        <w:rPr>
          <w:lang w:val="sr-Latn-BA"/>
        </w:rPr>
        <w:t>nepravilnosti i/ili korupcije svih radnih mjesta u odnosu na opis posla</w:t>
      </w:r>
      <w:r>
        <w:rPr>
          <w:lang w:val="sr-Latn-BA"/>
        </w:rPr>
        <w:t>, uzimajući u obzir</w:t>
      </w:r>
      <w:r w:rsidRPr="006E1234">
        <w:rPr>
          <w:lang w:val="sr-Latn-BA"/>
        </w:rPr>
        <w:t xml:space="preserve"> važeći</w:t>
      </w:r>
      <w:r>
        <w:rPr>
          <w:lang w:val="sr-Latn-BA"/>
        </w:rPr>
        <w:t xml:space="preserve"> </w:t>
      </w:r>
      <w:r w:rsidRPr="006E1234">
        <w:rPr>
          <w:lang w:val="sr-Latn-BA"/>
        </w:rPr>
        <w:t xml:space="preserve">Pravilnik o unutrašnjoj organizaciji </w:t>
      </w:r>
      <w:r>
        <w:rPr>
          <w:lang w:val="sr-Latn-BA"/>
        </w:rPr>
        <w:t>i sistematizaciji radnih mjesta.</w:t>
      </w:r>
    </w:p>
    <w:p w14:paraId="499DBF15" w14:textId="77777777" w:rsidR="002546D8" w:rsidRDefault="002546D8" w:rsidP="002546D8">
      <w:pPr>
        <w:jc w:val="both"/>
        <w:rPr>
          <w:lang w:val="sr-Latn-BA"/>
        </w:rPr>
      </w:pPr>
      <w:r>
        <w:rPr>
          <w:lang w:val="sr-Latn-BA"/>
        </w:rPr>
        <w:t>Analiza rizika radnih mjesta izvršena je u skladu sa metodologijom koja je podrazumijevala sljedeće korake:</w:t>
      </w:r>
    </w:p>
    <w:p w14:paraId="43B85D13" w14:textId="77777777" w:rsidR="002546D8" w:rsidRPr="004A6C33" w:rsidRDefault="002546D8" w:rsidP="00C01402">
      <w:pPr>
        <w:pStyle w:val="ListParagraph"/>
        <w:numPr>
          <w:ilvl w:val="0"/>
          <w:numId w:val="4"/>
        </w:numPr>
        <w:jc w:val="both"/>
        <w:rPr>
          <w:lang w:val="sr-Latn-BA"/>
        </w:rPr>
      </w:pPr>
      <w:r w:rsidRPr="004A6C33">
        <w:rPr>
          <w:lang w:val="sr-Latn-BA"/>
        </w:rPr>
        <w:t>Izrada registra rizika;</w:t>
      </w:r>
    </w:p>
    <w:p w14:paraId="12D77095" w14:textId="77777777" w:rsidR="002546D8" w:rsidRPr="004A6C33" w:rsidRDefault="002546D8" w:rsidP="00C01402">
      <w:pPr>
        <w:pStyle w:val="ListParagraph"/>
        <w:numPr>
          <w:ilvl w:val="0"/>
          <w:numId w:val="4"/>
        </w:numPr>
        <w:jc w:val="both"/>
        <w:rPr>
          <w:lang w:val="sr-Latn-BA"/>
        </w:rPr>
      </w:pPr>
      <w:r w:rsidRPr="004A6C33">
        <w:rPr>
          <w:lang w:val="sr-Latn-BA"/>
        </w:rPr>
        <w:t>Procjena i mjerenje rizika;</w:t>
      </w:r>
    </w:p>
    <w:p w14:paraId="6E06ACF6" w14:textId="77777777" w:rsidR="002546D8" w:rsidRPr="004A6C33" w:rsidRDefault="002546D8" w:rsidP="00C01402">
      <w:pPr>
        <w:pStyle w:val="ListParagraph"/>
        <w:numPr>
          <w:ilvl w:val="0"/>
          <w:numId w:val="4"/>
        </w:numPr>
        <w:jc w:val="both"/>
        <w:rPr>
          <w:lang w:val="sr-Latn-BA"/>
        </w:rPr>
      </w:pPr>
      <w:r w:rsidRPr="004A6C33">
        <w:rPr>
          <w:lang w:val="sr-Latn-BA"/>
        </w:rPr>
        <w:t>Reagovanje;</w:t>
      </w:r>
    </w:p>
    <w:p w14:paraId="11265959" w14:textId="77777777" w:rsidR="002546D8" w:rsidRDefault="002546D8" w:rsidP="002546D8">
      <w:pPr>
        <w:jc w:val="both"/>
        <w:rPr>
          <w:lang w:val="sr-Latn-BA"/>
        </w:rPr>
      </w:pPr>
      <w:r>
        <w:rPr>
          <w:lang w:val="sr-Latn-BA"/>
        </w:rPr>
        <w:t xml:space="preserve"> </w:t>
      </w:r>
    </w:p>
    <w:p w14:paraId="073E681A" w14:textId="77777777" w:rsidR="002546D8" w:rsidRDefault="002546D8" w:rsidP="002546D8">
      <w:pPr>
        <w:jc w:val="both"/>
        <w:rPr>
          <w:lang w:val="sr-Latn-BA"/>
        </w:rPr>
      </w:pPr>
      <w:r>
        <w:rPr>
          <w:lang w:val="sr-Latn-BA"/>
        </w:rPr>
        <w:lastRenderedPageBreak/>
        <w:t xml:space="preserve">U prvom koraku, članovi radne grupe izvršili su detaljnu analizu svakog radnog mjesta uzimajući u obzir </w:t>
      </w:r>
      <w:r w:rsidR="00AC3C56">
        <w:rPr>
          <w:lang w:val="sr-Latn-BA"/>
        </w:rPr>
        <w:t xml:space="preserve">opis </w:t>
      </w:r>
      <w:r>
        <w:rPr>
          <w:lang w:val="sr-Latn-BA"/>
        </w:rPr>
        <w:t xml:space="preserve">poslova i nadležnosti dodijeljenih </w:t>
      </w:r>
      <w:r w:rsidR="00AC3C56">
        <w:rPr>
          <w:lang w:val="sr-Latn-BA"/>
        </w:rPr>
        <w:t xml:space="preserve">radnom </w:t>
      </w:r>
      <w:r>
        <w:rPr>
          <w:lang w:val="sr-Latn-BA"/>
        </w:rPr>
        <w:t xml:space="preserve">mjestu te na osnovu toga sačinili registar svih rizika za svako radno mjesto. Za svako radno mjesto, predviđeno Pravilnikom o unutrašnjoj organizaciji i sistematizaciji, navedeni su rizici i uzroci njihovog nastanka. </w:t>
      </w:r>
    </w:p>
    <w:p w14:paraId="002C6CD7" w14:textId="77777777" w:rsidR="002546D8" w:rsidRDefault="002546D8" w:rsidP="002546D8">
      <w:pPr>
        <w:jc w:val="both"/>
        <w:rPr>
          <w:lang w:val="sr-Latn-BA"/>
        </w:rPr>
      </w:pPr>
      <w:r>
        <w:rPr>
          <w:lang w:val="sr-Latn-BA"/>
        </w:rPr>
        <w:t xml:space="preserve">U narednom koraku, članovi radne grupe analizirali su postojanje sistemskih mjera propisanih od strane </w:t>
      </w:r>
      <w:r w:rsidR="00AC3C56">
        <w:rPr>
          <w:lang w:val="sr-Latn-BA"/>
        </w:rPr>
        <w:t>organa uprave</w:t>
      </w:r>
      <w:r>
        <w:rPr>
          <w:lang w:val="sr-Latn-BA"/>
        </w:rPr>
        <w:t xml:space="preserve"> kojima se nastoje minimizirati rizični događaji kao i primjenu tih mjera. Nakon toga, izvršena je procjena i mjerenje identifikovanih rizika na način da se za svaki od navedenih rizika ocjenjivala vjerovatnoća njegovog nastanka i mogući negativni uticaj koji bi nastanak rizika mogao da ima na integritet </w:t>
      </w:r>
      <w:r w:rsidRPr="00FE0948">
        <w:rPr>
          <w:lang w:val="sr-Latn-BA"/>
        </w:rPr>
        <w:t xml:space="preserve">. Vjerovatnoća i uticaj ocjenjivani su ocjenama od 1 do 10 gdje ocjena 1 podrazumijeva </w:t>
      </w:r>
      <w:r w:rsidR="00AC3C56" w:rsidRPr="00FE0948">
        <w:rPr>
          <w:lang w:val="sr-Latn-BA"/>
        </w:rPr>
        <w:t>v</w:t>
      </w:r>
      <w:r w:rsidR="00AC3C56">
        <w:rPr>
          <w:lang w:val="sr-Latn-BA"/>
        </w:rPr>
        <w:t>e</w:t>
      </w:r>
      <w:r w:rsidR="00AC3C56" w:rsidRPr="00FE0948">
        <w:rPr>
          <w:lang w:val="sr-Latn-BA"/>
        </w:rPr>
        <w:t xml:space="preserve">oma </w:t>
      </w:r>
      <w:r w:rsidRPr="00FE0948">
        <w:rPr>
          <w:lang w:val="sr-Latn-BA"/>
        </w:rPr>
        <w:t>malu vjerovatnoću nastanka rizika ili nizak negativan uticaj koji sam nastanak rizika može proizvesti dok je ocjenom 10 označena visoka vjerovatnoća nastanka rizika ili veliki negativan uticaj koji bi nastanak rizika mogao da ima.</w:t>
      </w:r>
      <w:r>
        <w:rPr>
          <w:lang w:val="sr-Latn-BA"/>
        </w:rPr>
        <w:t xml:space="preserve"> Ukupna ocjena identifikovanog rizika predstavlja proizvod ocjene vjerovatnoće nastanka rizika i ocjene uticaja koji nastanak rizika može imati.</w:t>
      </w:r>
    </w:p>
    <w:p w14:paraId="43581AD8" w14:textId="77777777" w:rsidR="002546D8" w:rsidRDefault="002546D8" w:rsidP="002546D8">
      <w:pPr>
        <w:jc w:val="both"/>
        <w:rPr>
          <w:lang w:val="sr-Latn-BA"/>
        </w:rPr>
      </w:pPr>
      <w:r>
        <w:rPr>
          <w:lang w:val="sr-Latn-BA"/>
        </w:rPr>
        <w:t>Posl</w:t>
      </w:r>
      <w:r w:rsidR="00AC3C56">
        <w:rPr>
          <w:lang w:val="sr-Latn-BA"/>
        </w:rPr>
        <w:t>j</w:t>
      </w:r>
      <w:r>
        <w:rPr>
          <w:lang w:val="sr-Latn-BA"/>
        </w:rPr>
        <w:t>ednji korak u analizi rizika radnih mjesta bila je identifikacija mogućih mjera kojima bi se minimizirala mogućnost nastanka rizika ili negativnog uticaja koji bi mogao da se desi sa p</w:t>
      </w:r>
      <w:r w:rsidR="00AC3C56">
        <w:rPr>
          <w:lang w:val="sr-Latn-BA"/>
        </w:rPr>
        <w:t>o</w:t>
      </w:r>
      <w:r>
        <w:rPr>
          <w:lang w:val="sr-Latn-BA"/>
        </w:rPr>
        <w:t>javom rizika.</w:t>
      </w:r>
    </w:p>
    <w:p w14:paraId="260AA6CA" w14:textId="77777777" w:rsidR="002546D8" w:rsidRPr="00FE0948" w:rsidRDefault="002546D8" w:rsidP="002546D8">
      <w:pPr>
        <w:jc w:val="both"/>
        <w:rPr>
          <w:lang w:val="sr-Latn-BA"/>
        </w:rPr>
      </w:pPr>
      <w:r w:rsidRPr="00FE0948">
        <w:rPr>
          <w:lang w:val="sr-Latn-BA"/>
        </w:rPr>
        <w:t xml:space="preserve">Uvidom u sačinjenu analizu rizika radnih mjesta, Radna grupa za izradu Plana integriteta </w:t>
      </w:r>
      <w:r w:rsidR="00AC3C56">
        <w:rPr>
          <w:lang w:val="sr-Latn-BA"/>
        </w:rPr>
        <w:t>O</w:t>
      </w:r>
      <w:r w:rsidR="00AC3C56" w:rsidRPr="00FE0948">
        <w:rPr>
          <w:lang w:val="sr-Latn-BA"/>
        </w:rPr>
        <w:t xml:space="preserve">pćine </w:t>
      </w:r>
      <w:r w:rsidR="00F269F2" w:rsidRPr="00FE0948">
        <w:rPr>
          <w:lang w:val="sr-Latn-BA"/>
        </w:rPr>
        <w:t>Bosanska Krupa</w:t>
      </w:r>
      <w:r w:rsidRPr="00FE0948">
        <w:rPr>
          <w:lang w:val="sr-Latn-BA"/>
        </w:rPr>
        <w:t>, kao najrizičnija radna mjesta predviđena Pravilnikom o unutrašnjoj organizaciji i sistematizaciji radnih mjesta identifikovala je sljedeća radna mjesta.</w:t>
      </w:r>
    </w:p>
    <w:p w14:paraId="01AD5ED7" w14:textId="77777777" w:rsidR="002546D8" w:rsidRPr="00FE0948" w:rsidRDefault="002546D8" w:rsidP="002546D8">
      <w:pPr>
        <w:jc w:val="both"/>
        <w:rPr>
          <w:lang w:val="sr-Latn-BA"/>
        </w:rPr>
      </w:pPr>
      <w:r w:rsidRPr="00FE0948">
        <w:rPr>
          <w:lang w:val="sr-Latn-BA"/>
        </w:rPr>
        <w:t xml:space="preserve">Tabela </w:t>
      </w:r>
      <w:r w:rsidR="00AC3C56">
        <w:rPr>
          <w:lang w:val="sr-Latn-BA"/>
        </w:rPr>
        <w:t xml:space="preserve">1. - </w:t>
      </w:r>
      <w:r w:rsidRPr="00FE0948">
        <w:rPr>
          <w:lang w:val="sr-Latn-BA"/>
        </w:rPr>
        <w:t xml:space="preserve"> </w:t>
      </w:r>
      <w:r w:rsidR="003B0E14" w:rsidRPr="00FE0948">
        <w:rPr>
          <w:lang w:val="sr-Latn-BA"/>
        </w:rPr>
        <w:t>15</w:t>
      </w:r>
      <w:r w:rsidRPr="00FE0948">
        <w:rPr>
          <w:lang w:val="sr-Latn-BA"/>
        </w:rPr>
        <w:t xml:space="preserve"> najrizičnih radnih mjesta </w:t>
      </w:r>
      <w:r w:rsidR="003B0E14" w:rsidRPr="00FE0948">
        <w:rPr>
          <w:lang w:val="sr-Latn-BA"/>
        </w:rPr>
        <w:t>O</w:t>
      </w:r>
      <w:r w:rsidR="006A7EE1" w:rsidRPr="00FE0948">
        <w:rPr>
          <w:lang w:val="sr-Latn-BA"/>
        </w:rPr>
        <w:t>pćin</w:t>
      </w:r>
      <w:r w:rsidRPr="00FE0948">
        <w:rPr>
          <w:lang w:val="sr-Latn-BA"/>
        </w:rPr>
        <w:t xml:space="preserve">e </w:t>
      </w:r>
      <w:r w:rsidR="003B0E14" w:rsidRPr="00FE0948">
        <w:rPr>
          <w:lang w:val="sr-Latn-BA"/>
        </w:rPr>
        <w:t>Bosanska Krupa</w:t>
      </w:r>
      <w:r w:rsidRPr="00FE0948">
        <w:rPr>
          <w:rStyle w:val="FootnoteReference"/>
          <w:lang w:val="sr-Latn-BA"/>
        </w:rPr>
        <w:footnoteReference w:id="1"/>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518"/>
        <w:gridCol w:w="2283"/>
        <w:gridCol w:w="2498"/>
        <w:gridCol w:w="529"/>
        <w:gridCol w:w="1962"/>
      </w:tblGrid>
      <w:tr w:rsidR="00DC3C8F" w:rsidRPr="008D10C6" w14:paraId="6B80F800" w14:textId="77777777" w:rsidTr="008D10C6">
        <w:trPr>
          <w:cantSplit/>
          <w:trHeight w:val="1134"/>
        </w:trPr>
        <w:tc>
          <w:tcPr>
            <w:tcW w:w="313" w:type="pct"/>
            <w:shd w:val="clear" w:color="auto" w:fill="A6A6A6"/>
            <w:vAlign w:val="center"/>
          </w:tcPr>
          <w:p w14:paraId="731C0E35" w14:textId="77777777" w:rsidR="002546D8" w:rsidRPr="008D10C6" w:rsidRDefault="002546D8"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RBr</w:t>
            </w:r>
          </w:p>
        </w:tc>
        <w:tc>
          <w:tcPr>
            <w:tcW w:w="809" w:type="pct"/>
            <w:shd w:val="clear" w:color="auto" w:fill="A6A6A6"/>
            <w:vAlign w:val="center"/>
          </w:tcPr>
          <w:p w14:paraId="1659F8A0" w14:textId="77777777" w:rsidR="002546D8" w:rsidRPr="008D10C6" w:rsidRDefault="002546D8"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Radna</w:t>
            </w:r>
          </w:p>
          <w:p w14:paraId="14A3D5CA" w14:textId="77777777" w:rsidR="002546D8" w:rsidRPr="008D10C6" w:rsidRDefault="002546D8"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Mjesta</w:t>
            </w:r>
          </w:p>
        </w:tc>
        <w:tc>
          <w:tcPr>
            <w:tcW w:w="1217" w:type="pct"/>
            <w:shd w:val="clear" w:color="auto" w:fill="A6A6A6"/>
            <w:vAlign w:val="center"/>
          </w:tcPr>
          <w:p w14:paraId="6C4D5AAE" w14:textId="77777777" w:rsidR="002546D8" w:rsidRPr="008D10C6" w:rsidRDefault="002546D8"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Naziv</w:t>
            </w:r>
          </w:p>
          <w:p w14:paraId="6E9CBD2B" w14:textId="77777777" w:rsidR="002546D8" w:rsidRPr="008D10C6" w:rsidRDefault="002546D8"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Rizika</w:t>
            </w:r>
          </w:p>
        </w:tc>
        <w:tc>
          <w:tcPr>
            <w:tcW w:w="1332" w:type="pct"/>
            <w:shd w:val="clear" w:color="auto" w:fill="A6A6A6"/>
            <w:vAlign w:val="center"/>
          </w:tcPr>
          <w:p w14:paraId="0E12137C" w14:textId="77777777" w:rsidR="002546D8" w:rsidRPr="008D10C6" w:rsidRDefault="002546D8"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Faktor</w:t>
            </w:r>
          </w:p>
          <w:p w14:paraId="66822F12" w14:textId="77777777" w:rsidR="002546D8" w:rsidRPr="008D10C6" w:rsidRDefault="002546D8"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Rizika</w:t>
            </w:r>
          </w:p>
        </w:tc>
        <w:tc>
          <w:tcPr>
            <w:tcW w:w="282" w:type="pct"/>
            <w:shd w:val="clear" w:color="auto" w:fill="A6A6A6"/>
            <w:textDirection w:val="btLr"/>
            <w:vAlign w:val="center"/>
          </w:tcPr>
          <w:p w14:paraId="2B54BA21" w14:textId="77777777" w:rsidR="002546D8" w:rsidRPr="008D10C6" w:rsidRDefault="002546D8" w:rsidP="008D10C6">
            <w:pPr>
              <w:spacing w:after="0" w:line="276" w:lineRule="auto"/>
              <w:ind w:left="113" w:right="113"/>
              <w:rPr>
                <w:rFonts w:ascii="Arial" w:eastAsia="Times New Roman" w:hAnsi="Arial" w:cs="Arial"/>
                <w:b/>
                <w:sz w:val="16"/>
                <w:szCs w:val="16"/>
                <w:lang w:val="hr-HR"/>
              </w:rPr>
            </w:pPr>
            <w:r w:rsidRPr="008D10C6">
              <w:rPr>
                <w:rFonts w:ascii="Arial" w:eastAsia="Times New Roman" w:hAnsi="Arial" w:cs="Arial"/>
                <w:b/>
                <w:sz w:val="16"/>
                <w:szCs w:val="16"/>
                <w:lang w:val="hr-HR"/>
              </w:rPr>
              <w:t>Ocjena rizika</w:t>
            </w:r>
          </w:p>
        </w:tc>
        <w:tc>
          <w:tcPr>
            <w:tcW w:w="1046" w:type="pct"/>
            <w:shd w:val="clear" w:color="auto" w:fill="A6A6A6"/>
            <w:vAlign w:val="center"/>
          </w:tcPr>
          <w:p w14:paraId="6C754FBD" w14:textId="77777777" w:rsidR="002546D8" w:rsidRPr="008D10C6" w:rsidRDefault="002546D8"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Postojeće mjere</w:t>
            </w:r>
          </w:p>
        </w:tc>
      </w:tr>
      <w:tr w:rsidR="00B45E22" w:rsidRPr="008D10C6" w14:paraId="3EFE5603" w14:textId="77777777" w:rsidTr="008D10C6">
        <w:trPr>
          <w:cantSplit/>
          <w:trHeight w:val="428"/>
        </w:trPr>
        <w:tc>
          <w:tcPr>
            <w:tcW w:w="313" w:type="pct"/>
            <w:shd w:val="clear" w:color="auto" w:fill="A6A6A6"/>
            <w:vAlign w:val="center"/>
          </w:tcPr>
          <w:p w14:paraId="4DB6F908" w14:textId="77777777" w:rsidR="00DC3C8F" w:rsidRPr="008D10C6" w:rsidRDefault="00DC3C8F"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1</w:t>
            </w:r>
          </w:p>
        </w:tc>
        <w:tc>
          <w:tcPr>
            <w:tcW w:w="809" w:type="pct"/>
            <w:vAlign w:val="center"/>
          </w:tcPr>
          <w:p w14:paraId="7F7C8A6F"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Šef kabineta Općinskog načelnika</w:t>
            </w:r>
          </w:p>
          <w:p w14:paraId="67D7BF0E" w14:textId="77777777" w:rsidR="00DC3C8F" w:rsidRPr="008D10C6" w:rsidRDefault="00DC3C8F" w:rsidP="008D10C6">
            <w:pPr>
              <w:spacing w:after="0" w:line="276" w:lineRule="auto"/>
              <w:rPr>
                <w:rFonts w:ascii="Arial" w:eastAsia="Times New Roman" w:hAnsi="Arial" w:cs="Arial"/>
                <w:b/>
                <w:color w:val="FF0000"/>
                <w:sz w:val="16"/>
                <w:szCs w:val="16"/>
                <w:lang w:val="hr-HR"/>
              </w:rPr>
            </w:pPr>
          </w:p>
        </w:tc>
        <w:tc>
          <w:tcPr>
            <w:tcW w:w="1217" w:type="pct"/>
            <w:vAlign w:val="center"/>
          </w:tcPr>
          <w:p w14:paraId="5AC96A4E"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-Uticaj na šefove službi</w:t>
            </w:r>
          </w:p>
          <w:p w14:paraId="7C001397"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-Na dodjelu finansijske pomoći</w:t>
            </w:r>
          </w:p>
          <w:p w14:paraId="29FC7F38"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Uticaj na izvršavanje Odluka OV-a i ON-a</w:t>
            </w:r>
          </w:p>
          <w:p w14:paraId="56A94875"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-Izmjene materijala za OV</w:t>
            </w:r>
          </w:p>
          <w:p w14:paraId="374D846D"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 Uticaj na dodjelu sredstava za manifestacije </w:t>
            </w:r>
          </w:p>
          <w:p w14:paraId="33DE0DDC"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-Uticaj na transparentnost postupaka i procedura</w:t>
            </w:r>
          </w:p>
          <w:p w14:paraId="68C6769A"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AC3C56" w:rsidRPr="008D10C6">
              <w:rPr>
                <w:rFonts w:ascii="Arial" w:eastAsia="Times New Roman" w:hAnsi="Arial" w:cs="Arial"/>
                <w:sz w:val="16"/>
                <w:szCs w:val="16"/>
              </w:rPr>
              <w:t>D</w:t>
            </w:r>
            <w:r w:rsidRPr="008D10C6">
              <w:rPr>
                <w:rFonts w:ascii="Arial" w:eastAsia="Times New Roman" w:hAnsi="Arial" w:cs="Arial"/>
                <w:sz w:val="16"/>
                <w:szCs w:val="16"/>
              </w:rPr>
              <w:t>onošenje odluka iz interesa</w:t>
            </w:r>
          </w:p>
          <w:p w14:paraId="20C0EF4D"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Komuniciranje sa subjektima izvan institucije.</w:t>
            </w:r>
          </w:p>
          <w:p w14:paraId="24A93265"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Zloupotreba važnih informacija u postupku provođenja javnih nabavki.</w:t>
            </w:r>
          </w:p>
          <w:p w14:paraId="09FF02DE" w14:textId="77777777" w:rsidR="00DC3C8F" w:rsidRPr="008D10C6" w:rsidRDefault="00DC3C8F" w:rsidP="008D10C6">
            <w:pPr>
              <w:spacing w:after="0" w:line="276" w:lineRule="auto"/>
              <w:rPr>
                <w:rFonts w:ascii="Arial" w:eastAsia="Times New Roman" w:hAnsi="Arial" w:cs="Arial"/>
                <w:b/>
                <w:color w:val="FF0000"/>
                <w:sz w:val="16"/>
                <w:szCs w:val="16"/>
                <w:lang w:val="hr-HR"/>
              </w:rPr>
            </w:pPr>
          </w:p>
        </w:tc>
        <w:tc>
          <w:tcPr>
            <w:tcW w:w="1332" w:type="pct"/>
            <w:vAlign w:val="center"/>
          </w:tcPr>
          <w:p w14:paraId="171DBEA4"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Pozicija omogućava direktan uticaj kako na šefove službi, tako i na prioritete u rješavanju zahtjeva građana usmenom naredbom bez poštivanja ustaljenih pravila i poštovanja rokova</w:t>
            </w:r>
          </w:p>
          <w:p w14:paraId="6B2751B2"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 Mogućnost određivanja prioriteta u provođenju odluka </w:t>
            </w:r>
          </w:p>
          <w:p w14:paraId="5E761BBD"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Mogućnost izmjene materijala za OV bez znanja obrađivača</w:t>
            </w:r>
          </w:p>
          <w:p w14:paraId="74130816"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Diskreciono pravo na odabir materijala za sjednicu OV</w:t>
            </w:r>
          </w:p>
          <w:p w14:paraId="192A1973" w14:textId="77777777" w:rsidR="00DC3C8F" w:rsidRPr="008D10C6" w:rsidRDefault="00DC3C8F" w:rsidP="008D10C6">
            <w:pPr>
              <w:spacing w:after="0" w:line="276" w:lineRule="auto"/>
              <w:rPr>
                <w:rFonts w:ascii="Arial" w:eastAsia="Times New Roman" w:hAnsi="Arial" w:cs="Arial"/>
                <w:b/>
                <w:color w:val="FF0000"/>
                <w:sz w:val="16"/>
                <w:szCs w:val="16"/>
                <w:lang w:val="hr-HR"/>
              </w:rPr>
            </w:pPr>
            <w:r w:rsidRPr="008D10C6">
              <w:rPr>
                <w:rFonts w:ascii="Arial" w:eastAsia="Times New Roman" w:hAnsi="Arial" w:cs="Arial"/>
                <w:sz w:val="16"/>
                <w:szCs w:val="16"/>
              </w:rPr>
              <w:t>- Posjedovanje važnih informacija u postupku sprovođenja javnih nabavki.</w:t>
            </w:r>
          </w:p>
        </w:tc>
        <w:tc>
          <w:tcPr>
            <w:tcW w:w="282" w:type="pct"/>
            <w:vAlign w:val="center"/>
          </w:tcPr>
          <w:p w14:paraId="7F1F0227"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64</w:t>
            </w:r>
          </w:p>
        </w:tc>
        <w:tc>
          <w:tcPr>
            <w:tcW w:w="1046" w:type="pct"/>
            <w:vAlign w:val="center"/>
          </w:tcPr>
          <w:p w14:paraId="63A286E8"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6D1E4C1E"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3E5B12EF"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46F2345D"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R</w:t>
            </w:r>
            <w:r w:rsidRPr="008D10C6">
              <w:rPr>
                <w:rFonts w:ascii="Arial" w:eastAsia="Times New Roman" w:hAnsi="Arial" w:cs="Arial"/>
                <w:color w:val="000000"/>
                <w:sz w:val="16"/>
                <w:szCs w:val="16"/>
              </w:rPr>
              <w:t>ad u timu(izbjegavanje u „4 oka „)</w:t>
            </w:r>
          </w:p>
          <w:p w14:paraId="54CFAFF2"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3E9DC0CA"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rimjena Uredbe o pravilima disciplinskog postupka</w:t>
            </w:r>
          </w:p>
          <w:p w14:paraId="44F9D21C" w14:textId="77777777" w:rsidR="00DC3C8F" w:rsidRPr="008D10C6" w:rsidRDefault="00DC3C8F" w:rsidP="008D10C6">
            <w:pPr>
              <w:spacing w:after="0" w:line="240" w:lineRule="auto"/>
              <w:rPr>
                <w:rFonts w:ascii="Arial" w:eastAsia="Times New Roman" w:hAnsi="Arial" w:cs="Arial"/>
                <w:color w:val="000000"/>
                <w:sz w:val="16"/>
                <w:szCs w:val="16"/>
              </w:rPr>
            </w:pPr>
          </w:p>
        </w:tc>
      </w:tr>
      <w:tr w:rsidR="00DC3C8F" w:rsidRPr="008D10C6" w14:paraId="6AA4F7EF" w14:textId="77777777" w:rsidTr="008D10C6">
        <w:trPr>
          <w:cantSplit/>
          <w:trHeight w:val="406"/>
        </w:trPr>
        <w:tc>
          <w:tcPr>
            <w:tcW w:w="313" w:type="pct"/>
            <w:shd w:val="clear" w:color="auto" w:fill="A6A6A6"/>
            <w:vAlign w:val="center"/>
          </w:tcPr>
          <w:p w14:paraId="3E3682C3" w14:textId="77777777" w:rsidR="00DC3C8F" w:rsidRPr="008D10C6" w:rsidRDefault="00DC3C8F"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lastRenderedPageBreak/>
              <w:t>2</w:t>
            </w:r>
          </w:p>
        </w:tc>
        <w:tc>
          <w:tcPr>
            <w:tcW w:w="809" w:type="pct"/>
            <w:vAlign w:val="center"/>
          </w:tcPr>
          <w:p w14:paraId="4C434C3B"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Šef službe za prostorno uređenje i imovinsko-pravne i geodetske poslove</w:t>
            </w:r>
          </w:p>
          <w:p w14:paraId="4CD041A9" w14:textId="77777777" w:rsidR="00DC3C8F" w:rsidRPr="008D10C6" w:rsidRDefault="00DC3C8F" w:rsidP="008D10C6">
            <w:pPr>
              <w:spacing w:after="0" w:line="240" w:lineRule="auto"/>
              <w:rPr>
                <w:rFonts w:ascii="Arial" w:eastAsia="Times New Roman" w:hAnsi="Arial" w:cs="Arial"/>
                <w:sz w:val="16"/>
                <w:szCs w:val="16"/>
              </w:rPr>
            </w:pPr>
          </w:p>
          <w:p w14:paraId="6C73BC25" w14:textId="77777777" w:rsidR="00DC3C8F" w:rsidRPr="008D10C6" w:rsidRDefault="00DC3C8F" w:rsidP="008D10C6">
            <w:pPr>
              <w:spacing w:after="0" w:line="240" w:lineRule="auto"/>
              <w:rPr>
                <w:rFonts w:ascii="Arial" w:eastAsia="Times New Roman" w:hAnsi="Arial" w:cs="Arial"/>
                <w:sz w:val="16"/>
                <w:szCs w:val="16"/>
              </w:rPr>
            </w:pPr>
          </w:p>
          <w:p w14:paraId="2F05C9C9" w14:textId="77777777" w:rsidR="00DC3C8F" w:rsidRPr="008D10C6" w:rsidRDefault="00DC3C8F" w:rsidP="008D10C6">
            <w:pPr>
              <w:spacing w:after="0" w:line="240" w:lineRule="auto"/>
              <w:rPr>
                <w:rFonts w:ascii="Arial" w:eastAsia="Times New Roman" w:hAnsi="Arial" w:cs="Arial"/>
                <w:sz w:val="16"/>
                <w:szCs w:val="16"/>
              </w:rPr>
            </w:pPr>
          </w:p>
        </w:tc>
        <w:tc>
          <w:tcPr>
            <w:tcW w:w="1217" w:type="pct"/>
            <w:vAlign w:val="center"/>
          </w:tcPr>
          <w:p w14:paraId="0C1ADEB1"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-Potpisivanje pojedinačnih akata iz nadležnosti službe</w:t>
            </w:r>
          </w:p>
          <w:p w14:paraId="7DDDE864"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-Neposredan uticaj na obrađivače u pripremi pojedinačnih akata</w:t>
            </w:r>
          </w:p>
          <w:p w14:paraId="45293818"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-Uticaj na redoslijed rješavanja</w:t>
            </w:r>
          </w:p>
          <w:p w14:paraId="5959BC9F"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-Uticaj na izradu prostorno-planske dokumentacije i provođenje iste</w:t>
            </w:r>
          </w:p>
          <w:p w14:paraId="62A5F9AD"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-Uticaj na pripremu materijala za OV-će i kandidiranje pojedinih materijala </w:t>
            </w:r>
          </w:p>
          <w:p w14:paraId="14683A7E"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-Zloupotreba povjerljivih  informacija </w:t>
            </w:r>
          </w:p>
          <w:p w14:paraId="7D98A2AD"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Mogućnost zloupotrebe podataka iz službenih evidencija koji su povjerljive prirode</w:t>
            </w:r>
          </w:p>
          <w:p w14:paraId="63A5BBCF"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AC3C56" w:rsidRPr="008D10C6">
              <w:rPr>
                <w:rFonts w:ascii="Arial" w:eastAsia="Times New Roman" w:hAnsi="Arial" w:cs="Arial"/>
                <w:sz w:val="16"/>
                <w:szCs w:val="16"/>
              </w:rPr>
              <w:t>N</w:t>
            </w:r>
            <w:r w:rsidRPr="008D10C6">
              <w:rPr>
                <w:rFonts w:ascii="Arial" w:eastAsia="Times New Roman" w:hAnsi="Arial" w:cs="Arial"/>
                <w:sz w:val="16"/>
                <w:szCs w:val="16"/>
              </w:rPr>
              <w:t>eposredni kontakt u radu sa građanima</w:t>
            </w:r>
          </w:p>
        </w:tc>
        <w:tc>
          <w:tcPr>
            <w:tcW w:w="1332" w:type="pct"/>
            <w:vAlign w:val="center"/>
          </w:tcPr>
          <w:p w14:paraId="6822E2DE"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-Zloupotreba ovlaštenja i pečata</w:t>
            </w:r>
          </w:p>
          <w:p w14:paraId="1D66435B"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-Usmeni i pismeni nalozi uposlenicima za izvršavanje određenih radnji mimo ustaljenih procedura i prioriteta rješavanja</w:t>
            </w:r>
          </w:p>
          <w:p w14:paraId="7732B254"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-Davanjem prednosti u izboru lokacija za izradu pp dokumentacije ostvaruje lični interes ili interes drugog lica u odnosu na javni </w:t>
            </w:r>
          </w:p>
          <w:p w14:paraId="6EF02A29"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-Kandidiranjem određenih materijala na OV-će u svrhu ostvarivanja ličnih interesa pojedinaca u odnosu na javni</w:t>
            </w:r>
          </w:p>
          <w:p w14:paraId="0E8E6B99"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AC3C56" w:rsidRPr="008D10C6">
              <w:rPr>
                <w:rFonts w:ascii="Arial" w:eastAsia="Times New Roman" w:hAnsi="Arial" w:cs="Arial"/>
                <w:sz w:val="16"/>
                <w:szCs w:val="16"/>
              </w:rPr>
              <w:t>Z</w:t>
            </w:r>
            <w:r w:rsidRPr="008D10C6">
              <w:rPr>
                <w:rFonts w:ascii="Arial" w:eastAsia="Times New Roman" w:hAnsi="Arial" w:cs="Arial"/>
                <w:sz w:val="16"/>
                <w:szCs w:val="16"/>
              </w:rPr>
              <w:t>loupotrebom službenih podataka omogućuje pojedincima ostvarivanje lične koristi</w:t>
            </w:r>
          </w:p>
          <w:p w14:paraId="08C27413"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-Op</w:t>
            </w:r>
            <w:r w:rsidR="001537F8" w:rsidRPr="008D10C6">
              <w:rPr>
                <w:rFonts w:ascii="Arial" w:eastAsia="Times New Roman" w:hAnsi="Arial" w:cs="Arial"/>
                <w:sz w:val="16"/>
                <w:szCs w:val="16"/>
              </w:rPr>
              <w:t>s</w:t>
            </w:r>
            <w:r w:rsidRPr="008D10C6">
              <w:rPr>
                <w:rFonts w:ascii="Arial" w:eastAsia="Times New Roman" w:hAnsi="Arial" w:cs="Arial"/>
                <w:sz w:val="16"/>
                <w:szCs w:val="16"/>
              </w:rPr>
              <w:t>luživanje stranaka „u četiri oka“  daje mogućnost odavanja povjerljivih informacija, primanje mita, nanošenje štete drugom licu, stvaranje pretpostavki za sukob između zainteresiranih strana</w:t>
            </w:r>
          </w:p>
        </w:tc>
        <w:tc>
          <w:tcPr>
            <w:tcW w:w="282" w:type="pct"/>
            <w:vAlign w:val="center"/>
          </w:tcPr>
          <w:p w14:paraId="26EBA5D1"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64</w:t>
            </w:r>
          </w:p>
        </w:tc>
        <w:tc>
          <w:tcPr>
            <w:tcW w:w="1046" w:type="pct"/>
            <w:vAlign w:val="center"/>
          </w:tcPr>
          <w:p w14:paraId="3944FD25"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26B05374"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557E48E7"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rad u timu(izbjegavanje u „4 oka „)</w:t>
            </w:r>
          </w:p>
          <w:p w14:paraId="68BFB5DC"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1DB0A100"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1C1D3BF1"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rimjena Uredbe o pravilima disciplinskog postupka</w:t>
            </w:r>
          </w:p>
          <w:p w14:paraId="28915635"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O</w:t>
            </w:r>
            <w:r w:rsidRPr="008D10C6">
              <w:rPr>
                <w:rFonts w:ascii="Arial" w:eastAsia="Times New Roman" w:hAnsi="Arial" w:cs="Arial"/>
                <w:color w:val="000000"/>
                <w:sz w:val="16"/>
                <w:szCs w:val="16"/>
              </w:rPr>
              <w:t>graničenje ovlasti</w:t>
            </w:r>
          </w:p>
        </w:tc>
      </w:tr>
      <w:tr w:rsidR="00B45E22" w:rsidRPr="008D10C6" w14:paraId="19B85F0D" w14:textId="77777777" w:rsidTr="008D10C6">
        <w:trPr>
          <w:cantSplit/>
          <w:trHeight w:val="412"/>
        </w:trPr>
        <w:tc>
          <w:tcPr>
            <w:tcW w:w="313" w:type="pct"/>
            <w:shd w:val="clear" w:color="auto" w:fill="A6A6A6"/>
            <w:vAlign w:val="center"/>
          </w:tcPr>
          <w:p w14:paraId="55C86D01" w14:textId="77777777" w:rsidR="00DC3C8F" w:rsidRPr="008D10C6" w:rsidRDefault="00DC3C8F"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3</w:t>
            </w:r>
          </w:p>
        </w:tc>
        <w:tc>
          <w:tcPr>
            <w:tcW w:w="809" w:type="pct"/>
            <w:vAlign w:val="center"/>
          </w:tcPr>
          <w:p w14:paraId="050AAFC2"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Šef Službe za civilnu i protupožarnu zaštitu</w:t>
            </w:r>
          </w:p>
        </w:tc>
        <w:tc>
          <w:tcPr>
            <w:tcW w:w="1217" w:type="pct"/>
            <w:vAlign w:val="center"/>
          </w:tcPr>
          <w:p w14:paraId="06056AA4"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-Neposredan uticaj na obrađivače u pripremi pojedinačnih akata</w:t>
            </w:r>
          </w:p>
          <w:p w14:paraId="18D8BBCB"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-Uticaj na pripremu materijala za OV-će i kandidiranje pojedinih materijala </w:t>
            </w:r>
          </w:p>
          <w:p w14:paraId="4DA926A6"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-Zloupotreba povjerljivih  informacija </w:t>
            </w:r>
          </w:p>
          <w:p w14:paraId="6D3C8837"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Mogućnost zloupotrebe podataka iz službenih evidencija koji su povjerljive prirode</w:t>
            </w:r>
          </w:p>
          <w:p w14:paraId="4642A4FC" w14:textId="77777777" w:rsidR="0094211C" w:rsidRPr="008D10C6" w:rsidRDefault="0094211C"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AC3C56" w:rsidRPr="008D10C6">
              <w:rPr>
                <w:rFonts w:ascii="Arial" w:eastAsia="Times New Roman" w:hAnsi="Arial" w:cs="Arial"/>
                <w:sz w:val="16"/>
                <w:szCs w:val="16"/>
              </w:rPr>
              <w:t>N</w:t>
            </w:r>
            <w:r w:rsidRPr="008D10C6">
              <w:rPr>
                <w:rFonts w:ascii="Arial" w:eastAsia="Times New Roman" w:hAnsi="Arial" w:cs="Arial"/>
                <w:sz w:val="16"/>
                <w:szCs w:val="16"/>
              </w:rPr>
              <w:t>eposredni kontakt u radu sa građanima</w:t>
            </w:r>
          </w:p>
          <w:p w14:paraId="05C02CE5" w14:textId="77777777" w:rsidR="00DC3C8F" w:rsidRPr="008D10C6" w:rsidRDefault="00DC3C8F" w:rsidP="008D10C6">
            <w:pPr>
              <w:spacing w:after="0" w:line="240" w:lineRule="auto"/>
              <w:rPr>
                <w:rFonts w:ascii="Arial" w:eastAsia="Times New Roman" w:hAnsi="Arial" w:cs="Arial"/>
                <w:sz w:val="16"/>
                <w:szCs w:val="16"/>
              </w:rPr>
            </w:pPr>
          </w:p>
        </w:tc>
        <w:tc>
          <w:tcPr>
            <w:tcW w:w="1332" w:type="pct"/>
            <w:vAlign w:val="center"/>
          </w:tcPr>
          <w:p w14:paraId="3886FC66"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-Zloupotreba ovlaštenja i pečata</w:t>
            </w:r>
          </w:p>
          <w:p w14:paraId="2D8D992A"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-Usmeni i pismeni nalozi uposlenicima za izvršavanje određenih radnji mimo ustaljenih procedura i prioriteta rješavanja</w:t>
            </w:r>
          </w:p>
          <w:p w14:paraId="2C39BE5F"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-Kandidiranjem određenih materijala na OV-će u svrhu ostvarivanja ličnih interesa pojedinaca u odnosu na javni</w:t>
            </w:r>
          </w:p>
          <w:p w14:paraId="3E48FB62"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AC3C56" w:rsidRPr="008D10C6">
              <w:rPr>
                <w:rFonts w:ascii="Arial" w:eastAsia="Times New Roman" w:hAnsi="Arial" w:cs="Arial"/>
                <w:sz w:val="16"/>
                <w:szCs w:val="16"/>
              </w:rPr>
              <w:t>Z</w:t>
            </w:r>
            <w:r w:rsidRPr="008D10C6">
              <w:rPr>
                <w:rFonts w:ascii="Arial" w:eastAsia="Times New Roman" w:hAnsi="Arial" w:cs="Arial"/>
                <w:sz w:val="16"/>
                <w:szCs w:val="16"/>
              </w:rPr>
              <w:t>loupotrebom službenih podataka omogućuje pojedincima ostvarivanje lične koristi</w:t>
            </w:r>
          </w:p>
          <w:p w14:paraId="10E0B346" w14:textId="77777777" w:rsidR="00DC3C8F" w:rsidRPr="008D10C6" w:rsidRDefault="00DC3C8F" w:rsidP="008D10C6">
            <w:pPr>
              <w:spacing w:after="0" w:line="240" w:lineRule="auto"/>
              <w:rPr>
                <w:rFonts w:ascii="Arial" w:eastAsia="Times New Roman" w:hAnsi="Arial" w:cs="Arial"/>
                <w:sz w:val="16"/>
                <w:szCs w:val="16"/>
              </w:rPr>
            </w:pPr>
          </w:p>
        </w:tc>
        <w:tc>
          <w:tcPr>
            <w:tcW w:w="282" w:type="pct"/>
            <w:vAlign w:val="center"/>
          </w:tcPr>
          <w:p w14:paraId="174A41A6"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64</w:t>
            </w:r>
          </w:p>
        </w:tc>
        <w:tc>
          <w:tcPr>
            <w:tcW w:w="1046" w:type="pct"/>
            <w:vAlign w:val="center"/>
          </w:tcPr>
          <w:p w14:paraId="16C54025"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283A7FD1"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67464D7D"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0F17A914"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19BE10A0" w14:textId="77777777" w:rsidR="00DC3C8F" w:rsidRPr="008D10C6" w:rsidRDefault="00DC3C8F" w:rsidP="008D10C6">
            <w:pPr>
              <w:spacing w:after="0" w:line="240" w:lineRule="auto"/>
              <w:rPr>
                <w:rFonts w:ascii="Arial" w:eastAsia="Times New Roman" w:hAnsi="Arial" w:cs="Arial"/>
                <w:color w:val="000000"/>
                <w:sz w:val="16"/>
                <w:szCs w:val="16"/>
                <w:lang w:eastAsia="hr-HR"/>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 xml:space="preserve">rimjena </w:t>
            </w:r>
            <w:r w:rsidRPr="008D10C6">
              <w:rPr>
                <w:rFonts w:ascii="Arial" w:eastAsia="Times New Roman" w:hAnsi="Arial" w:cs="Arial"/>
                <w:color w:val="000000"/>
                <w:sz w:val="16"/>
                <w:szCs w:val="16"/>
                <w:lang w:eastAsia="hr-HR"/>
              </w:rPr>
              <w:t>Uredbe o pravilima disciplinskog postupka</w:t>
            </w:r>
          </w:p>
          <w:p w14:paraId="2B9091FC"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U</w:t>
            </w:r>
            <w:r w:rsidRPr="008D10C6">
              <w:rPr>
                <w:rFonts w:ascii="Arial" w:eastAsia="Times New Roman" w:hAnsi="Arial" w:cs="Arial"/>
                <w:color w:val="000000"/>
                <w:sz w:val="16"/>
                <w:szCs w:val="16"/>
              </w:rPr>
              <w:t xml:space="preserve">čestalija kontrola nadređenog </w:t>
            </w:r>
          </w:p>
          <w:p w14:paraId="643D2B70" w14:textId="77777777" w:rsidR="00DC3C8F" w:rsidRPr="008D10C6" w:rsidRDefault="00DC3C8F" w:rsidP="008D10C6">
            <w:pPr>
              <w:spacing w:after="0" w:line="240" w:lineRule="auto"/>
              <w:rPr>
                <w:rFonts w:ascii="Arial" w:eastAsia="Times New Roman" w:hAnsi="Arial" w:cs="Arial"/>
                <w:color w:val="000000"/>
                <w:sz w:val="16"/>
                <w:szCs w:val="16"/>
              </w:rPr>
            </w:pPr>
          </w:p>
        </w:tc>
      </w:tr>
      <w:tr w:rsidR="00B45E22" w:rsidRPr="008D10C6" w14:paraId="15743ADE" w14:textId="77777777" w:rsidTr="008D10C6">
        <w:trPr>
          <w:cantSplit/>
          <w:trHeight w:val="412"/>
        </w:trPr>
        <w:tc>
          <w:tcPr>
            <w:tcW w:w="313" w:type="pct"/>
            <w:shd w:val="clear" w:color="auto" w:fill="A6A6A6"/>
            <w:vAlign w:val="center"/>
          </w:tcPr>
          <w:p w14:paraId="512336C2" w14:textId="77777777" w:rsidR="00DC3C8F" w:rsidRPr="008D10C6" w:rsidRDefault="00DC3C8F"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4</w:t>
            </w:r>
          </w:p>
        </w:tc>
        <w:tc>
          <w:tcPr>
            <w:tcW w:w="809" w:type="pct"/>
            <w:vAlign w:val="center"/>
          </w:tcPr>
          <w:p w14:paraId="4EF8A3CA"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Šef službe za finansije</w:t>
            </w:r>
          </w:p>
        </w:tc>
        <w:tc>
          <w:tcPr>
            <w:tcW w:w="1217" w:type="pct"/>
            <w:vAlign w:val="center"/>
          </w:tcPr>
          <w:p w14:paraId="33B06B21"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-Neposredan uticaj na obrađivače u pripremi pojedinačnih akata</w:t>
            </w:r>
          </w:p>
          <w:p w14:paraId="120A964D"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-Uticaj na redoslijed rješavanja</w:t>
            </w:r>
          </w:p>
          <w:p w14:paraId="3B34BC20"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-Uticaj na pripremu materijala za OV-će i kandidiranje pojedinih materijala </w:t>
            </w:r>
          </w:p>
          <w:p w14:paraId="7121DB48"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-Zloupotreba povjerljivih  informacija </w:t>
            </w:r>
          </w:p>
          <w:p w14:paraId="3AE65A2F"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Mogućnost zloupotrebe podataka iz službenih evidencija koji su povjerljive prirode</w:t>
            </w:r>
          </w:p>
          <w:p w14:paraId="321E8ED2" w14:textId="77777777" w:rsidR="0094211C" w:rsidRPr="008D10C6" w:rsidRDefault="0094211C"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AC3C56" w:rsidRPr="008D10C6">
              <w:rPr>
                <w:rFonts w:ascii="Arial" w:eastAsia="Times New Roman" w:hAnsi="Arial" w:cs="Arial"/>
                <w:sz w:val="16"/>
                <w:szCs w:val="16"/>
              </w:rPr>
              <w:t>N</w:t>
            </w:r>
            <w:r w:rsidRPr="008D10C6">
              <w:rPr>
                <w:rFonts w:ascii="Arial" w:eastAsia="Times New Roman" w:hAnsi="Arial" w:cs="Arial"/>
                <w:sz w:val="16"/>
                <w:szCs w:val="16"/>
              </w:rPr>
              <w:t>eposredni kontakt u radu sa građanima</w:t>
            </w:r>
          </w:p>
          <w:p w14:paraId="5959EEA5" w14:textId="77777777" w:rsidR="0094211C" w:rsidRPr="008D10C6" w:rsidRDefault="0094211C" w:rsidP="008D10C6">
            <w:pPr>
              <w:spacing w:after="0" w:line="240" w:lineRule="auto"/>
              <w:rPr>
                <w:rFonts w:ascii="Arial" w:eastAsia="Times New Roman" w:hAnsi="Arial" w:cs="Arial"/>
                <w:sz w:val="16"/>
                <w:szCs w:val="16"/>
              </w:rPr>
            </w:pPr>
          </w:p>
          <w:p w14:paraId="6A252068" w14:textId="77777777" w:rsidR="00DC3C8F" w:rsidRPr="008D10C6" w:rsidRDefault="00DC3C8F" w:rsidP="008D10C6">
            <w:pPr>
              <w:spacing w:after="0" w:line="240" w:lineRule="auto"/>
              <w:rPr>
                <w:rFonts w:ascii="Arial" w:eastAsia="Times New Roman" w:hAnsi="Arial" w:cs="Arial"/>
                <w:sz w:val="16"/>
                <w:szCs w:val="16"/>
              </w:rPr>
            </w:pPr>
          </w:p>
        </w:tc>
        <w:tc>
          <w:tcPr>
            <w:tcW w:w="1332" w:type="pct"/>
            <w:vAlign w:val="center"/>
          </w:tcPr>
          <w:p w14:paraId="2D592846"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-Zloupotreba ovlaštenja i pečata</w:t>
            </w:r>
          </w:p>
          <w:p w14:paraId="506ACDE2"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-Usmeni i pismeni nalozi uposlenicima za izvršavanje određenih radnji mimo ustaljenih procedura i prioriteta rješavanja</w:t>
            </w:r>
          </w:p>
          <w:p w14:paraId="2C6949BE"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-Kandidiranje određenih materijala na OV-će u svrhu ostvarivanja ličnih interesa pojedinaca u odnosu na javni</w:t>
            </w:r>
          </w:p>
          <w:p w14:paraId="5E3ED46A"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B67FF8" w:rsidRPr="008D10C6">
              <w:rPr>
                <w:rFonts w:ascii="Arial" w:eastAsia="Times New Roman" w:hAnsi="Arial" w:cs="Arial"/>
                <w:sz w:val="16"/>
                <w:szCs w:val="16"/>
              </w:rPr>
              <w:t>Z</w:t>
            </w:r>
            <w:r w:rsidRPr="008D10C6">
              <w:rPr>
                <w:rFonts w:ascii="Arial" w:eastAsia="Times New Roman" w:hAnsi="Arial" w:cs="Arial"/>
                <w:sz w:val="16"/>
                <w:szCs w:val="16"/>
              </w:rPr>
              <w:t>loupotrebom službenih podataka omogućuje pojedincima ostvarivanje lične koristi</w:t>
            </w:r>
          </w:p>
          <w:p w14:paraId="2B67D0E8"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Zloupotreba položaja u odnosu na redoslijed rješavanja predmeta, naplate potraživanja ili izmirenja obaveza</w:t>
            </w:r>
          </w:p>
          <w:p w14:paraId="48C62B6C"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 xml:space="preserve">- </w:t>
            </w:r>
            <w:r w:rsidR="00AC3C56" w:rsidRPr="008D10C6">
              <w:rPr>
                <w:rFonts w:ascii="Arial" w:hAnsi="Arial" w:cs="Arial"/>
                <w:sz w:val="16"/>
                <w:szCs w:val="16"/>
              </w:rPr>
              <w:t>K</w:t>
            </w:r>
            <w:r w:rsidRPr="008D10C6">
              <w:rPr>
                <w:rFonts w:ascii="Arial" w:hAnsi="Arial" w:cs="Arial"/>
                <w:sz w:val="16"/>
                <w:szCs w:val="16"/>
              </w:rPr>
              <w:t>ršenje pravila prilikom donošenja odluka i mišljena iz nadležnosti službe</w:t>
            </w:r>
          </w:p>
          <w:p w14:paraId="757CB196"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AC3C56" w:rsidRPr="008D10C6">
              <w:rPr>
                <w:rFonts w:ascii="Arial" w:hAnsi="Arial" w:cs="Arial"/>
                <w:sz w:val="16"/>
                <w:szCs w:val="16"/>
              </w:rPr>
              <w:t>N</w:t>
            </w:r>
            <w:r w:rsidRPr="008D10C6">
              <w:rPr>
                <w:rFonts w:ascii="Arial" w:hAnsi="Arial" w:cs="Arial"/>
                <w:sz w:val="16"/>
                <w:szCs w:val="16"/>
              </w:rPr>
              <w:t>epromjenjivanje i nedovoljno praćenje propisa iz nadležnosti službe</w:t>
            </w:r>
          </w:p>
          <w:p w14:paraId="4BB5C226"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AC3C56" w:rsidRPr="008D10C6">
              <w:rPr>
                <w:rFonts w:ascii="Arial" w:hAnsi="Arial" w:cs="Arial"/>
                <w:sz w:val="16"/>
                <w:szCs w:val="16"/>
              </w:rPr>
              <w:t>N</w:t>
            </w:r>
            <w:r w:rsidRPr="008D10C6">
              <w:rPr>
                <w:rFonts w:ascii="Arial" w:hAnsi="Arial" w:cs="Arial"/>
                <w:sz w:val="16"/>
                <w:szCs w:val="16"/>
              </w:rPr>
              <w:t>edovoljna trasparentnost</w:t>
            </w:r>
          </w:p>
          <w:p w14:paraId="16E612FC"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hAnsi="Arial" w:cs="Arial"/>
                <w:sz w:val="16"/>
                <w:szCs w:val="16"/>
              </w:rPr>
              <w:t>-</w:t>
            </w:r>
            <w:r w:rsidR="00AC3C56" w:rsidRPr="008D10C6">
              <w:rPr>
                <w:rFonts w:ascii="Arial" w:hAnsi="Arial" w:cs="Arial"/>
                <w:sz w:val="16"/>
                <w:szCs w:val="16"/>
              </w:rPr>
              <w:t>N</w:t>
            </w:r>
            <w:r w:rsidRPr="008D10C6">
              <w:rPr>
                <w:rFonts w:ascii="Arial" w:hAnsi="Arial" w:cs="Arial"/>
                <w:sz w:val="16"/>
                <w:szCs w:val="16"/>
              </w:rPr>
              <w:t>einformisanje općinskog načelnika  o problemima i stanju i vršenja planiranih poslova</w:t>
            </w:r>
          </w:p>
        </w:tc>
        <w:tc>
          <w:tcPr>
            <w:tcW w:w="282" w:type="pct"/>
            <w:vAlign w:val="center"/>
          </w:tcPr>
          <w:p w14:paraId="13730599"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64</w:t>
            </w:r>
          </w:p>
        </w:tc>
        <w:tc>
          <w:tcPr>
            <w:tcW w:w="1046" w:type="pct"/>
            <w:vAlign w:val="center"/>
          </w:tcPr>
          <w:p w14:paraId="3EAA6CF7"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2B2303EB"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795A0D15"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0EB4E01C"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4C0640DA" w14:textId="77777777" w:rsidR="00DC3C8F" w:rsidRPr="008D10C6" w:rsidRDefault="00DC3C8F" w:rsidP="008D10C6">
            <w:pPr>
              <w:spacing w:after="0" w:line="240" w:lineRule="auto"/>
              <w:rPr>
                <w:rFonts w:ascii="Arial" w:eastAsia="Times New Roman" w:hAnsi="Arial" w:cs="Arial"/>
                <w:color w:val="000000"/>
                <w:sz w:val="16"/>
                <w:szCs w:val="16"/>
                <w:lang w:eastAsia="hr-HR"/>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 xml:space="preserve">rimjena </w:t>
            </w:r>
            <w:r w:rsidRPr="008D10C6">
              <w:rPr>
                <w:rFonts w:ascii="Arial" w:eastAsia="Times New Roman" w:hAnsi="Arial" w:cs="Arial"/>
                <w:color w:val="000000"/>
                <w:sz w:val="16"/>
                <w:szCs w:val="16"/>
                <w:lang w:eastAsia="hr-HR"/>
              </w:rPr>
              <w:t>Uredbe o pravilima disciplinskog postupka</w:t>
            </w:r>
          </w:p>
          <w:p w14:paraId="26F2CB41"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AC3C56" w:rsidRPr="008D10C6">
              <w:rPr>
                <w:rFonts w:ascii="Arial" w:eastAsia="Times New Roman" w:hAnsi="Arial" w:cs="Arial"/>
                <w:color w:val="000000"/>
                <w:sz w:val="16"/>
                <w:szCs w:val="16"/>
              </w:rPr>
              <w:t>U</w:t>
            </w:r>
            <w:r w:rsidRPr="008D10C6">
              <w:rPr>
                <w:rFonts w:ascii="Arial" w:eastAsia="Times New Roman" w:hAnsi="Arial" w:cs="Arial"/>
                <w:color w:val="000000"/>
                <w:sz w:val="16"/>
                <w:szCs w:val="16"/>
              </w:rPr>
              <w:t xml:space="preserve">čestalija kontrola nadređenog </w:t>
            </w:r>
          </w:p>
          <w:p w14:paraId="4B6C5135" w14:textId="77777777" w:rsidR="00DC3C8F" w:rsidRPr="008D10C6" w:rsidRDefault="00DC3C8F" w:rsidP="008D10C6">
            <w:pPr>
              <w:spacing w:after="0" w:line="240" w:lineRule="auto"/>
              <w:rPr>
                <w:rFonts w:ascii="Arial" w:eastAsia="Times New Roman" w:hAnsi="Arial" w:cs="Arial"/>
                <w:color w:val="000000"/>
                <w:sz w:val="16"/>
                <w:szCs w:val="16"/>
              </w:rPr>
            </w:pPr>
          </w:p>
        </w:tc>
      </w:tr>
      <w:tr w:rsidR="00B45E22" w:rsidRPr="008D10C6" w14:paraId="0FC0AE28" w14:textId="77777777" w:rsidTr="008D10C6">
        <w:trPr>
          <w:cantSplit/>
          <w:trHeight w:val="412"/>
        </w:trPr>
        <w:tc>
          <w:tcPr>
            <w:tcW w:w="313" w:type="pct"/>
            <w:shd w:val="clear" w:color="auto" w:fill="A6A6A6"/>
            <w:vAlign w:val="center"/>
          </w:tcPr>
          <w:p w14:paraId="27031D9B" w14:textId="77777777" w:rsidR="00DC3C8F" w:rsidRPr="008D10C6" w:rsidRDefault="00DC3C8F"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lastRenderedPageBreak/>
              <w:t>5</w:t>
            </w:r>
          </w:p>
        </w:tc>
        <w:tc>
          <w:tcPr>
            <w:tcW w:w="809" w:type="pct"/>
            <w:vAlign w:val="center"/>
          </w:tcPr>
          <w:p w14:paraId="3D939DAC"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Šef Službe za opću upravu i društvene djelatnosti</w:t>
            </w:r>
          </w:p>
        </w:tc>
        <w:tc>
          <w:tcPr>
            <w:tcW w:w="1217" w:type="pct"/>
            <w:vAlign w:val="center"/>
          </w:tcPr>
          <w:p w14:paraId="6314AB92"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-Neposredan uticaj na obrađivače u pripremi pojedinačnih akata</w:t>
            </w:r>
          </w:p>
          <w:p w14:paraId="2B06E2F2"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-Uticaj na redoslijed rješavanja</w:t>
            </w:r>
          </w:p>
          <w:p w14:paraId="423D2EC3"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-Uticaj na pripremu materijala za OV-će i kandidiranje pojedinih materijala </w:t>
            </w:r>
          </w:p>
          <w:p w14:paraId="4037C84E"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-Zloupotreba povjerljivih  informacija </w:t>
            </w:r>
          </w:p>
          <w:p w14:paraId="370C2D88"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Mogućnost zloupotrebe podataka iz službenih evidencija koji su povjerljive prirode</w:t>
            </w:r>
          </w:p>
          <w:p w14:paraId="693B8209" w14:textId="77777777" w:rsidR="0094211C" w:rsidRPr="008D10C6" w:rsidRDefault="0094211C"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AC3C56" w:rsidRPr="008D10C6">
              <w:rPr>
                <w:rFonts w:ascii="Arial" w:eastAsia="Times New Roman" w:hAnsi="Arial" w:cs="Arial"/>
                <w:sz w:val="16"/>
                <w:szCs w:val="16"/>
              </w:rPr>
              <w:t xml:space="preserve">Neposredni </w:t>
            </w:r>
            <w:r w:rsidRPr="008D10C6">
              <w:rPr>
                <w:rFonts w:ascii="Arial" w:eastAsia="Times New Roman" w:hAnsi="Arial" w:cs="Arial"/>
                <w:sz w:val="16"/>
                <w:szCs w:val="16"/>
              </w:rPr>
              <w:t>kontakt u radu sa građanima</w:t>
            </w:r>
          </w:p>
          <w:p w14:paraId="2AF885FD" w14:textId="77777777" w:rsidR="0094211C" w:rsidRPr="008D10C6" w:rsidRDefault="0094211C" w:rsidP="008D10C6">
            <w:pPr>
              <w:spacing w:after="0" w:line="240" w:lineRule="auto"/>
              <w:rPr>
                <w:rFonts w:ascii="Arial" w:eastAsia="Times New Roman" w:hAnsi="Arial" w:cs="Arial"/>
                <w:sz w:val="16"/>
                <w:szCs w:val="16"/>
              </w:rPr>
            </w:pPr>
          </w:p>
          <w:p w14:paraId="1B38F1E9" w14:textId="77777777" w:rsidR="00DC3C8F" w:rsidRPr="008D10C6" w:rsidRDefault="00DC3C8F" w:rsidP="008D10C6">
            <w:pPr>
              <w:spacing w:after="0" w:line="240" w:lineRule="auto"/>
              <w:rPr>
                <w:rFonts w:ascii="Arial" w:eastAsia="Times New Roman" w:hAnsi="Arial" w:cs="Arial"/>
                <w:sz w:val="16"/>
                <w:szCs w:val="16"/>
              </w:rPr>
            </w:pPr>
          </w:p>
        </w:tc>
        <w:tc>
          <w:tcPr>
            <w:tcW w:w="1332" w:type="pct"/>
            <w:vAlign w:val="center"/>
          </w:tcPr>
          <w:p w14:paraId="72A5378E"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-Zloupotreba ovlaštenja i pečata</w:t>
            </w:r>
          </w:p>
          <w:p w14:paraId="47514077"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-Usmeni i pismeni nalozi uposlenicima za izvršavanje određenih radnji mimo ustaljenih procedura i prioriteta rješavanja</w:t>
            </w:r>
          </w:p>
          <w:p w14:paraId="1322F511"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-Kandidiranjem određenih materijala na OV-će u svrhu ostvarivanja ličnih interesa pojedinaca u odnosu na javni</w:t>
            </w:r>
          </w:p>
          <w:p w14:paraId="3F204CDD"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B67FF8" w:rsidRPr="008D10C6">
              <w:rPr>
                <w:rFonts w:ascii="Arial" w:eastAsia="Times New Roman" w:hAnsi="Arial" w:cs="Arial"/>
                <w:sz w:val="16"/>
                <w:szCs w:val="16"/>
              </w:rPr>
              <w:t>Z</w:t>
            </w:r>
            <w:r w:rsidRPr="008D10C6">
              <w:rPr>
                <w:rFonts w:ascii="Arial" w:eastAsia="Times New Roman" w:hAnsi="Arial" w:cs="Arial"/>
                <w:sz w:val="16"/>
                <w:szCs w:val="16"/>
              </w:rPr>
              <w:t>loupotrebom službenih podataka omogućuje pojedincima ostvarivanje lične koristi</w:t>
            </w:r>
          </w:p>
          <w:p w14:paraId="5531A342"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Zloupotreba položaja u odnosu na redoslijed rješavanja predmeta, naplate potraživanja ili izmirenja obaveza</w:t>
            </w:r>
          </w:p>
          <w:p w14:paraId="6C51072C"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 xml:space="preserve">- </w:t>
            </w:r>
            <w:r w:rsidR="007018A2" w:rsidRPr="008D10C6">
              <w:rPr>
                <w:rFonts w:ascii="Arial" w:hAnsi="Arial" w:cs="Arial"/>
                <w:sz w:val="16"/>
                <w:szCs w:val="16"/>
              </w:rPr>
              <w:t>K</w:t>
            </w:r>
            <w:r w:rsidRPr="008D10C6">
              <w:rPr>
                <w:rFonts w:ascii="Arial" w:hAnsi="Arial" w:cs="Arial"/>
                <w:sz w:val="16"/>
                <w:szCs w:val="16"/>
              </w:rPr>
              <w:t>ršenje pravila prilikom donošenja odluka i mišljena iz nadležnosti službe</w:t>
            </w:r>
          </w:p>
          <w:p w14:paraId="7B8D07E9"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epromjenjivanje i nedovoljno praćenje propisa iz nadležnosti službe</w:t>
            </w:r>
          </w:p>
          <w:p w14:paraId="6C756942"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edovoljna trasparentnost</w:t>
            </w:r>
          </w:p>
          <w:p w14:paraId="6F53ED4E"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einformisanje općinskog načelnika  o problemima i stanju i vršenja planiranih poslova</w:t>
            </w:r>
          </w:p>
        </w:tc>
        <w:tc>
          <w:tcPr>
            <w:tcW w:w="282" w:type="pct"/>
            <w:vAlign w:val="center"/>
          </w:tcPr>
          <w:p w14:paraId="01C3AB92"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64</w:t>
            </w:r>
          </w:p>
        </w:tc>
        <w:tc>
          <w:tcPr>
            <w:tcW w:w="1046" w:type="pct"/>
            <w:vAlign w:val="center"/>
          </w:tcPr>
          <w:p w14:paraId="4A99B89C"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064C17D6"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303B2B15"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68F0A343"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72B42AFC" w14:textId="77777777" w:rsidR="00DC3C8F" w:rsidRPr="008D10C6" w:rsidRDefault="00DC3C8F" w:rsidP="008D10C6">
            <w:pPr>
              <w:spacing w:after="0" w:line="240" w:lineRule="auto"/>
              <w:rPr>
                <w:rFonts w:ascii="Arial" w:eastAsia="Times New Roman" w:hAnsi="Arial" w:cs="Arial"/>
                <w:color w:val="000000"/>
                <w:sz w:val="16"/>
                <w:szCs w:val="16"/>
                <w:lang w:eastAsia="hr-HR"/>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 xml:space="preserve">rimjena </w:t>
            </w:r>
            <w:r w:rsidRPr="008D10C6">
              <w:rPr>
                <w:rFonts w:ascii="Arial" w:eastAsia="Times New Roman" w:hAnsi="Arial" w:cs="Arial"/>
                <w:color w:val="000000"/>
                <w:sz w:val="16"/>
                <w:szCs w:val="16"/>
                <w:lang w:eastAsia="hr-HR"/>
              </w:rPr>
              <w:t>Uredbe o pravilima disciplinskog postupka</w:t>
            </w:r>
          </w:p>
          <w:p w14:paraId="04E20A19"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U</w:t>
            </w:r>
            <w:r w:rsidRPr="008D10C6">
              <w:rPr>
                <w:rFonts w:ascii="Arial" w:eastAsia="Times New Roman" w:hAnsi="Arial" w:cs="Arial"/>
                <w:color w:val="000000"/>
                <w:sz w:val="16"/>
                <w:szCs w:val="16"/>
              </w:rPr>
              <w:t xml:space="preserve">čestalija kontrola nadređenog </w:t>
            </w:r>
          </w:p>
          <w:p w14:paraId="6EAA20FE" w14:textId="77777777" w:rsidR="00DC3C8F" w:rsidRPr="008D10C6" w:rsidRDefault="00DC3C8F" w:rsidP="008D10C6">
            <w:pPr>
              <w:spacing w:after="0" w:line="240" w:lineRule="auto"/>
              <w:rPr>
                <w:rFonts w:ascii="Arial" w:eastAsia="Times New Roman" w:hAnsi="Arial" w:cs="Arial"/>
                <w:color w:val="000000"/>
                <w:sz w:val="16"/>
                <w:szCs w:val="16"/>
              </w:rPr>
            </w:pPr>
          </w:p>
        </w:tc>
      </w:tr>
      <w:tr w:rsidR="00B45E22" w:rsidRPr="008D10C6" w14:paraId="412250A4" w14:textId="77777777" w:rsidTr="008D10C6">
        <w:trPr>
          <w:cantSplit/>
          <w:trHeight w:val="412"/>
        </w:trPr>
        <w:tc>
          <w:tcPr>
            <w:tcW w:w="313" w:type="pct"/>
            <w:shd w:val="clear" w:color="auto" w:fill="A6A6A6"/>
            <w:vAlign w:val="center"/>
          </w:tcPr>
          <w:p w14:paraId="6DE5EE00" w14:textId="77777777" w:rsidR="00DC3C8F" w:rsidRPr="008D10C6" w:rsidRDefault="00DC3C8F"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6</w:t>
            </w:r>
          </w:p>
        </w:tc>
        <w:tc>
          <w:tcPr>
            <w:tcW w:w="809" w:type="pct"/>
            <w:vAlign w:val="center"/>
          </w:tcPr>
          <w:p w14:paraId="28E85C0E"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Urbanističko-građevinski inspektor</w:t>
            </w:r>
          </w:p>
        </w:tc>
        <w:tc>
          <w:tcPr>
            <w:tcW w:w="1217" w:type="pct"/>
            <w:vAlign w:val="center"/>
          </w:tcPr>
          <w:p w14:paraId="752047D8"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Z</w:t>
            </w:r>
            <w:r w:rsidRPr="008D10C6">
              <w:rPr>
                <w:rFonts w:ascii="Arial" w:hAnsi="Arial" w:cs="Arial"/>
                <w:sz w:val="16"/>
                <w:szCs w:val="16"/>
              </w:rPr>
              <w:t>loupotreba službenog položaja</w:t>
            </w:r>
          </w:p>
          <w:p w14:paraId="72712399"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arušavanje ugleda institucije i općinskog načelnika</w:t>
            </w:r>
          </w:p>
          <w:p w14:paraId="796FA7C7"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arušavanje integriteta institucije i zaposlenih</w:t>
            </w:r>
          </w:p>
          <w:p w14:paraId="4B847F98" w14:textId="77777777" w:rsidR="00DC3C8F" w:rsidRPr="008D10C6" w:rsidRDefault="00DC3C8F" w:rsidP="008D10C6">
            <w:pPr>
              <w:spacing w:after="0" w:line="240" w:lineRule="auto"/>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eprovođenje upravnog postupka u skladu sa ZUP-om</w:t>
            </w:r>
          </w:p>
          <w:p w14:paraId="351FBF43" w14:textId="77777777" w:rsidR="0094211C" w:rsidRPr="008D10C6" w:rsidRDefault="0094211C"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7018A2" w:rsidRPr="008D10C6">
              <w:rPr>
                <w:rFonts w:ascii="Arial" w:eastAsia="Times New Roman" w:hAnsi="Arial" w:cs="Arial"/>
                <w:sz w:val="16"/>
                <w:szCs w:val="16"/>
              </w:rPr>
              <w:t>N</w:t>
            </w:r>
            <w:r w:rsidRPr="008D10C6">
              <w:rPr>
                <w:rFonts w:ascii="Arial" w:eastAsia="Times New Roman" w:hAnsi="Arial" w:cs="Arial"/>
                <w:sz w:val="16"/>
                <w:szCs w:val="16"/>
              </w:rPr>
              <w:t>eposredni kontakt u radu sa građanima</w:t>
            </w:r>
          </w:p>
          <w:p w14:paraId="1DF94D66" w14:textId="77777777" w:rsidR="0094211C" w:rsidRPr="008D10C6" w:rsidRDefault="0094211C" w:rsidP="008D10C6">
            <w:pPr>
              <w:spacing w:after="0" w:line="240" w:lineRule="auto"/>
              <w:rPr>
                <w:rFonts w:ascii="Arial" w:eastAsia="Times New Roman" w:hAnsi="Arial" w:cs="Arial"/>
                <w:sz w:val="16"/>
                <w:szCs w:val="16"/>
              </w:rPr>
            </w:pPr>
          </w:p>
        </w:tc>
        <w:tc>
          <w:tcPr>
            <w:tcW w:w="1332" w:type="pct"/>
            <w:vAlign w:val="center"/>
          </w:tcPr>
          <w:p w14:paraId="001B16A7"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K</w:t>
            </w:r>
            <w:r w:rsidRPr="008D10C6">
              <w:rPr>
                <w:rFonts w:ascii="Arial" w:hAnsi="Arial" w:cs="Arial"/>
                <w:sz w:val="16"/>
                <w:szCs w:val="16"/>
              </w:rPr>
              <w:t>ršenje pravila prilikom donošenja odluka i mišljena iz nadležnosti službe</w:t>
            </w:r>
          </w:p>
          <w:p w14:paraId="2A40BAEB"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epromjenjivanje i nedovoljno praćenje propisa iz nadležnosti službe</w:t>
            </w:r>
          </w:p>
          <w:p w14:paraId="104F9055"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hAnsi="Arial" w:cs="Arial"/>
                <w:sz w:val="16"/>
                <w:szCs w:val="16"/>
              </w:rPr>
              <w:t>-</w:t>
            </w:r>
            <w:r w:rsidR="007018A2" w:rsidRPr="008D10C6">
              <w:rPr>
                <w:rFonts w:ascii="Arial" w:hAnsi="Arial" w:cs="Arial"/>
                <w:sz w:val="16"/>
                <w:szCs w:val="16"/>
              </w:rPr>
              <w:t>L</w:t>
            </w:r>
            <w:r w:rsidRPr="008D10C6">
              <w:rPr>
                <w:rFonts w:ascii="Arial" w:hAnsi="Arial" w:cs="Arial"/>
                <w:sz w:val="16"/>
                <w:szCs w:val="16"/>
              </w:rPr>
              <w:t>oša komunikacija sa vanjskim korisnicima</w:t>
            </w:r>
          </w:p>
        </w:tc>
        <w:tc>
          <w:tcPr>
            <w:tcW w:w="282" w:type="pct"/>
            <w:vAlign w:val="center"/>
          </w:tcPr>
          <w:p w14:paraId="5760CF44"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64</w:t>
            </w:r>
          </w:p>
        </w:tc>
        <w:tc>
          <w:tcPr>
            <w:tcW w:w="1046" w:type="pct"/>
            <w:vAlign w:val="center"/>
          </w:tcPr>
          <w:p w14:paraId="37FC3AFF"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62701390"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00AB6DBB"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rad u timu(izbjegavanje u „4 oka „)</w:t>
            </w:r>
          </w:p>
          <w:p w14:paraId="4B9D606C"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6F88DFA2"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70F82B55" w14:textId="77777777" w:rsidR="00DC3C8F" w:rsidRPr="008D10C6" w:rsidRDefault="00DC3C8F" w:rsidP="008D10C6">
            <w:pPr>
              <w:spacing w:after="0" w:line="240" w:lineRule="auto"/>
              <w:rPr>
                <w:rFonts w:ascii="Arial" w:eastAsia="Times New Roman" w:hAnsi="Arial" w:cs="Arial"/>
                <w:color w:val="000000"/>
                <w:sz w:val="16"/>
                <w:szCs w:val="16"/>
                <w:lang w:eastAsia="hr-HR"/>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 xml:space="preserve">rimjena </w:t>
            </w:r>
            <w:r w:rsidRPr="008D10C6">
              <w:rPr>
                <w:rFonts w:ascii="Arial" w:eastAsia="Times New Roman" w:hAnsi="Arial" w:cs="Arial"/>
                <w:color w:val="000000"/>
                <w:sz w:val="16"/>
                <w:szCs w:val="16"/>
                <w:lang w:eastAsia="hr-HR"/>
              </w:rPr>
              <w:t>Uredbe o pravilima disciplinskog postupka</w:t>
            </w:r>
          </w:p>
          <w:p w14:paraId="7BA341DA"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U</w:t>
            </w:r>
            <w:r w:rsidRPr="008D10C6">
              <w:rPr>
                <w:rFonts w:ascii="Arial" w:eastAsia="Times New Roman" w:hAnsi="Arial" w:cs="Arial"/>
                <w:color w:val="000000"/>
                <w:sz w:val="16"/>
                <w:szCs w:val="16"/>
              </w:rPr>
              <w:t>čestalija kontrola nadređenog</w:t>
            </w:r>
          </w:p>
        </w:tc>
      </w:tr>
      <w:tr w:rsidR="00B45E22" w:rsidRPr="008D10C6" w14:paraId="5B179505" w14:textId="77777777" w:rsidTr="008D10C6">
        <w:trPr>
          <w:cantSplit/>
          <w:trHeight w:val="412"/>
        </w:trPr>
        <w:tc>
          <w:tcPr>
            <w:tcW w:w="313" w:type="pct"/>
            <w:shd w:val="clear" w:color="auto" w:fill="A6A6A6"/>
            <w:vAlign w:val="center"/>
          </w:tcPr>
          <w:p w14:paraId="5C7C7493" w14:textId="77777777" w:rsidR="00DC3C8F" w:rsidRPr="008D10C6" w:rsidRDefault="00DC3C8F"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7</w:t>
            </w:r>
          </w:p>
        </w:tc>
        <w:tc>
          <w:tcPr>
            <w:tcW w:w="809" w:type="pct"/>
            <w:vAlign w:val="center"/>
          </w:tcPr>
          <w:p w14:paraId="2D9112CE"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Komunalni inspektor </w:t>
            </w:r>
          </w:p>
        </w:tc>
        <w:tc>
          <w:tcPr>
            <w:tcW w:w="1217" w:type="pct"/>
            <w:vAlign w:val="center"/>
          </w:tcPr>
          <w:p w14:paraId="318B35CA"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Z</w:t>
            </w:r>
            <w:r w:rsidRPr="008D10C6">
              <w:rPr>
                <w:rFonts w:ascii="Arial" w:hAnsi="Arial" w:cs="Arial"/>
                <w:sz w:val="16"/>
                <w:szCs w:val="16"/>
              </w:rPr>
              <w:t>loupotreba službenog položaja</w:t>
            </w:r>
          </w:p>
          <w:p w14:paraId="449B4EC3"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arušavanje ugleda institucije i općinskog načelnika</w:t>
            </w:r>
          </w:p>
          <w:p w14:paraId="15297A84"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arušavanje integriteta institucije i zaposlenih</w:t>
            </w:r>
          </w:p>
          <w:p w14:paraId="734DCE1A" w14:textId="77777777" w:rsidR="00DC3C8F" w:rsidRPr="008D10C6" w:rsidRDefault="00DC3C8F" w:rsidP="008D10C6">
            <w:pPr>
              <w:spacing w:after="0" w:line="240" w:lineRule="auto"/>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eprovođenje upravnog postupka u skladu sa ZUP-om</w:t>
            </w:r>
          </w:p>
          <w:p w14:paraId="0AE8A579" w14:textId="77777777" w:rsidR="0094211C" w:rsidRPr="008D10C6" w:rsidRDefault="0094211C"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7018A2" w:rsidRPr="008D10C6">
              <w:rPr>
                <w:rFonts w:ascii="Arial" w:eastAsia="Times New Roman" w:hAnsi="Arial" w:cs="Arial"/>
                <w:sz w:val="16"/>
                <w:szCs w:val="16"/>
              </w:rPr>
              <w:t>N</w:t>
            </w:r>
            <w:r w:rsidRPr="008D10C6">
              <w:rPr>
                <w:rFonts w:ascii="Arial" w:eastAsia="Times New Roman" w:hAnsi="Arial" w:cs="Arial"/>
                <w:sz w:val="16"/>
                <w:szCs w:val="16"/>
              </w:rPr>
              <w:t>eposredni kontakt u radu sa građanima</w:t>
            </w:r>
          </w:p>
          <w:p w14:paraId="1A20C756" w14:textId="77777777" w:rsidR="0094211C" w:rsidRPr="008D10C6" w:rsidRDefault="0094211C" w:rsidP="008D10C6">
            <w:pPr>
              <w:spacing w:after="0" w:line="240" w:lineRule="auto"/>
              <w:rPr>
                <w:rFonts w:ascii="Arial" w:eastAsia="Times New Roman" w:hAnsi="Arial" w:cs="Arial"/>
                <w:sz w:val="16"/>
                <w:szCs w:val="16"/>
              </w:rPr>
            </w:pPr>
          </w:p>
        </w:tc>
        <w:tc>
          <w:tcPr>
            <w:tcW w:w="1332" w:type="pct"/>
            <w:vAlign w:val="center"/>
          </w:tcPr>
          <w:p w14:paraId="768BE071"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K</w:t>
            </w:r>
            <w:r w:rsidRPr="008D10C6">
              <w:rPr>
                <w:rFonts w:ascii="Arial" w:hAnsi="Arial" w:cs="Arial"/>
                <w:sz w:val="16"/>
                <w:szCs w:val="16"/>
              </w:rPr>
              <w:t>ršenje pravila prilikom donošenja odluka i mišljena iz nadležnosti službe</w:t>
            </w:r>
          </w:p>
          <w:p w14:paraId="6F2E43B6"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epromjenjivanje i nedovoljno praćenje propisa iz nadležnosti službe</w:t>
            </w:r>
          </w:p>
          <w:p w14:paraId="5CE89646" w14:textId="77777777" w:rsidR="00DC3C8F" w:rsidRPr="008D10C6" w:rsidRDefault="00DC3C8F" w:rsidP="008D10C6">
            <w:pPr>
              <w:spacing w:after="0" w:line="240" w:lineRule="auto"/>
              <w:rPr>
                <w:rFonts w:ascii="Arial" w:eastAsia="Times New Roman" w:hAnsi="Arial" w:cs="Arial"/>
                <w:sz w:val="16"/>
                <w:szCs w:val="16"/>
              </w:rPr>
            </w:pPr>
            <w:r w:rsidRPr="008D10C6">
              <w:rPr>
                <w:rFonts w:ascii="Arial" w:hAnsi="Arial" w:cs="Arial"/>
                <w:sz w:val="16"/>
                <w:szCs w:val="16"/>
              </w:rPr>
              <w:t>-</w:t>
            </w:r>
            <w:r w:rsidR="007018A2" w:rsidRPr="008D10C6">
              <w:rPr>
                <w:rFonts w:ascii="Arial" w:hAnsi="Arial" w:cs="Arial"/>
                <w:sz w:val="16"/>
                <w:szCs w:val="16"/>
              </w:rPr>
              <w:t>L</w:t>
            </w:r>
            <w:r w:rsidRPr="008D10C6">
              <w:rPr>
                <w:rFonts w:ascii="Arial" w:hAnsi="Arial" w:cs="Arial"/>
                <w:sz w:val="16"/>
                <w:szCs w:val="16"/>
              </w:rPr>
              <w:t>oša komunikacija sa vanjskim korisnicima</w:t>
            </w:r>
          </w:p>
        </w:tc>
        <w:tc>
          <w:tcPr>
            <w:tcW w:w="282" w:type="pct"/>
            <w:vAlign w:val="center"/>
          </w:tcPr>
          <w:p w14:paraId="61D9F0B1" w14:textId="77777777" w:rsidR="00DC3C8F" w:rsidRPr="008D10C6" w:rsidRDefault="00DC3C8F" w:rsidP="008D10C6">
            <w:pPr>
              <w:pStyle w:val="Sadrajitablice"/>
              <w:snapToGrid w:val="0"/>
              <w:rPr>
                <w:rFonts w:ascii="Arial" w:hAnsi="Arial" w:cs="Arial"/>
                <w:sz w:val="16"/>
                <w:szCs w:val="16"/>
              </w:rPr>
            </w:pPr>
            <w:r w:rsidRPr="008D10C6">
              <w:rPr>
                <w:rFonts w:ascii="Arial" w:hAnsi="Arial" w:cs="Arial"/>
                <w:sz w:val="16"/>
                <w:szCs w:val="16"/>
              </w:rPr>
              <w:t>64</w:t>
            </w:r>
          </w:p>
        </w:tc>
        <w:tc>
          <w:tcPr>
            <w:tcW w:w="1046" w:type="pct"/>
            <w:vAlign w:val="center"/>
          </w:tcPr>
          <w:p w14:paraId="00F39A69"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1C775509"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2905F82A"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rad u timu(izbjegavanje u „4 oka „)</w:t>
            </w:r>
          </w:p>
          <w:p w14:paraId="650E2395"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6A77F5C9"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171D22B3" w14:textId="77777777" w:rsidR="00DC3C8F" w:rsidRPr="008D10C6" w:rsidRDefault="00DC3C8F" w:rsidP="008D10C6">
            <w:pPr>
              <w:spacing w:after="0" w:line="240" w:lineRule="auto"/>
              <w:rPr>
                <w:rFonts w:ascii="Arial" w:eastAsia="Times New Roman" w:hAnsi="Arial" w:cs="Arial"/>
                <w:color w:val="000000"/>
                <w:sz w:val="16"/>
                <w:szCs w:val="16"/>
                <w:lang w:eastAsia="hr-HR"/>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 xml:space="preserve">rimjena </w:t>
            </w:r>
            <w:r w:rsidRPr="008D10C6">
              <w:rPr>
                <w:rFonts w:ascii="Arial" w:eastAsia="Times New Roman" w:hAnsi="Arial" w:cs="Arial"/>
                <w:color w:val="000000"/>
                <w:sz w:val="16"/>
                <w:szCs w:val="16"/>
                <w:lang w:eastAsia="hr-HR"/>
              </w:rPr>
              <w:t>Uredbe o pravilima disciplinskog postupka</w:t>
            </w:r>
          </w:p>
          <w:p w14:paraId="53C8D81C" w14:textId="77777777" w:rsidR="00DC3C8F" w:rsidRPr="008D10C6" w:rsidRDefault="00DC3C8F"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U</w:t>
            </w:r>
            <w:r w:rsidRPr="008D10C6">
              <w:rPr>
                <w:rFonts w:ascii="Arial" w:eastAsia="Times New Roman" w:hAnsi="Arial" w:cs="Arial"/>
                <w:color w:val="000000"/>
                <w:sz w:val="16"/>
                <w:szCs w:val="16"/>
              </w:rPr>
              <w:t>čestalija kontrola nadređenog</w:t>
            </w:r>
          </w:p>
        </w:tc>
      </w:tr>
      <w:tr w:rsidR="00B45E22" w:rsidRPr="008D10C6" w14:paraId="016DA568" w14:textId="77777777" w:rsidTr="008D10C6">
        <w:trPr>
          <w:cantSplit/>
          <w:trHeight w:val="412"/>
        </w:trPr>
        <w:tc>
          <w:tcPr>
            <w:tcW w:w="313" w:type="pct"/>
            <w:shd w:val="clear" w:color="auto" w:fill="A6A6A6"/>
            <w:vAlign w:val="center"/>
          </w:tcPr>
          <w:p w14:paraId="32BCBB68" w14:textId="77777777" w:rsidR="00B45E22" w:rsidRPr="008D10C6" w:rsidRDefault="00B45E22"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lastRenderedPageBreak/>
              <w:t>8</w:t>
            </w:r>
          </w:p>
        </w:tc>
        <w:tc>
          <w:tcPr>
            <w:tcW w:w="809" w:type="pct"/>
            <w:vAlign w:val="center"/>
          </w:tcPr>
          <w:p w14:paraId="0D6E4F6A"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Viši referent za stalna sredstva,</w:t>
            </w:r>
            <w:r w:rsidR="00B67FF8" w:rsidRPr="008D10C6">
              <w:rPr>
                <w:rFonts w:ascii="Arial" w:eastAsia="Times New Roman" w:hAnsi="Arial" w:cs="Arial"/>
                <w:sz w:val="16"/>
                <w:szCs w:val="16"/>
              </w:rPr>
              <w:t xml:space="preserve"> </w:t>
            </w:r>
            <w:r w:rsidRPr="008D10C6">
              <w:rPr>
                <w:rFonts w:ascii="Arial" w:eastAsia="Times New Roman" w:hAnsi="Arial" w:cs="Arial"/>
                <w:sz w:val="16"/>
                <w:szCs w:val="16"/>
              </w:rPr>
              <w:t>nabavke i poslove komunalne djelatnosti i infrastrukture</w:t>
            </w:r>
          </w:p>
        </w:tc>
        <w:tc>
          <w:tcPr>
            <w:tcW w:w="1217" w:type="pct"/>
            <w:vAlign w:val="center"/>
          </w:tcPr>
          <w:p w14:paraId="5BE945AF"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eažuriranje baza podataka</w:t>
            </w:r>
          </w:p>
          <w:p w14:paraId="1F2342E9"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eažurnost u vršenju knjigovodstvenih poslova</w:t>
            </w:r>
          </w:p>
          <w:p w14:paraId="26CAB38C"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Z</w:t>
            </w:r>
            <w:r w:rsidRPr="008D10C6">
              <w:rPr>
                <w:rFonts w:ascii="Arial" w:hAnsi="Arial" w:cs="Arial"/>
                <w:sz w:val="16"/>
                <w:szCs w:val="16"/>
              </w:rPr>
              <w:t>loupotreba ovlaštenja</w:t>
            </w:r>
          </w:p>
          <w:p w14:paraId="4956BF9A"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eprimjenjivanje zakona i propisa</w:t>
            </w:r>
          </w:p>
          <w:p w14:paraId="20014433"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eprovođenje oduka i zaključaka</w:t>
            </w:r>
          </w:p>
          <w:p w14:paraId="6BA2166A"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-Uticaj na redoslijed plaćanja</w:t>
            </w:r>
          </w:p>
          <w:p w14:paraId="4442E20F"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Mogućnost zloupotrebe podataka iz službenih evidencija koji su povjerljive prirode</w:t>
            </w:r>
          </w:p>
          <w:p w14:paraId="54E73589" w14:textId="77777777" w:rsidR="00B45E22" w:rsidRPr="008D10C6" w:rsidRDefault="00B45E22" w:rsidP="008D10C6">
            <w:pPr>
              <w:spacing w:after="0" w:line="240" w:lineRule="auto"/>
              <w:rPr>
                <w:rFonts w:ascii="Arial" w:eastAsia="Times New Roman" w:hAnsi="Arial" w:cs="Arial"/>
                <w:sz w:val="16"/>
                <w:szCs w:val="16"/>
              </w:rPr>
            </w:pPr>
          </w:p>
        </w:tc>
        <w:tc>
          <w:tcPr>
            <w:tcW w:w="1332" w:type="pct"/>
            <w:vAlign w:val="center"/>
          </w:tcPr>
          <w:p w14:paraId="44FDABAD"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L</w:t>
            </w:r>
            <w:r w:rsidRPr="008D10C6">
              <w:rPr>
                <w:rFonts w:ascii="Arial" w:hAnsi="Arial" w:cs="Arial"/>
                <w:sz w:val="16"/>
                <w:szCs w:val="16"/>
              </w:rPr>
              <w:t>oša komunikacija sa vanjskim korisnicima</w:t>
            </w:r>
          </w:p>
          <w:p w14:paraId="52AFDCB2"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eblagovremeno izvještavanje šefu službu</w:t>
            </w:r>
          </w:p>
          <w:p w14:paraId="3FB27221"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eprimjenjivanje (općinskih i računovodstvenih) propisa</w:t>
            </w:r>
          </w:p>
          <w:p w14:paraId="3BD1312F"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7018A2" w:rsidRPr="008D10C6">
              <w:rPr>
                <w:rFonts w:ascii="Arial" w:hAnsi="Arial" w:cs="Arial"/>
                <w:sz w:val="16"/>
                <w:szCs w:val="16"/>
              </w:rPr>
              <w:t>N</w:t>
            </w:r>
            <w:r w:rsidRPr="008D10C6">
              <w:rPr>
                <w:rFonts w:ascii="Arial" w:hAnsi="Arial" w:cs="Arial"/>
                <w:sz w:val="16"/>
                <w:szCs w:val="16"/>
              </w:rPr>
              <w:t>einformisanje šefa službe o redovnim aktivnostima</w:t>
            </w:r>
          </w:p>
          <w:p w14:paraId="63589FB4" w14:textId="77777777" w:rsidR="00B45E22" w:rsidRPr="008D10C6" w:rsidRDefault="00B45E22" w:rsidP="008D10C6">
            <w:pPr>
              <w:pStyle w:val="Sadrajitablice"/>
              <w:snapToGrid w:val="0"/>
              <w:rPr>
                <w:rFonts w:ascii="Arial" w:hAnsi="Arial" w:cs="Arial"/>
                <w:sz w:val="16"/>
                <w:szCs w:val="16"/>
              </w:rPr>
            </w:pPr>
          </w:p>
          <w:p w14:paraId="59F3AF1B" w14:textId="77777777" w:rsidR="00B45E22" w:rsidRPr="008D10C6" w:rsidRDefault="00B45E22" w:rsidP="008D10C6">
            <w:pPr>
              <w:pStyle w:val="Sadrajitablice"/>
              <w:snapToGrid w:val="0"/>
              <w:rPr>
                <w:rFonts w:ascii="Arial" w:hAnsi="Arial" w:cs="Arial"/>
                <w:sz w:val="16"/>
                <w:szCs w:val="16"/>
              </w:rPr>
            </w:pPr>
          </w:p>
          <w:p w14:paraId="74917C2B" w14:textId="77777777" w:rsidR="00B45E22" w:rsidRPr="008D10C6" w:rsidRDefault="00B45E22" w:rsidP="008D10C6">
            <w:pPr>
              <w:spacing w:after="0" w:line="240" w:lineRule="auto"/>
              <w:rPr>
                <w:rFonts w:ascii="Arial" w:eastAsia="Times New Roman" w:hAnsi="Arial" w:cs="Arial"/>
                <w:sz w:val="16"/>
                <w:szCs w:val="16"/>
              </w:rPr>
            </w:pPr>
          </w:p>
        </w:tc>
        <w:tc>
          <w:tcPr>
            <w:tcW w:w="282" w:type="pct"/>
            <w:vAlign w:val="center"/>
          </w:tcPr>
          <w:p w14:paraId="0C5563E7"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49</w:t>
            </w:r>
          </w:p>
        </w:tc>
        <w:tc>
          <w:tcPr>
            <w:tcW w:w="1046" w:type="pct"/>
            <w:vAlign w:val="center"/>
          </w:tcPr>
          <w:p w14:paraId="42E64625"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171DE03F"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70308C74"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1189277E"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55BCCF3C" w14:textId="77777777" w:rsidR="00B45E22" w:rsidRPr="008D10C6" w:rsidRDefault="00B45E22" w:rsidP="008D10C6">
            <w:pPr>
              <w:spacing w:after="0" w:line="240" w:lineRule="auto"/>
              <w:rPr>
                <w:rFonts w:ascii="Arial" w:eastAsia="Times New Roman" w:hAnsi="Arial" w:cs="Arial"/>
                <w:color w:val="000000"/>
                <w:sz w:val="16"/>
                <w:szCs w:val="16"/>
                <w:lang w:eastAsia="hr-HR"/>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 xml:space="preserve">rimjena </w:t>
            </w:r>
            <w:r w:rsidRPr="008D10C6">
              <w:rPr>
                <w:rFonts w:ascii="Arial" w:eastAsia="Times New Roman" w:hAnsi="Arial" w:cs="Arial"/>
                <w:color w:val="000000"/>
                <w:sz w:val="16"/>
                <w:szCs w:val="16"/>
                <w:lang w:eastAsia="hr-HR"/>
              </w:rPr>
              <w:t>Uredbe o pravilima disciplinskog postupka</w:t>
            </w:r>
          </w:p>
          <w:p w14:paraId="47670F0E"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U</w:t>
            </w:r>
            <w:r w:rsidRPr="008D10C6">
              <w:rPr>
                <w:rFonts w:ascii="Arial" w:eastAsia="Times New Roman" w:hAnsi="Arial" w:cs="Arial"/>
                <w:color w:val="000000"/>
                <w:sz w:val="16"/>
                <w:szCs w:val="16"/>
              </w:rPr>
              <w:t xml:space="preserve">čestalija kontrola nadređenog </w:t>
            </w:r>
          </w:p>
          <w:p w14:paraId="57B97941" w14:textId="77777777" w:rsidR="00B45E22" w:rsidRPr="008D10C6" w:rsidRDefault="00B45E22" w:rsidP="008D10C6">
            <w:pPr>
              <w:spacing w:after="0" w:line="240" w:lineRule="auto"/>
              <w:rPr>
                <w:rFonts w:ascii="Arial" w:eastAsia="Times New Roman" w:hAnsi="Arial" w:cs="Arial"/>
                <w:color w:val="000000"/>
                <w:sz w:val="16"/>
                <w:szCs w:val="16"/>
              </w:rPr>
            </w:pPr>
          </w:p>
        </w:tc>
      </w:tr>
      <w:tr w:rsidR="00B45E22" w:rsidRPr="008D10C6" w14:paraId="2D959111" w14:textId="77777777" w:rsidTr="008D10C6">
        <w:trPr>
          <w:cantSplit/>
          <w:trHeight w:val="412"/>
        </w:trPr>
        <w:tc>
          <w:tcPr>
            <w:tcW w:w="313" w:type="pct"/>
            <w:shd w:val="clear" w:color="auto" w:fill="A6A6A6"/>
            <w:vAlign w:val="center"/>
          </w:tcPr>
          <w:p w14:paraId="666F44BF" w14:textId="77777777" w:rsidR="00B45E22" w:rsidRPr="008D10C6" w:rsidRDefault="00B45E22"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9</w:t>
            </w:r>
          </w:p>
        </w:tc>
        <w:tc>
          <w:tcPr>
            <w:tcW w:w="809" w:type="pct"/>
            <w:vAlign w:val="center"/>
          </w:tcPr>
          <w:p w14:paraId="55AD358B"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Stručni savjetnik za oblasti prostornog uređenja</w:t>
            </w:r>
          </w:p>
        </w:tc>
        <w:tc>
          <w:tcPr>
            <w:tcW w:w="1217" w:type="pct"/>
            <w:vAlign w:val="center"/>
          </w:tcPr>
          <w:p w14:paraId="70EBF8D9"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-Uticaj na izradu prostorno-planske dokumentacije i provođenje iste</w:t>
            </w:r>
          </w:p>
          <w:p w14:paraId="27B6977E"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-Uticaj na redoslijed rješavanja</w:t>
            </w:r>
          </w:p>
          <w:p w14:paraId="22DE7D97"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Zloupotreba povjerljivih  informacija</w:t>
            </w:r>
          </w:p>
          <w:p w14:paraId="4C84C1E7"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 </w:t>
            </w:r>
            <w:r w:rsidR="00B67FF8" w:rsidRPr="008D10C6">
              <w:rPr>
                <w:rFonts w:ascii="Arial" w:eastAsia="Times New Roman" w:hAnsi="Arial" w:cs="Arial"/>
                <w:sz w:val="16"/>
                <w:szCs w:val="16"/>
              </w:rPr>
              <w:t>N</w:t>
            </w:r>
            <w:r w:rsidRPr="008D10C6">
              <w:rPr>
                <w:rFonts w:ascii="Arial" w:eastAsia="Times New Roman" w:hAnsi="Arial" w:cs="Arial"/>
                <w:sz w:val="16"/>
                <w:szCs w:val="16"/>
              </w:rPr>
              <w:t>eposredni kontakt u radu sa građanima</w:t>
            </w:r>
          </w:p>
          <w:p w14:paraId="1C0F8FAA"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Uticaj na izradu prostorno-planske dokumentacije i provođenje iste</w:t>
            </w:r>
          </w:p>
          <w:p w14:paraId="1C0730F2" w14:textId="77777777" w:rsidR="00B45E22" w:rsidRPr="008D10C6" w:rsidRDefault="00B45E22" w:rsidP="008D10C6">
            <w:pPr>
              <w:spacing w:after="0" w:line="240" w:lineRule="auto"/>
              <w:rPr>
                <w:rFonts w:ascii="Arial" w:eastAsia="Times New Roman" w:hAnsi="Arial" w:cs="Arial"/>
                <w:sz w:val="16"/>
                <w:szCs w:val="16"/>
              </w:rPr>
            </w:pPr>
          </w:p>
        </w:tc>
        <w:tc>
          <w:tcPr>
            <w:tcW w:w="1332" w:type="pct"/>
            <w:vAlign w:val="center"/>
          </w:tcPr>
          <w:p w14:paraId="5AED72A1"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-Kandidiranjem određenih materijala na OV-će u svrhu ostvarivanja ličnih interesa pojedinaca u odnosu na javni</w:t>
            </w:r>
          </w:p>
          <w:p w14:paraId="62536599"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Ostvarivanje lične koristi i pomoć pri ostvarivanju interesa pojedinaca</w:t>
            </w:r>
          </w:p>
          <w:p w14:paraId="346D99FD"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 </w:t>
            </w:r>
            <w:r w:rsidR="007018A2" w:rsidRPr="008D10C6">
              <w:rPr>
                <w:rFonts w:ascii="Arial" w:eastAsia="Times New Roman" w:hAnsi="Arial" w:cs="Arial"/>
                <w:sz w:val="16"/>
                <w:szCs w:val="16"/>
              </w:rPr>
              <w:t>Z</w:t>
            </w:r>
            <w:r w:rsidRPr="008D10C6">
              <w:rPr>
                <w:rFonts w:ascii="Arial" w:eastAsia="Times New Roman" w:hAnsi="Arial" w:cs="Arial"/>
                <w:sz w:val="16"/>
                <w:szCs w:val="16"/>
              </w:rPr>
              <w:t>loupotrebom službenih podataka omogućava pojedincima ostvarivanje lične koristi</w:t>
            </w:r>
          </w:p>
          <w:p w14:paraId="6BB95EF7"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Ospluživanje stranaka „u četiri oka“  daje mogućnost odavanja povjerljivih informacija, primanje mita, nanošenje štete drugom licu, stvaranje pretpostavki za sukob između zainteresiranih strana</w:t>
            </w:r>
          </w:p>
          <w:p w14:paraId="417D24B0"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Kandidiranjem određenih materijala na OV-će u svrhu ostvarivanja ličnih interesa pojedinaca u odnosu na javni</w:t>
            </w:r>
          </w:p>
          <w:p w14:paraId="78F5509F"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-Praćenje  provedbe dokumenata prostornog uređenja,sačinjavanje analiza sa Javnih rasprava-eliminisanje ili favorizovanje kandidiranih problema na štetu javnog interesa)</w:t>
            </w:r>
          </w:p>
        </w:tc>
        <w:tc>
          <w:tcPr>
            <w:tcW w:w="282" w:type="pct"/>
            <w:vAlign w:val="center"/>
          </w:tcPr>
          <w:p w14:paraId="7622D80C"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49</w:t>
            </w:r>
          </w:p>
        </w:tc>
        <w:tc>
          <w:tcPr>
            <w:tcW w:w="1046" w:type="pct"/>
            <w:vAlign w:val="center"/>
          </w:tcPr>
          <w:p w14:paraId="31C740F7"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44142044"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5326B70E"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rad u timu(izbjegavanje u „4 oka „)</w:t>
            </w:r>
          </w:p>
          <w:p w14:paraId="0F497293"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0FBD26C1"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66847A2D"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rimjena Uredbe o pravilima disciplinskog postupka</w:t>
            </w:r>
          </w:p>
          <w:p w14:paraId="034FF5CE"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ojačana  kontrola nadređenog</w:t>
            </w:r>
          </w:p>
        </w:tc>
      </w:tr>
      <w:tr w:rsidR="00B45E22" w:rsidRPr="008D10C6" w14:paraId="46271493" w14:textId="77777777" w:rsidTr="008D10C6">
        <w:trPr>
          <w:cantSplit/>
          <w:trHeight w:val="412"/>
        </w:trPr>
        <w:tc>
          <w:tcPr>
            <w:tcW w:w="313" w:type="pct"/>
            <w:shd w:val="clear" w:color="auto" w:fill="A6A6A6"/>
            <w:vAlign w:val="center"/>
          </w:tcPr>
          <w:p w14:paraId="5DEAF99D" w14:textId="77777777" w:rsidR="00B45E22" w:rsidRPr="008D10C6" w:rsidRDefault="00B45E22"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10</w:t>
            </w:r>
          </w:p>
        </w:tc>
        <w:tc>
          <w:tcPr>
            <w:tcW w:w="809" w:type="pct"/>
            <w:vAlign w:val="center"/>
          </w:tcPr>
          <w:p w14:paraId="1A76F4F9"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Stručni savjetnik za imovinsko-pravne poslove</w:t>
            </w:r>
          </w:p>
          <w:p w14:paraId="60A0AE60" w14:textId="77777777" w:rsidR="00B45E22" w:rsidRPr="008D10C6" w:rsidRDefault="00B45E22" w:rsidP="008D10C6">
            <w:pPr>
              <w:spacing w:after="0" w:line="240" w:lineRule="auto"/>
              <w:rPr>
                <w:rFonts w:ascii="Arial" w:eastAsia="Times New Roman" w:hAnsi="Arial" w:cs="Arial"/>
                <w:sz w:val="16"/>
                <w:szCs w:val="16"/>
              </w:rPr>
            </w:pPr>
          </w:p>
          <w:p w14:paraId="0F4E8261" w14:textId="77777777" w:rsidR="00B45E22" w:rsidRPr="008D10C6" w:rsidRDefault="00B45E22" w:rsidP="008D10C6">
            <w:pPr>
              <w:spacing w:after="0" w:line="240" w:lineRule="auto"/>
              <w:rPr>
                <w:rFonts w:ascii="Arial" w:eastAsia="Times New Roman" w:hAnsi="Arial" w:cs="Arial"/>
                <w:sz w:val="16"/>
                <w:szCs w:val="16"/>
              </w:rPr>
            </w:pPr>
          </w:p>
        </w:tc>
        <w:tc>
          <w:tcPr>
            <w:tcW w:w="1217" w:type="pct"/>
            <w:vAlign w:val="center"/>
          </w:tcPr>
          <w:p w14:paraId="51EC6D1F"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-Uticaj na redoslijed rješavanja upravnih postupaka po zahtjevima građana</w:t>
            </w:r>
          </w:p>
          <w:p w14:paraId="76232CB4"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Uticaj na pripremu materijala za OV-će i kandidiranje pojedinih materijala</w:t>
            </w:r>
          </w:p>
          <w:p w14:paraId="3E76EB8E"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Zloupotreba povjerljivih  informacija</w:t>
            </w:r>
          </w:p>
          <w:p w14:paraId="73376B4B" w14:textId="77777777" w:rsidR="0094211C" w:rsidRPr="008D10C6" w:rsidRDefault="0094211C"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B67FF8" w:rsidRPr="008D10C6">
              <w:rPr>
                <w:rFonts w:ascii="Arial" w:eastAsia="Times New Roman" w:hAnsi="Arial" w:cs="Arial"/>
                <w:sz w:val="16"/>
                <w:szCs w:val="16"/>
              </w:rPr>
              <w:t>N</w:t>
            </w:r>
            <w:r w:rsidRPr="008D10C6">
              <w:rPr>
                <w:rFonts w:ascii="Arial" w:eastAsia="Times New Roman" w:hAnsi="Arial" w:cs="Arial"/>
                <w:sz w:val="16"/>
                <w:szCs w:val="16"/>
              </w:rPr>
              <w:t>eposredni kontakt u radu sa građanima</w:t>
            </w:r>
          </w:p>
          <w:p w14:paraId="301C0BBE" w14:textId="77777777" w:rsidR="0094211C" w:rsidRPr="008D10C6" w:rsidRDefault="0094211C" w:rsidP="008D10C6">
            <w:pPr>
              <w:spacing w:after="0" w:line="240" w:lineRule="auto"/>
              <w:rPr>
                <w:rFonts w:ascii="Arial" w:eastAsia="Times New Roman" w:hAnsi="Arial" w:cs="Arial"/>
                <w:sz w:val="16"/>
                <w:szCs w:val="16"/>
              </w:rPr>
            </w:pPr>
          </w:p>
          <w:p w14:paraId="3EFB364A" w14:textId="77777777" w:rsidR="00B45E22" w:rsidRPr="008D10C6" w:rsidRDefault="00B45E22" w:rsidP="008D10C6">
            <w:pPr>
              <w:spacing w:after="0" w:line="240" w:lineRule="auto"/>
              <w:rPr>
                <w:rFonts w:ascii="Arial" w:eastAsia="Times New Roman" w:hAnsi="Arial" w:cs="Arial"/>
                <w:sz w:val="16"/>
                <w:szCs w:val="16"/>
              </w:rPr>
            </w:pPr>
          </w:p>
        </w:tc>
        <w:tc>
          <w:tcPr>
            <w:tcW w:w="1332" w:type="pct"/>
            <w:vAlign w:val="center"/>
          </w:tcPr>
          <w:p w14:paraId="465E8C8D"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-Favorizovanje podnesaka pojedina</w:t>
            </w:r>
            <w:r w:rsidR="007C339C" w:rsidRPr="008D10C6">
              <w:rPr>
                <w:rFonts w:ascii="Arial" w:eastAsia="Times New Roman" w:hAnsi="Arial" w:cs="Arial"/>
                <w:sz w:val="16"/>
                <w:szCs w:val="16"/>
              </w:rPr>
              <w:t>c</w:t>
            </w:r>
            <w:r w:rsidRPr="008D10C6">
              <w:rPr>
                <w:rFonts w:ascii="Arial" w:eastAsia="Times New Roman" w:hAnsi="Arial" w:cs="Arial"/>
                <w:sz w:val="16"/>
                <w:szCs w:val="16"/>
              </w:rPr>
              <w:t>a u odnosu na javni interes i interes građana</w:t>
            </w:r>
          </w:p>
          <w:p w14:paraId="3442C4A1"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Učešćem u izradi  određenih materijala za OV-će se omogućava prednost  ličnim interesima pojedinaca u odnosu na javni</w:t>
            </w:r>
          </w:p>
          <w:p w14:paraId="007E324D"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 </w:t>
            </w:r>
            <w:r w:rsidR="007018A2" w:rsidRPr="008D10C6">
              <w:rPr>
                <w:rFonts w:ascii="Arial" w:eastAsia="Times New Roman" w:hAnsi="Arial" w:cs="Arial"/>
                <w:sz w:val="16"/>
                <w:szCs w:val="16"/>
              </w:rPr>
              <w:t>Z</w:t>
            </w:r>
            <w:r w:rsidRPr="008D10C6">
              <w:rPr>
                <w:rFonts w:ascii="Arial" w:eastAsia="Times New Roman" w:hAnsi="Arial" w:cs="Arial"/>
                <w:sz w:val="16"/>
                <w:szCs w:val="16"/>
              </w:rPr>
              <w:t>loupotrebom službenih podataka omogućava pojedincima ostvarivanje lične koristi</w:t>
            </w:r>
          </w:p>
          <w:p w14:paraId="045C7756" w14:textId="77777777" w:rsidR="00B45E22" w:rsidRPr="008D10C6" w:rsidRDefault="00B45E22" w:rsidP="008D10C6">
            <w:pPr>
              <w:spacing w:after="0" w:line="240" w:lineRule="auto"/>
              <w:rPr>
                <w:rFonts w:ascii="Arial" w:eastAsia="Times New Roman" w:hAnsi="Arial" w:cs="Arial"/>
                <w:sz w:val="16"/>
                <w:szCs w:val="16"/>
              </w:rPr>
            </w:pPr>
          </w:p>
        </w:tc>
        <w:tc>
          <w:tcPr>
            <w:tcW w:w="282" w:type="pct"/>
            <w:vAlign w:val="center"/>
          </w:tcPr>
          <w:p w14:paraId="6A5ADD08"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49</w:t>
            </w:r>
          </w:p>
        </w:tc>
        <w:tc>
          <w:tcPr>
            <w:tcW w:w="1046" w:type="pct"/>
            <w:vAlign w:val="center"/>
          </w:tcPr>
          <w:p w14:paraId="3ADE697C"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01819204"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62CB605E"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rad u timu(izbjegavanje u „4 oka „)</w:t>
            </w:r>
          </w:p>
          <w:p w14:paraId="2F3CE9D7"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4EE3AD6E"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0F812403"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rimjena Uredbe o pravilima disciplinskog postupka</w:t>
            </w:r>
          </w:p>
          <w:p w14:paraId="684F52C4"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U</w:t>
            </w:r>
            <w:r w:rsidRPr="008D10C6">
              <w:rPr>
                <w:rFonts w:ascii="Arial" w:eastAsia="Times New Roman" w:hAnsi="Arial" w:cs="Arial"/>
                <w:color w:val="000000"/>
                <w:sz w:val="16"/>
                <w:szCs w:val="16"/>
              </w:rPr>
              <w:t>čestalija kontrola nadređenog</w:t>
            </w:r>
          </w:p>
        </w:tc>
      </w:tr>
      <w:tr w:rsidR="00B45E22" w:rsidRPr="008D10C6" w14:paraId="064B69EA" w14:textId="77777777" w:rsidTr="008D10C6">
        <w:trPr>
          <w:cantSplit/>
          <w:trHeight w:val="412"/>
        </w:trPr>
        <w:tc>
          <w:tcPr>
            <w:tcW w:w="313" w:type="pct"/>
            <w:shd w:val="clear" w:color="auto" w:fill="A6A6A6"/>
            <w:vAlign w:val="center"/>
          </w:tcPr>
          <w:p w14:paraId="644D3067" w14:textId="77777777" w:rsidR="00B45E22" w:rsidRPr="008D10C6" w:rsidRDefault="00B45E22"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lastRenderedPageBreak/>
              <w:t>11</w:t>
            </w:r>
          </w:p>
        </w:tc>
        <w:tc>
          <w:tcPr>
            <w:tcW w:w="809" w:type="pct"/>
            <w:vAlign w:val="center"/>
          </w:tcPr>
          <w:p w14:paraId="0046D9EE"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Stručni savjetnik za geodetko-katastarske poslove</w:t>
            </w:r>
          </w:p>
        </w:tc>
        <w:tc>
          <w:tcPr>
            <w:tcW w:w="1217" w:type="pct"/>
            <w:vAlign w:val="center"/>
          </w:tcPr>
          <w:p w14:paraId="39233243"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-Uticaj na održavanje premjera i katastra nekretnina</w:t>
            </w:r>
          </w:p>
          <w:p w14:paraId="164C1407"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-Rad u komisiji za izlaganje nekretnina i utvrđivanje prava na nekretninama</w:t>
            </w:r>
          </w:p>
          <w:p w14:paraId="7FA910AE" w14:textId="77777777" w:rsidR="00B45E22" w:rsidRPr="008D10C6" w:rsidRDefault="00B45E22" w:rsidP="008D10C6">
            <w:pPr>
              <w:spacing w:after="0" w:line="240" w:lineRule="auto"/>
              <w:rPr>
                <w:rFonts w:ascii="Arial" w:hAnsi="Arial" w:cs="Arial"/>
                <w:sz w:val="16"/>
                <w:szCs w:val="16"/>
              </w:rPr>
            </w:pPr>
            <w:r w:rsidRPr="008D10C6">
              <w:rPr>
                <w:rFonts w:ascii="Arial" w:eastAsia="Times New Roman" w:hAnsi="Arial" w:cs="Arial"/>
                <w:sz w:val="16"/>
                <w:szCs w:val="16"/>
              </w:rPr>
              <w:t>-</w:t>
            </w:r>
            <w:r w:rsidR="007018A2" w:rsidRPr="008D10C6">
              <w:rPr>
                <w:rFonts w:ascii="Arial" w:hAnsi="Arial" w:cs="Arial"/>
                <w:sz w:val="16"/>
                <w:szCs w:val="16"/>
              </w:rPr>
              <w:t xml:space="preserve">Nepraćenje </w:t>
            </w:r>
            <w:r w:rsidRPr="008D10C6">
              <w:rPr>
                <w:rFonts w:ascii="Arial" w:hAnsi="Arial" w:cs="Arial"/>
                <w:sz w:val="16"/>
                <w:szCs w:val="16"/>
              </w:rPr>
              <w:t>propisa iz nadležnosti službe</w:t>
            </w:r>
          </w:p>
          <w:p w14:paraId="13F1CFA3" w14:textId="77777777" w:rsidR="0094211C" w:rsidRPr="008D10C6" w:rsidRDefault="0094211C"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7018A2" w:rsidRPr="008D10C6">
              <w:rPr>
                <w:rFonts w:ascii="Arial" w:eastAsia="Times New Roman" w:hAnsi="Arial" w:cs="Arial"/>
                <w:sz w:val="16"/>
                <w:szCs w:val="16"/>
              </w:rPr>
              <w:t>N</w:t>
            </w:r>
            <w:r w:rsidRPr="008D10C6">
              <w:rPr>
                <w:rFonts w:ascii="Arial" w:eastAsia="Times New Roman" w:hAnsi="Arial" w:cs="Arial"/>
                <w:sz w:val="16"/>
                <w:szCs w:val="16"/>
              </w:rPr>
              <w:t>eposredni kontakt u radu sa građanima</w:t>
            </w:r>
          </w:p>
          <w:p w14:paraId="3EB74D66" w14:textId="77777777" w:rsidR="0094211C" w:rsidRPr="008D10C6" w:rsidRDefault="0094211C" w:rsidP="008D10C6">
            <w:pPr>
              <w:spacing w:after="0" w:line="240" w:lineRule="auto"/>
              <w:rPr>
                <w:rFonts w:ascii="Arial" w:eastAsia="Times New Roman" w:hAnsi="Arial" w:cs="Arial"/>
                <w:sz w:val="16"/>
                <w:szCs w:val="16"/>
              </w:rPr>
            </w:pPr>
          </w:p>
        </w:tc>
        <w:tc>
          <w:tcPr>
            <w:tcW w:w="1332" w:type="pct"/>
            <w:vAlign w:val="center"/>
          </w:tcPr>
          <w:p w14:paraId="192109D7"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-Zloupotreba podataka katastarsko-geodetske evidencije u odnosu na građane kao  pojedince i javni interes</w:t>
            </w:r>
          </w:p>
          <w:p w14:paraId="23833108"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-Zloupotreba podataka za izlaganje</w:t>
            </w:r>
          </w:p>
          <w:p w14:paraId="7AFCD506"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-Zloupotreba povjerljivih podataka komuniciranjem sa subjektima izvan institucije </w:t>
            </w:r>
          </w:p>
        </w:tc>
        <w:tc>
          <w:tcPr>
            <w:tcW w:w="282" w:type="pct"/>
            <w:vAlign w:val="center"/>
          </w:tcPr>
          <w:p w14:paraId="50852E35"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49</w:t>
            </w:r>
          </w:p>
        </w:tc>
        <w:tc>
          <w:tcPr>
            <w:tcW w:w="1046" w:type="pct"/>
            <w:vAlign w:val="center"/>
          </w:tcPr>
          <w:p w14:paraId="204A77CE"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63E2D76D"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106F5647"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rad u timu(izbjegavanje u „4 oka „)</w:t>
            </w:r>
          </w:p>
          <w:p w14:paraId="1A4DA7EE"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3030098A"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3DEAAFD3" w14:textId="77777777" w:rsidR="00B45E22" w:rsidRPr="008D10C6" w:rsidRDefault="00B45E22" w:rsidP="008D10C6">
            <w:pPr>
              <w:spacing w:after="0" w:line="240" w:lineRule="auto"/>
              <w:rPr>
                <w:rFonts w:ascii="Arial" w:eastAsia="Times New Roman" w:hAnsi="Arial" w:cs="Arial"/>
                <w:color w:val="000000"/>
                <w:sz w:val="16"/>
                <w:szCs w:val="16"/>
                <w:lang w:eastAsia="hr-HR"/>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 xml:space="preserve">rimjena </w:t>
            </w:r>
            <w:r w:rsidRPr="008D10C6">
              <w:rPr>
                <w:rFonts w:ascii="Arial" w:eastAsia="Times New Roman" w:hAnsi="Arial" w:cs="Arial"/>
                <w:color w:val="000000"/>
                <w:sz w:val="16"/>
                <w:szCs w:val="16"/>
                <w:lang w:eastAsia="hr-HR"/>
              </w:rPr>
              <w:t>Uredbe o pravilima disciplinskog postupka</w:t>
            </w:r>
          </w:p>
          <w:p w14:paraId="6F68106F"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U</w:t>
            </w:r>
            <w:r w:rsidRPr="008D10C6">
              <w:rPr>
                <w:rFonts w:ascii="Arial" w:eastAsia="Times New Roman" w:hAnsi="Arial" w:cs="Arial"/>
                <w:color w:val="000000"/>
                <w:sz w:val="16"/>
                <w:szCs w:val="16"/>
              </w:rPr>
              <w:t>čestalija kontrola nadređenog</w:t>
            </w:r>
          </w:p>
        </w:tc>
      </w:tr>
      <w:tr w:rsidR="00B45E22" w:rsidRPr="008D10C6" w14:paraId="31458E24" w14:textId="77777777" w:rsidTr="008D10C6">
        <w:trPr>
          <w:cantSplit/>
          <w:trHeight w:val="412"/>
        </w:trPr>
        <w:tc>
          <w:tcPr>
            <w:tcW w:w="313" w:type="pct"/>
            <w:shd w:val="clear" w:color="auto" w:fill="A6A6A6"/>
            <w:vAlign w:val="center"/>
          </w:tcPr>
          <w:p w14:paraId="162AE597" w14:textId="77777777" w:rsidR="00B45E22" w:rsidRPr="008D10C6" w:rsidRDefault="00B45E22"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12</w:t>
            </w:r>
          </w:p>
        </w:tc>
        <w:tc>
          <w:tcPr>
            <w:tcW w:w="809" w:type="pct"/>
            <w:vAlign w:val="center"/>
          </w:tcPr>
          <w:p w14:paraId="06B69273" w14:textId="77777777" w:rsidR="00B45E22" w:rsidRPr="008D10C6" w:rsidRDefault="00B45E22" w:rsidP="008D10C6">
            <w:pPr>
              <w:spacing w:after="0" w:line="240" w:lineRule="auto"/>
              <w:rPr>
                <w:rFonts w:ascii="Arial" w:eastAsia="Times New Roman" w:hAnsi="Arial" w:cs="Arial"/>
                <w:sz w:val="16"/>
                <w:szCs w:val="16"/>
              </w:rPr>
            </w:pPr>
          </w:p>
          <w:p w14:paraId="251CE8EC"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Stručni savjetnik za planiranje razvoja komunalne infrastrukture</w:t>
            </w:r>
          </w:p>
        </w:tc>
        <w:tc>
          <w:tcPr>
            <w:tcW w:w="1217" w:type="pct"/>
            <w:vAlign w:val="center"/>
          </w:tcPr>
          <w:p w14:paraId="6120607A"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 xml:space="preserve"> -</w:t>
            </w:r>
            <w:r w:rsidR="00CD67A2" w:rsidRPr="008D10C6">
              <w:rPr>
                <w:rFonts w:ascii="Arial" w:hAnsi="Arial" w:cs="Arial"/>
                <w:sz w:val="16"/>
                <w:szCs w:val="16"/>
              </w:rPr>
              <w:t>N</w:t>
            </w:r>
            <w:r w:rsidRPr="008D10C6">
              <w:rPr>
                <w:rFonts w:ascii="Arial" w:hAnsi="Arial" w:cs="Arial"/>
                <w:sz w:val="16"/>
                <w:szCs w:val="16"/>
              </w:rPr>
              <w:t>eprimjenjivanje propisa iz nadležnosti službe</w:t>
            </w:r>
          </w:p>
          <w:p w14:paraId="322211BF"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eažuriranje baze podataka</w:t>
            </w:r>
          </w:p>
          <w:p w14:paraId="600F95AA"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L</w:t>
            </w:r>
            <w:r w:rsidRPr="008D10C6">
              <w:rPr>
                <w:rFonts w:ascii="Arial" w:hAnsi="Arial" w:cs="Arial"/>
                <w:sz w:val="16"/>
                <w:szCs w:val="16"/>
              </w:rPr>
              <w:t>oša priprema tehničkih elemenata iz programa komunalne infrastrukture</w:t>
            </w:r>
          </w:p>
          <w:p w14:paraId="50ED8D53"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Z</w:t>
            </w:r>
            <w:r w:rsidRPr="008D10C6">
              <w:rPr>
                <w:rFonts w:ascii="Arial" w:hAnsi="Arial" w:cs="Arial"/>
                <w:sz w:val="16"/>
                <w:szCs w:val="16"/>
              </w:rPr>
              <w:t>loupotreba službenog položaja</w:t>
            </w:r>
          </w:p>
          <w:p w14:paraId="44537894"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 xml:space="preserve">- </w:t>
            </w:r>
            <w:r w:rsidR="00CD67A2" w:rsidRPr="008D10C6">
              <w:rPr>
                <w:rFonts w:ascii="Arial" w:hAnsi="Arial" w:cs="Arial"/>
                <w:sz w:val="16"/>
                <w:szCs w:val="16"/>
              </w:rPr>
              <w:t>N</w:t>
            </w:r>
            <w:r w:rsidRPr="008D10C6">
              <w:rPr>
                <w:rFonts w:ascii="Arial" w:hAnsi="Arial" w:cs="Arial"/>
                <w:sz w:val="16"/>
                <w:szCs w:val="16"/>
              </w:rPr>
              <w:t>eposredan rad sa strankama</w:t>
            </w:r>
          </w:p>
        </w:tc>
        <w:tc>
          <w:tcPr>
            <w:tcW w:w="1332" w:type="pct"/>
            <w:vAlign w:val="center"/>
          </w:tcPr>
          <w:p w14:paraId="51458DEC"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eblagovremeno izvještavanje šefa službe</w:t>
            </w:r>
          </w:p>
          <w:p w14:paraId="74626D80"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L</w:t>
            </w:r>
            <w:r w:rsidRPr="008D10C6">
              <w:rPr>
                <w:rFonts w:ascii="Arial" w:hAnsi="Arial" w:cs="Arial"/>
                <w:sz w:val="16"/>
                <w:szCs w:val="16"/>
              </w:rPr>
              <w:t>oša komunikacija sa vanjskim korisnicima</w:t>
            </w:r>
          </w:p>
          <w:p w14:paraId="7F0FAE5F"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K</w:t>
            </w:r>
            <w:r w:rsidRPr="008D10C6">
              <w:rPr>
                <w:rFonts w:ascii="Arial" w:hAnsi="Arial" w:cs="Arial"/>
                <w:sz w:val="16"/>
                <w:szCs w:val="16"/>
              </w:rPr>
              <w:t>ršenje pravila prilikom donošenja odluka i mišljena iz nadležnosti službe</w:t>
            </w:r>
          </w:p>
          <w:p w14:paraId="17A181DA"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 xml:space="preserve"> </w:t>
            </w:r>
          </w:p>
        </w:tc>
        <w:tc>
          <w:tcPr>
            <w:tcW w:w="282" w:type="pct"/>
            <w:vAlign w:val="center"/>
          </w:tcPr>
          <w:p w14:paraId="29FF4E1B"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49</w:t>
            </w:r>
          </w:p>
        </w:tc>
        <w:tc>
          <w:tcPr>
            <w:tcW w:w="1046" w:type="pct"/>
            <w:vAlign w:val="center"/>
          </w:tcPr>
          <w:p w14:paraId="42642758"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17462407"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78E0D7D6"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rad u timu(izbjegavanje u „4 oka „)</w:t>
            </w:r>
          </w:p>
          <w:p w14:paraId="64C52EE4"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7BA4CE4C"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7C8B21E8" w14:textId="77777777" w:rsidR="00B45E22" w:rsidRPr="008D10C6" w:rsidRDefault="00B45E22" w:rsidP="008D10C6">
            <w:pPr>
              <w:spacing w:after="0" w:line="240" w:lineRule="auto"/>
              <w:rPr>
                <w:rFonts w:ascii="Arial" w:eastAsia="Times New Roman" w:hAnsi="Arial" w:cs="Arial"/>
                <w:color w:val="000000"/>
                <w:sz w:val="16"/>
                <w:szCs w:val="16"/>
                <w:lang w:eastAsia="hr-HR"/>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 xml:space="preserve">rimjena </w:t>
            </w:r>
            <w:r w:rsidRPr="008D10C6">
              <w:rPr>
                <w:rFonts w:ascii="Arial" w:eastAsia="Times New Roman" w:hAnsi="Arial" w:cs="Arial"/>
                <w:color w:val="000000"/>
                <w:sz w:val="16"/>
                <w:szCs w:val="16"/>
                <w:lang w:eastAsia="hr-HR"/>
              </w:rPr>
              <w:t>Uredbe o pravilima disciplinskog postupka</w:t>
            </w:r>
          </w:p>
          <w:p w14:paraId="00A0BB7E"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7018A2" w:rsidRPr="008D10C6">
              <w:rPr>
                <w:rFonts w:ascii="Arial" w:eastAsia="Times New Roman" w:hAnsi="Arial" w:cs="Arial"/>
                <w:color w:val="000000"/>
                <w:sz w:val="16"/>
                <w:szCs w:val="16"/>
              </w:rPr>
              <w:t>U</w:t>
            </w:r>
            <w:r w:rsidRPr="008D10C6">
              <w:rPr>
                <w:rFonts w:ascii="Arial" w:eastAsia="Times New Roman" w:hAnsi="Arial" w:cs="Arial"/>
                <w:color w:val="000000"/>
                <w:sz w:val="16"/>
                <w:szCs w:val="16"/>
              </w:rPr>
              <w:t>čestalija kontrola nadređenog</w:t>
            </w:r>
          </w:p>
        </w:tc>
      </w:tr>
      <w:tr w:rsidR="00B45E22" w:rsidRPr="008D10C6" w14:paraId="13A27372" w14:textId="77777777" w:rsidTr="008D10C6">
        <w:trPr>
          <w:cantSplit/>
          <w:trHeight w:val="412"/>
        </w:trPr>
        <w:tc>
          <w:tcPr>
            <w:tcW w:w="313" w:type="pct"/>
            <w:shd w:val="clear" w:color="auto" w:fill="A6A6A6"/>
            <w:vAlign w:val="center"/>
          </w:tcPr>
          <w:p w14:paraId="546ACBDA" w14:textId="77777777" w:rsidR="00B45E22" w:rsidRPr="008D10C6" w:rsidRDefault="00B45E22"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13</w:t>
            </w:r>
          </w:p>
        </w:tc>
        <w:tc>
          <w:tcPr>
            <w:tcW w:w="809" w:type="pct"/>
            <w:vAlign w:val="center"/>
          </w:tcPr>
          <w:p w14:paraId="201B4832"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Stručni savjetnik za planiranje razvoja poljoprivrede</w:t>
            </w:r>
          </w:p>
        </w:tc>
        <w:tc>
          <w:tcPr>
            <w:tcW w:w="1217" w:type="pct"/>
            <w:vAlign w:val="center"/>
          </w:tcPr>
          <w:p w14:paraId="51AD67CD"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-Uticaj na redoslijed rješavanja</w:t>
            </w:r>
          </w:p>
          <w:p w14:paraId="047401D0"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-Zloupotreba povjerljivih  informacija </w:t>
            </w:r>
          </w:p>
          <w:p w14:paraId="71762FF9"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Mogućnost zloupotrebe podataka iz službenih evidencija koji su povjerljive prirode</w:t>
            </w:r>
          </w:p>
          <w:p w14:paraId="5E1B5220"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P</w:t>
            </w:r>
            <w:r w:rsidRPr="008D10C6">
              <w:rPr>
                <w:rFonts w:ascii="Arial" w:hAnsi="Arial" w:cs="Arial"/>
                <w:sz w:val="16"/>
                <w:szCs w:val="16"/>
              </w:rPr>
              <w:t>reduzimanje radnji koje ometaju građane u ostvarivanju njihovih prava</w:t>
            </w:r>
          </w:p>
          <w:p w14:paraId="592A7A67"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-Neblagovremeno poduzimanje određenih radnji u rješavanju zahtjeva građana</w:t>
            </w:r>
          </w:p>
          <w:p w14:paraId="4DA6A705" w14:textId="77777777" w:rsidR="0094211C" w:rsidRPr="008D10C6" w:rsidRDefault="0094211C"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CD67A2" w:rsidRPr="008D10C6">
              <w:rPr>
                <w:rFonts w:ascii="Arial" w:eastAsia="Times New Roman" w:hAnsi="Arial" w:cs="Arial"/>
                <w:sz w:val="16"/>
                <w:szCs w:val="16"/>
              </w:rPr>
              <w:t>N</w:t>
            </w:r>
            <w:r w:rsidRPr="008D10C6">
              <w:rPr>
                <w:rFonts w:ascii="Arial" w:eastAsia="Times New Roman" w:hAnsi="Arial" w:cs="Arial"/>
                <w:sz w:val="16"/>
                <w:szCs w:val="16"/>
              </w:rPr>
              <w:t>eposredni kontakt u radu sa građanima</w:t>
            </w:r>
          </w:p>
          <w:p w14:paraId="0D625059" w14:textId="77777777" w:rsidR="0094211C" w:rsidRPr="008D10C6" w:rsidRDefault="0094211C" w:rsidP="008D10C6">
            <w:pPr>
              <w:pStyle w:val="Sadrajitablice"/>
              <w:snapToGrid w:val="0"/>
              <w:rPr>
                <w:rFonts w:ascii="Arial" w:hAnsi="Arial" w:cs="Arial"/>
                <w:sz w:val="16"/>
                <w:szCs w:val="16"/>
              </w:rPr>
            </w:pPr>
          </w:p>
          <w:p w14:paraId="0FB11E88" w14:textId="77777777" w:rsidR="00B45E22" w:rsidRPr="008D10C6" w:rsidRDefault="00B45E22" w:rsidP="008D10C6">
            <w:pPr>
              <w:spacing w:after="0" w:line="240" w:lineRule="auto"/>
              <w:rPr>
                <w:rFonts w:ascii="Arial" w:eastAsia="Times New Roman" w:hAnsi="Arial" w:cs="Arial"/>
                <w:sz w:val="16"/>
                <w:szCs w:val="16"/>
              </w:rPr>
            </w:pPr>
          </w:p>
          <w:p w14:paraId="18ED03BA" w14:textId="77777777" w:rsidR="00B45E22" w:rsidRPr="008D10C6" w:rsidRDefault="00B45E22" w:rsidP="008D10C6">
            <w:pPr>
              <w:spacing w:after="0" w:line="240" w:lineRule="auto"/>
              <w:rPr>
                <w:rFonts w:ascii="Arial" w:eastAsia="Times New Roman" w:hAnsi="Arial" w:cs="Arial"/>
                <w:sz w:val="16"/>
                <w:szCs w:val="16"/>
              </w:rPr>
            </w:pPr>
          </w:p>
        </w:tc>
        <w:tc>
          <w:tcPr>
            <w:tcW w:w="1332" w:type="pct"/>
            <w:vAlign w:val="center"/>
          </w:tcPr>
          <w:p w14:paraId="57B4B283"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-Kandidiranjem određenih materijala na OV-će u svrhu ostvarivanja ličnih interesa pojedinaca u odnosu na javni</w:t>
            </w:r>
          </w:p>
          <w:p w14:paraId="4A31316B"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CD67A2" w:rsidRPr="008D10C6">
              <w:rPr>
                <w:rFonts w:ascii="Arial" w:eastAsia="Times New Roman" w:hAnsi="Arial" w:cs="Arial"/>
                <w:sz w:val="16"/>
                <w:szCs w:val="16"/>
              </w:rPr>
              <w:t>Z</w:t>
            </w:r>
            <w:r w:rsidRPr="008D10C6">
              <w:rPr>
                <w:rFonts w:ascii="Arial" w:eastAsia="Times New Roman" w:hAnsi="Arial" w:cs="Arial"/>
                <w:sz w:val="16"/>
                <w:szCs w:val="16"/>
              </w:rPr>
              <w:t>loupotrebom službenih podataka omogućuje pojedincima ostvarivanje lične koristi</w:t>
            </w:r>
          </w:p>
          <w:p w14:paraId="5C41A9F0"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 xml:space="preserve">- </w:t>
            </w:r>
            <w:r w:rsidR="00CD67A2" w:rsidRPr="008D10C6">
              <w:rPr>
                <w:rFonts w:ascii="Arial" w:hAnsi="Arial" w:cs="Arial"/>
                <w:sz w:val="16"/>
                <w:szCs w:val="16"/>
              </w:rPr>
              <w:t>K</w:t>
            </w:r>
            <w:r w:rsidRPr="008D10C6">
              <w:rPr>
                <w:rFonts w:ascii="Arial" w:hAnsi="Arial" w:cs="Arial"/>
                <w:sz w:val="16"/>
                <w:szCs w:val="16"/>
              </w:rPr>
              <w:t>ršenje pravila prilikom donošenja odluka i mišljenja iz nadležnosti službe</w:t>
            </w:r>
          </w:p>
          <w:p w14:paraId="5E2154BF"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eprimjenjivanje i nedovoljno praćenje propisa iz nadležnosti službe</w:t>
            </w:r>
          </w:p>
          <w:p w14:paraId="3FBD0731"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edovoljna trasparentnost</w:t>
            </w:r>
          </w:p>
          <w:p w14:paraId="51C9BA8B"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einformisanje neposredno nadređenog  o problemima i stanju i vršenja planiranih poslova</w:t>
            </w:r>
          </w:p>
        </w:tc>
        <w:tc>
          <w:tcPr>
            <w:tcW w:w="282" w:type="pct"/>
            <w:vAlign w:val="center"/>
          </w:tcPr>
          <w:p w14:paraId="430634DF"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64</w:t>
            </w:r>
          </w:p>
        </w:tc>
        <w:tc>
          <w:tcPr>
            <w:tcW w:w="1046" w:type="pct"/>
            <w:vAlign w:val="center"/>
          </w:tcPr>
          <w:p w14:paraId="602728B3"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59514520"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1DD5BE42"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2BF0B774"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4CBAAFF0" w14:textId="77777777" w:rsidR="00B45E22" w:rsidRPr="008D10C6" w:rsidRDefault="00B45E22" w:rsidP="008D10C6">
            <w:pPr>
              <w:spacing w:after="0" w:line="240" w:lineRule="auto"/>
              <w:rPr>
                <w:rFonts w:ascii="Arial" w:eastAsia="Times New Roman" w:hAnsi="Arial" w:cs="Arial"/>
                <w:color w:val="000000"/>
                <w:sz w:val="16"/>
                <w:szCs w:val="16"/>
                <w:lang w:eastAsia="hr-HR"/>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 xml:space="preserve">rimjena </w:t>
            </w:r>
            <w:r w:rsidRPr="008D10C6">
              <w:rPr>
                <w:rFonts w:ascii="Arial" w:eastAsia="Times New Roman" w:hAnsi="Arial" w:cs="Arial"/>
                <w:color w:val="000000"/>
                <w:sz w:val="16"/>
                <w:szCs w:val="16"/>
                <w:lang w:eastAsia="hr-HR"/>
              </w:rPr>
              <w:t>Uredbe o pravilima disciplinskog postupka</w:t>
            </w:r>
          </w:p>
          <w:p w14:paraId="30FC5903"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U</w:t>
            </w:r>
            <w:r w:rsidRPr="008D10C6">
              <w:rPr>
                <w:rFonts w:ascii="Arial" w:eastAsia="Times New Roman" w:hAnsi="Arial" w:cs="Arial"/>
                <w:color w:val="000000"/>
                <w:sz w:val="16"/>
                <w:szCs w:val="16"/>
              </w:rPr>
              <w:t xml:space="preserve">čestalija kontrola nadređenog </w:t>
            </w:r>
          </w:p>
          <w:p w14:paraId="5BEFA539" w14:textId="77777777" w:rsidR="00B45E22" w:rsidRPr="008D10C6" w:rsidRDefault="00B45E22" w:rsidP="008D10C6">
            <w:pPr>
              <w:spacing w:after="0" w:line="240" w:lineRule="auto"/>
              <w:rPr>
                <w:rFonts w:ascii="Arial" w:eastAsia="Times New Roman" w:hAnsi="Arial" w:cs="Arial"/>
                <w:color w:val="000000"/>
                <w:sz w:val="16"/>
                <w:szCs w:val="16"/>
              </w:rPr>
            </w:pPr>
          </w:p>
        </w:tc>
      </w:tr>
      <w:tr w:rsidR="00B45E22" w:rsidRPr="008D10C6" w14:paraId="230368FC" w14:textId="77777777" w:rsidTr="008D10C6">
        <w:trPr>
          <w:cantSplit/>
          <w:trHeight w:val="412"/>
        </w:trPr>
        <w:tc>
          <w:tcPr>
            <w:tcW w:w="313" w:type="pct"/>
            <w:shd w:val="clear" w:color="auto" w:fill="A6A6A6"/>
            <w:vAlign w:val="center"/>
          </w:tcPr>
          <w:p w14:paraId="5A3399EE" w14:textId="77777777" w:rsidR="00B45E22" w:rsidRPr="008D10C6" w:rsidRDefault="00B45E22"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lastRenderedPageBreak/>
              <w:t>14</w:t>
            </w:r>
          </w:p>
        </w:tc>
        <w:tc>
          <w:tcPr>
            <w:tcW w:w="809" w:type="pct"/>
            <w:vAlign w:val="center"/>
          </w:tcPr>
          <w:p w14:paraId="08A51E2D" w14:textId="77777777" w:rsidR="00B45E22" w:rsidRPr="008D10C6" w:rsidRDefault="00B45E22" w:rsidP="008D10C6">
            <w:pPr>
              <w:spacing w:after="0" w:line="240" w:lineRule="auto"/>
              <w:rPr>
                <w:rFonts w:ascii="Arial" w:eastAsia="Times New Roman" w:hAnsi="Arial" w:cs="Arial"/>
                <w:sz w:val="16"/>
                <w:szCs w:val="16"/>
                <w:lang w:eastAsia="hr-HR"/>
              </w:rPr>
            </w:pPr>
            <w:r w:rsidRPr="008D10C6">
              <w:rPr>
                <w:rFonts w:ascii="Arial" w:eastAsia="Times New Roman" w:hAnsi="Arial" w:cs="Arial"/>
                <w:sz w:val="16"/>
                <w:szCs w:val="16"/>
                <w:lang w:eastAsia="hr-HR"/>
              </w:rPr>
              <w:t>Viši samostalni referent za</w:t>
            </w:r>
          </w:p>
          <w:p w14:paraId="4183483D" w14:textId="77777777" w:rsidR="00B45E22" w:rsidRPr="008D10C6" w:rsidRDefault="0094211C" w:rsidP="008D10C6">
            <w:pPr>
              <w:spacing w:after="0" w:line="240" w:lineRule="auto"/>
              <w:rPr>
                <w:rFonts w:ascii="Arial" w:eastAsia="Times New Roman" w:hAnsi="Arial" w:cs="Arial"/>
                <w:sz w:val="16"/>
                <w:szCs w:val="16"/>
                <w:lang w:eastAsia="hr-HR"/>
              </w:rPr>
            </w:pPr>
            <w:r w:rsidRPr="008D10C6">
              <w:rPr>
                <w:rFonts w:ascii="Arial" w:eastAsia="Times New Roman" w:hAnsi="Arial" w:cs="Arial"/>
                <w:sz w:val="16"/>
                <w:szCs w:val="16"/>
                <w:lang w:eastAsia="hr-HR"/>
              </w:rPr>
              <w:t>e</w:t>
            </w:r>
            <w:r w:rsidR="00B45E22" w:rsidRPr="008D10C6">
              <w:rPr>
                <w:rFonts w:ascii="Arial" w:eastAsia="Times New Roman" w:hAnsi="Arial" w:cs="Arial"/>
                <w:sz w:val="16"/>
                <w:szCs w:val="16"/>
                <w:lang w:eastAsia="hr-HR"/>
              </w:rPr>
              <w:t>konomski razvoj,</w:t>
            </w:r>
          </w:p>
          <w:p w14:paraId="64772639" w14:textId="77777777" w:rsidR="00B45E22" w:rsidRPr="008D10C6" w:rsidRDefault="0094211C" w:rsidP="008D10C6">
            <w:pPr>
              <w:spacing w:after="0" w:line="240" w:lineRule="auto"/>
              <w:rPr>
                <w:rFonts w:ascii="Arial" w:eastAsia="Times New Roman" w:hAnsi="Arial" w:cs="Arial"/>
                <w:sz w:val="16"/>
                <w:szCs w:val="16"/>
                <w:lang w:eastAsia="hr-HR"/>
              </w:rPr>
            </w:pPr>
            <w:r w:rsidRPr="008D10C6">
              <w:rPr>
                <w:rFonts w:ascii="Arial" w:eastAsia="Times New Roman" w:hAnsi="Arial" w:cs="Arial"/>
                <w:sz w:val="16"/>
                <w:szCs w:val="16"/>
                <w:lang w:eastAsia="hr-HR"/>
              </w:rPr>
              <w:t>o</w:t>
            </w:r>
            <w:r w:rsidR="00B45E22" w:rsidRPr="008D10C6">
              <w:rPr>
                <w:rFonts w:ascii="Arial" w:eastAsia="Times New Roman" w:hAnsi="Arial" w:cs="Arial"/>
                <w:sz w:val="16"/>
                <w:szCs w:val="16"/>
                <w:lang w:eastAsia="hr-HR"/>
              </w:rPr>
              <w:t>brt i poduzetništvo</w:t>
            </w:r>
          </w:p>
          <w:p w14:paraId="4A023F49" w14:textId="77777777" w:rsidR="00B45E22" w:rsidRPr="008D10C6" w:rsidRDefault="00B45E22" w:rsidP="008D10C6">
            <w:pPr>
              <w:spacing w:after="0" w:line="240" w:lineRule="auto"/>
              <w:rPr>
                <w:rFonts w:ascii="Arial" w:eastAsia="Times New Roman" w:hAnsi="Arial" w:cs="Arial"/>
                <w:sz w:val="16"/>
                <w:szCs w:val="16"/>
                <w:lang w:eastAsia="hr-HR"/>
              </w:rPr>
            </w:pPr>
          </w:p>
        </w:tc>
        <w:tc>
          <w:tcPr>
            <w:tcW w:w="1217" w:type="pct"/>
            <w:vAlign w:val="center"/>
          </w:tcPr>
          <w:p w14:paraId="5342A08C"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-Neuredno i neažurno vođenje evidencija</w:t>
            </w:r>
          </w:p>
          <w:p w14:paraId="3E15EA35"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-Dostavljanje netačnih ili neblagovremeno dostavljanje podataka iz djelokruga rada</w:t>
            </w:r>
          </w:p>
          <w:p w14:paraId="69C6DACD"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-Neblagovremeno poduzimanje određenih radnji u rješavanju zahtjeva građana</w:t>
            </w:r>
          </w:p>
          <w:p w14:paraId="0CC4EBBA"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P</w:t>
            </w:r>
            <w:r w:rsidRPr="008D10C6">
              <w:rPr>
                <w:rFonts w:ascii="Arial" w:hAnsi="Arial" w:cs="Arial"/>
                <w:sz w:val="16"/>
                <w:szCs w:val="16"/>
              </w:rPr>
              <w:t>reduzimanje radnji koje ometaju građane u ostvarivanju njihovih prava</w:t>
            </w:r>
          </w:p>
          <w:p w14:paraId="7993FEB5" w14:textId="77777777" w:rsidR="0094211C" w:rsidRPr="008D10C6" w:rsidRDefault="0094211C"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CD67A2" w:rsidRPr="008D10C6">
              <w:rPr>
                <w:rFonts w:ascii="Arial" w:eastAsia="Times New Roman" w:hAnsi="Arial" w:cs="Arial"/>
                <w:sz w:val="16"/>
                <w:szCs w:val="16"/>
              </w:rPr>
              <w:t>N</w:t>
            </w:r>
            <w:r w:rsidRPr="008D10C6">
              <w:rPr>
                <w:rFonts w:ascii="Arial" w:eastAsia="Times New Roman" w:hAnsi="Arial" w:cs="Arial"/>
                <w:sz w:val="16"/>
                <w:szCs w:val="16"/>
              </w:rPr>
              <w:t>eposredni kontakt u radu sa građanima</w:t>
            </w:r>
          </w:p>
          <w:p w14:paraId="3D9F522D" w14:textId="77777777" w:rsidR="0094211C" w:rsidRPr="008D10C6" w:rsidRDefault="0094211C" w:rsidP="008D10C6">
            <w:pPr>
              <w:pStyle w:val="Sadrajitablice"/>
              <w:snapToGrid w:val="0"/>
              <w:rPr>
                <w:rFonts w:ascii="Arial" w:hAnsi="Arial" w:cs="Arial"/>
                <w:sz w:val="16"/>
                <w:szCs w:val="16"/>
              </w:rPr>
            </w:pPr>
          </w:p>
        </w:tc>
        <w:tc>
          <w:tcPr>
            <w:tcW w:w="1332" w:type="pct"/>
            <w:vAlign w:val="center"/>
          </w:tcPr>
          <w:p w14:paraId="24205BE5"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CD67A2" w:rsidRPr="008D10C6">
              <w:rPr>
                <w:rFonts w:ascii="Arial" w:eastAsia="Times New Roman" w:hAnsi="Arial" w:cs="Arial"/>
                <w:sz w:val="16"/>
                <w:szCs w:val="16"/>
              </w:rPr>
              <w:t>Z</w:t>
            </w:r>
            <w:r w:rsidRPr="008D10C6">
              <w:rPr>
                <w:rFonts w:ascii="Arial" w:eastAsia="Times New Roman" w:hAnsi="Arial" w:cs="Arial"/>
                <w:sz w:val="16"/>
                <w:szCs w:val="16"/>
              </w:rPr>
              <w:t>loupotrebom službenih podataka omogućuje pojedincima ostvarivanje lične koristi</w:t>
            </w:r>
          </w:p>
          <w:p w14:paraId="087227FA"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eprimjenjivanje i nedovoljno praćenje propisa iz nadležnosti službe</w:t>
            </w:r>
          </w:p>
          <w:p w14:paraId="1E7455BF"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edovoljna trasparentnost</w:t>
            </w:r>
          </w:p>
          <w:p w14:paraId="700A5581" w14:textId="77777777" w:rsidR="00B45E22" w:rsidRPr="008D10C6" w:rsidRDefault="00B45E22" w:rsidP="008D10C6">
            <w:pPr>
              <w:spacing w:after="0" w:line="240" w:lineRule="auto"/>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einformisanje neposredno nadređenog  o problemima i stanju i vršenja planiranih poslova</w:t>
            </w:r>
          </w:p>
          <w:p w14:paraId="577F1CE3"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etačnost u izdavanju uvjerenja iz evidencija</w:t>
            </w:r>
          </w:p>
        </w:tc>
        <w:tc>
          <w:tcPr>
            <w:tcW w:w="282" w:type="pct"/>
            <w:vAlign w:val="center"/>
          </w:tcPr>
          <w:p w14:paraId="42842760"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42</w:t>
            </w:r>
          </w:p>
        </w:tc>
        <w:tc>
          <w:tcPr>
            <w:tcW w:w="1046" w:type="pct"/>
            <w:vAlign w:val="center"/>
          </w:tcPr>
          <w:p w14:paraId="62E771D4"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6406B7B1"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70C1EDCB"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5ACC858C"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732C2EFD" w14:textId="77777777" w:rsidR="00B45E22" w:rsidRPr="008D10C6" w:rsidRDefault="00B45E22" w:rsidP="008D10C6">
            <w:pPr>
              <w:spacing w:after="0" w:line="240" w:lineRule="auto"/>
              <w:rPr>
                <w:rFonts w:ascii="Arial" w:eastAsia="Times New Roman" w:hAnsi="Arial" w:cs="Arial"/>
                <w:color w:val="000000"/>
                <w:sz w:val="16"/>
                <w:szCs w:val="16"/>
                <w:lang w:eastAsia="hr-HR"/>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 xml:space="preserve">rimjena </w:t>
            </w:r>
            <w:r w:rsidRPr="008D10C6">
              <w:rPr>
                <w:rFonts w:ascii="Arial" w:eastAsia="Times New Roman" w:hAnsi="Arial" w:cs="Arial"/>
                <w:color w:val="000000"/>
                <w:sz w:val="16"/>
                <w:szCs w:val="16"/>
                <w:lang w:eastAsia="hr-HR"/>
              </w:rPr>
              <w:t>Uredbe o pravilima disciplinskog postupka</w:t>
            </w:r>
          </w:p>
          <w:p w14:paraId="011385AB"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U</w:t>
            </w:r>
            <w:r w:rsidRPr="008D10C6">
              <w:rPr>
                <w:rFonts w:ascii="Arial" w:eastAsia="Times New Roman" w:hAnsi="Arial" w:cs="Arial"/>
                <w:color w:val="000000"/>
                <w:sz w:val="16"/>
                <w:szCs w:val="16"/>
              </w:rPr>
              <w:t xml:space="preserve">čestalija kontrola nadređenog </w:t>
            </w:r>
          </w:p>
          <w:p w14:paraId="64FB9802" w14:textId="77777777" w:rsidR="00B45E22" w:rsidRPr="008D10C6" w:rsidRDefault="00B45E22" w:rsidP="008D10C6">
            <w:pPr>
              <w:spacing w:after="0" w:line="240" w:lineRule="auto"/>
              <w:rPr>
                <w:rFonts w:ascii="Arial" w:eastAsia="Times New Roman" w:hAnsi="Arial" w:cs="Arial"/>
                <w:color w:val="000000"/>
                <w:sz w:val="16"/>
                <w:szCs w:val="16"/>
              </w:rPr>
            </w:pPr>
          </w:p>
        </w:tc>
      </w:tr>
      <w:tr w:rsidR="00B45E22" w:rsidRPr="008D10C6" w14:paraId="504075DB" w14:textId="77777777" w:rsidTr="008D10C6">
        <w:trPr>
          <w:cantSplit/>
          <w:trHeight w:val="412"/>
        </w:trPr>
        <w:tc>
          <w:tcPr>
            <w:tcW w:w="313" w:type="pct"/>
            <w:shd w:val="clear" w:color="auto" w:fill="A6A6A6"/>
            <w:vAlign w:val="center"/>
          </w:tcPr>
          <w:p w14:paraId="54DF4BD6" w14:textId="77777777" w:rsidR="00B45E22" w:rsidRPr="008D10C6" w:rsidRDefault="00B45E22" w:rsidP="008D10C6">
            <w:pPr>
              <w:spacing w:after="0" w:line="276" w:lineRule="auto"/>
              <w:rPr>
                <w:rFonts w:ascii="Arial" w:eastAsia="Times New Roman" w:hAnsi="Arial" w:cs="Arial"/>
                <w:b/>
                <w:sz w:val="16"/>
                <w:szCs w:val="16"/>
                <w:lang w:val="hr-HR"/>
              </w:rPr>
            </w:pPr>
            <w:r w:rsidRPr="008D10C6">
              <w:rPr>
                <w:rFonts w:ascii="Arial" w:eastAsia="Times New Roman" w:hAnsi="Arial" w:cs="Arial"/>
                <w:b/>
                <w:sz w:val="16"/>
                <w:szCs w:val="16"/>
                <w:lang w:val="hr-HR"/>
              </w:rPr>
              <w:t>15</w:t>
            </w:r>
          </w:p>
        </w:tc>
        <w:tc>
          <w:tcPr>
            <w:tcW w:w="809" w:type="pct"/>
            <w:vAlign w:val="center"/>
          </w:tcPr>
          <w:p w14:paraId="156D24BD"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 xml:space="preserve">Viši referent matičar </w:t>
            </w:r>
          </w:p>
        </w:tc>
        <w:tc>
          <w:tcPr>
            <w:tcW w:w="1217" w:type="pct"/>
            <w:vAlign w:val="center"/>
          </w:tcPr>
          <w:p w14:paraId="172731E4"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esavjesno čuvanje službenih spisa i podataka</w:t>
            </w:r>
          </w:p>
          <w:p w14:paraId="55B1B964"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P</w:t>
            </w:r>
            <w:r w:rsidRPr="008D10C6">
              <w:rPr>
                <w:rFonts w:ascii="Arial" w:hAnsi="Arial" w:cs="Arial"/>
                <w:sz w:val="16"/>
                <w:szCs w:val="16"/>
              </w:rPr>
              <w:t>reuzimanje radnji koje ometaju građane u ostvarivanju njihovih prava</w:t>
            </w:r>
          </w:p>
          <w:p w14:paraId="1E2208B2"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U</w:t>
            </w:r>
            <w:r w:rsidRPr="008D10C6">
              <w:rPr>
                <w:rFonts w:ascii="Arial" w:hAnsi="Arial" w:cs="Arial"/>
                <w:sz w:val="16"/>
                <w:szCs w:val="16"/>
              </w:rPr>
              <w:t>grožavanje zaštite podataka</w:t>
            </w:r>
          </w:p>
          <w:p w14:paraId="1AB46690"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eažurno vođenje matičnih knjiga i elektronskih baza podataka</w:t>
            </w:r>
          </w:p>
          <w:p w14:paraId="15CF6A3F" w14:textId="77777777" w:rsidR="0094211C" w:rsidRPr="008D10C6" w:rsidRDefault="0094211C"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w:t>
            </w:r>
            <w:r w:rsidR="00CD67A2" w:rsidRPr="008D10C6">
              <w:rPr>
                <w:rFonts w:ascii="Arial" w:eastAsia="Times New Roman" w:hAnsi="Arial" w:cs="Arial"/>
                <w:sz w:val="16"/>
                <w:szCs w:val="16"/>
              </w:rPr>
              <w:t>N</w:t>
            </w:r>
            <w:r w:rsidRPr="008D10C6">
              <w:rPr>
                <w:rFonts w:ascii="Arial" w:eastAsia="Times New Roman" w:hAnsi="Arial" w:cs="Arial"/>
                <w:sz w:val="16"/>
                <w:szCs w:val="16"/>
              </w:rPr>
              <w:t>eposredni kontakt u radu sa građanima</w:t>
            </w:r>
          </w:p>
          <w:p w14:paraId="512BB4BF" w14:textId="77777777" w:rsidR="0094211C" w:rsidRPr="008D10C6" w:rsidRDefault="0094211C" w:rsidP="008D10C6">
            <w:pPr>
              <w:pStyle w:val="Sadrajitablice"/>
              <w:snapToGrid w:val="0"/>
              <w:rPr>
                <w:rFonts w:ascii="Arial" w:hAnsi="Arial" w:cs="Arial"/>
                <w:sz w:val="16"/>
                <w:szCs w:val="16"/>
              </w:rPr>
            </w:pPr>
          </w:p>
          <w:p w14:paraId="14C1F6A1" w14:textId="77777777" w:rsidR="00B45E22" w:rsidRPr="008D10C6" w:rsidRDefault="00B45E22" w:rsidP="008D10C6">
            <w:pPr>
              <w:pStyle w:val="Sadrajitablice"/>
              <w:snapToGrid w:val="0"/>
              <w:rPr>
                <w:rFonts w:ascii="Arial" w:hAnsi="Arial" w:cs="Arial"/>
                <w:sz w:val="16"/>
                <w:szCs w:val="16"/>
              </w:rPr>
            </w:pPr>
          </w:p>
          <w:p w14:paraId="701F3FE6" w14:textId="77777777" w:rsidR="00B45E22" w:rsidRPr="008D10C6" w:rsidRDefault="00B45E22" w:rsidP="008D10C6">
            <w:pPr>
              <w:pStyle w:val="Sadrajitablice"/>
              <w:snapToGrid w:val="0"/>
              <w:rPr>
                <w:rFonts w:ascii="Arial" w:hAnsi="Arial" w:cs="Arial"/>
                <w:sz w:val="16"/>
                <w:szCs w:val="16"/>
              </w:rPr>
            </w:pPr>
          </w:p>
        </w:tc>
        <w:tc>
          <w:tcPr>
            <w:tcW w:w="1332" w:type="pct"/>
            <w:vAlign w:val="center"/>
          </w:tcPr>
          <w:p w14:paraId="79E34A58"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L</w:t>
            </w:r>
            <w:r w:rsidRPr="008D10C6">
              <w:rPr>
                <w:rFonts w:ascii="Arial" w:hAnsi="Arial" w:cs="Arial"/>
                <w:sz w:val="16"/>
                <w:szCs w:val="16"/>
              </w:rPr>
              <w:t>oša komunikacija sa korisnicima usluga</w:t>
            </w:r>
          </w:p>
          <w:p w14:paraId="1FA81279"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epridržavanje zakona i podzakonskih akata</w:t>
            </w:r>
          </w:p>
          <w:p w14:paraId="0DD97338" w14:textId="77777777" w:rsidR="00B45E22" w:rsidRPr="008D10C6" w:rsidRDefault="00B45E22" w:rsidP="008D10C6">
            <w:pPr>
              <w:pStyle w:val="Sadrajitablice"/>
              <w:snapToGrid w:val="0"/>
              <w:rPr>
                <w:rFonts w:ascii="Arial" w:hAnsi="Arial" w:cs="Arial"/>
                <w:sz w:val="16"/>
                <w:szCs w:val="16"/>
              </w:rPr>
            </w:pPr>
            <w:r w:rsidRPr="008D10C6">
              <w:rPr>
                <w:rFonts w:ascii="Arial" w:hAnsi="Arial" w:cs="Arial"/>
                <w:sz w:val="16"/>
                <w:szCs w:val="16"/>
              </w:rPr>
              <w:t>-</w:t>
            </w:r>
            <w:r w:rsidR="00CD67A2" w:rsidRPr="008D10C6">
              <w:rPr>
                <w:rFonts w:ascii="Arial" w:hAnsi="Arial" w:cs="Arial"/>
                <w:sz w:val="16"/>
                <w:szCs w:val="16"/>
              </w:rPr>
              <w:t>N</w:t>
            </w:r>
            <w:r w:rsidRPr="008D10C6">
              <w:rPr>
                <w:rFonts w:ascii="Arial" w:hAnsi="Arial" w:cs="Arial"/>
                <w:sz w:val="16"/>
                <w:szCs w:val="16"/>
              </w:rPr>
              <w:t>epravilna  primjena metoda rada i postupaka</w:t>
            </w:r>
          </w:p>
        </w:tc>
        <w:tc>
          <w:tcPr>
            <w:tcW w:w="282" w:type="pct"/>
            <w:vAlign w:val="center"/>
          </w:tcPr>
          <w:p w14:paraId="6A25D4DA" w14:textId="77777777" w:rsidR="00B45E22" w:rsidRPr="008D10C6" w:rsidRDefault="00B45E22" w:rsidP="008D10C6">
            <w:pPr>
              <w:spacing w:after="0" w:line="240" w:lineRule="auto"/>
              <w:rPr>
                <w:rFonts w:ascii="Arial" w:eastAsia="Times New Roman" w:hAnsi="Arial" w:cs="Arial"/>
                <w:sz w:val="16"/>
                <w:szCs w:val="16"/>
              </w:rPr>
            </w:pPr>
            <w:r w:rsidRPr="008D10C6">
              <w:rPr>
                <w:rFonts w:ascii="Arial" w:eastAsia="Times New Roman" w:hAnsi="Arial" w:cs="Arial"/>
                <w:sz w:val="16"/>
                <w:szCs w:val="16"/>
              </w:rPr>
              <w:t>30</w:t>
            </w:r>
          </w:p>
        </w:tc>
        <w:tc>
          <w:tcPr>
            <w:tcW w:w="1046" w:type="pct"/>
            <w:vAlign w:val="center"/>
          </w:tcPr>
          <w:p w14:paraId="4863A129" w14:textId="77777777" w:rsidR="00B45E22" w:rsidRPr="008D10C6" w:rsidRDefault="00CD67A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-P</w:t>
            </w:r>
            <w:r w:rsidR="00B45E22" w:rsidRPr="008D10C6">
              <w:rPr>
                <w:rFonts w:ascii="Arial" w:eastAsia="Times New Roman" w:hAnsi="Arial" w:cs="Arial"/>
                <w:color w:val="000000"/>
                <w:sz w:val="16"/>
                <w:szCs w:val="16"/>
              </w:rPr>
              <w:t>opuniti radno mjesto internog revizora</w:t>
            </w:r>
          </w:p>
          <w:p w14:paraId="312A864D"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rovođenje redovne interne kontrole</w:t>
            </w:r>
          </w:p>
          <w:p w14:paraId="476EFABC"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T</w:t>
            </w:r>
            <w:r w:rsidRPr="008D10C6">
              <w:rPr>
                <w:rFonts w:ascii="Arial" w:eastAsia="Times New Roman" w:hAnsi="Arial" w:cs="Arial"/>
                <w:color w:val="000000"/>
                <w:sz w:val="16"/>
                <w:szCs w:val="16"/>
              </w:rPr>
              <w:t xml:space="preserve">ransparentno praćenje provođenja odluka i drugih akata </w:t>
            </w:r>
          </w:p>
          <w:p w14:paraId="0795D212"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D</w:t>
            </w:r>
            <w:r w:rsidRPr="008D10C6">
              <w:rPr>
                <w:rFonts w:ascii="Arial" w:eastAsia="Times New Roman" w:hAnsi="Arial" w:cs="Arial"/>
                <w:color w:val="000000"/>
                <w:sz w:val="16"/>
                <w:szCs w:val="16"/>
              </w:rPr>
              <w:t>efinisati procedure izvještavanja o izvršenom poslu i praćenje primjene istih</w:t>
            </w:r>
          </w:p>
          <w:p w14:paraId="19A8B2DD"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E</w:t>
            </w:r>
            <w:r w:rsidRPr="008D10C6">
              <w:rPr>
                <w:rFonts w:ascii="Arial" w:eastAsia="Times New Roman" w:hAnsi="Arial" w:cs="Arial"/>
                <w:color w:val="000000"/>
                <w:sz w:val="16"/>
                <w:szCs w:val="16"/>
              </w:rPr>
              <w:t>duciranje o rizicima radnog mjesta po pitanju integriteta</w:t>
            </w:r>
          </w:p>
          <w:p w14:paraId="77E29635" w14:textId="77777777" w:rsidR="00B45E22" w:rsidRPr="008D10C6" w:rsidRDefault="00B45E22" w:rsidP="008D10C6">
            <w:pPr>
              <w:spacing w:after="0" w:line="240" w:lineRule="auto"/>
              <w:rPr>
                <w:rFonts w:ascii="Arial" w:eastAsia="Times New Roman" w:hAnsi="Arial" w:cs="Arial"/>
                <w:color w:val="000000"/>
                <w:sz w:val="16"/>
                <w:szCs w:val="16"/>
                <w:lang w:eastAsia="hr-HR"/>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P</w:t>
            </w:r>
            <w:r w:rsidRPr="008D10C6">
              <w:rPr>
                <w:rFonts w:ascii="Arial" w:eastAsia="Times New Roman" w:hAnsi="Arial" w:cs="Arial"/>
                <w:color w:val="000000"/>
                <w:sz w:val="16"/>
                <w:szCs w:val="16"/>
              </w:rPr>
              <w:t xml:space="preserve">rimjena </w:t>
            </w:r>
            <w:r w:rsidRPr="008D10C6">
              <w:rPr>
                <w:rFonts w:ascii="Arial" w:eastAsia="Times New Roman" w:hAnsi="Arial" w:cs="Arial"/>
                <w:color w:val="000000"/>
                <w:sz w:val="16"/>
                <w:szCs w:val="16"/>
                <w:lang w:eastAsia="hr-HR"/>
              </w:rPr>
              <w:t>Uredbe o pravilima disciplinskog postupka</w:t>
            </w:r>
          </w:p>
          <w:p w14:paraId="4AA96BDC" w14:textId="77777777" w:rsidR="00B45E22" w:rsidRPr="008D10C6" w:rsidRDefault="00B45E22" w:rsidP="008D10C6">
            <w:pPr>
              <w:spacing w:after="0" w:line="240" w:lineRule="auto"/>
              <w:rPr>
                <w:rFonts w:ascii="Arial" w:eastAsia="Times New Roman" w:hAnsi="Arial" w:cs="Arial"/>
                <w:color w:val="000000"/>
                <w:sz w:val="16"/>
                <w:szCs w:val="16"/>
              </w:rPr>
            </w:pPr>
            <w:r w:rsidRPr="008D10C6">
              <w:rPr>
                <w:rFonts w:ascii="Arial" w:eastAsia="Times New Roman" w:hAnsi="Arial" w:cs="Arial"/>
                <w:color w:val="000000"/>
                <w:sz w:val="16"/>
                <w:szCs w:val="16"/>
              </w:rPr>
              <w:t>-</w:t>
            </w:r>
            <w:r w:rsidR="00CD67A2" w:rsidRPr="008D10C6">
              <w:rPr>
                <w:rFonts w:ascii="Arial" w:eastAsia="Times New Roman" w:hAnsi="Arial" w:cs="Arial"/>
                <w:color w:val="000000"/>
                <w:sz w:val="16"/>
                <w:szCs w:val="16"/>
              </w:rPr>
              <w:t>U</w:t>
            </w:r>
            <w:r w:rsidRPr="008D10C6">
              <w:rPr>
                <w:rFonts w:ascii="Arial" w:eastAsia="Times New Roman" w:hAnsi="Arial" w:cs="Arial"/>
                <w:color w:val="000000"/>
                <w:sz w:val="16"/>
                <w:szCs w:val="16"/>
              </w:rPr>
              <w:t xml:space="preserve">čestalija kontrola nadređenog </w:t>
            </w:r>
          </w:p>
          <w:p w14:paraId="609BB375" w14:textId="77777777" w:rsidR="00B45E22" w:rsidRPr="008D10C6" w:rsidRDefault="00B45E22" w:rsidP="008D10C6">
            <w:pPr>
              <w:spacing w:after="0" w:line="240" w:lineRule="auto"/>
              <w:rPr>
                <w:rFonts w:ascii="Arial" w:eastAsia="Times New Roman" w:hAnsi="Arial" w:cs="Arial"/>
                <w:color w:val="000000"/>
                <w:sz w:val="16"/>
                <w:szCs w:val="16"/>
              </w:rPr>
            </w:pPr>
          </w:p>
        </w:tc>
      </w:tr>
    </w:tbl>
    <w:p w14:paraId="53F6310B" w14:textId="77777777" w:rsidR="002546D8" w:rsidRDefault="002546D8" w:rsidP="002546D8">
      <w:pPr>
        <w:jc w:val="both"/>
        <w:rPr>
          <w:lang w:val="sr-Latn-BA"/>
        </w:rPr>
      </w:pPr>
    </w:p>
    <w:p w14:paraId="26C44EB6" w14:textId="77777777" w:rsidR="002546D8" w:rsidRDefault="002546D8" w:rsidP="002546D8">
      <w:pPr>
        <w:jc w:val="both"/>
        <w:rPr>
          <w:lang w:val="sr-Latn-BA"/>
        </w:rPr>
      </w:pPr>
      <w:r>
        <w:rPr>
          <w:lang w:val="sr-Latn-BA"/>
        </w:rPr>
        <w:t>Uvidom u nalaze do kojih se došlo, Radna grupa je zaključila da su kao najrizičnija identifikovana rukovod</w:t>
      </w:r>
      <w:r w:rsidR="00A76E4E">
        <w:rPr>
          <w:lang w:val="sr-Latn-BA"/>
        </w:rPr>
        <w:t>e</w:t>
      </w:r>
      <w:r>
        <w:rPr>
          <w:lang w:val="sr-Latn-BA"/>
        </w:rPr>
        <w:t>ć</w:t>
      </w:r>
      <w:r w:rsidR="00A76E4E">
        <w:rPr>
          <w:lang w:val="sr-Latn-BA"/>
        </w:rPr>
        <w:t>a</w:t>
      </w:r>
      <w:r>
        <w:rPr>
          <w:lang w:val="sr-Latn-BA"/>
        </w:rPr>
        <w:t xml:space="preserve"> radna mjesta.</w:t>
      </w:r>
    </w:p>
    <w:p w14:paraId="540C5C2E" w14:textId="77777777" w:rsidR="002546D8" w:rsidRDefault="002546D8" w:rsidP="002546D8">
      <w:pPr>
        <w:jc w:val="both"/>
        <w:rPr>
          <w:lang w:val="sr-Latn-BA"/>
        </w:rPr>
      </w:pPr>
      <w:r>
        <w:rPr>
          <w:lang w:val="sr-Latn-BA"/>
        </w:rPr>
        <w:t>Takođe je konstatovana da (ne)postoje mjere usmjerene na prevenciju nastanka rizičnih događaja karakterističnih za identifikovana radna mjesta.</w:t>
      </w:r>
    </w:p>
    <w:p w14:paraId="79393629" w14:textId="77777777" w:rsidR="00397BE1" w:rsidRDefault="00397BE1" w:rsidP="002546D8">
      <w:pPr>
        <w:jc w:val="both"/>
        <w:rPr>
          <w:lang w:val="sr-Latn-BA"/>
        </w:rPr>
      </w:pPr>
    </w:p>
    <w:p w14:paraId="22DFC0DA" w14:textId="77777777" w:rsidR="000922AD" w:rsidRDefault="000922AD" w:rsidP="000922AD">
      <w:pPr>
        <w:pStyle w:val="Heading2"/>
      </w:pPr>
      <w:r>
        <w:t>Upitnik za samoprocjenu rizika</w:t>
      </w:r>
      <w:bookmarkEnd w:id="5"/>
    </w:p>
    <w:p w14:paraId="7CF62BB5" w14:textId="77777777" w:rsidR="000922AD" w:rsidRDefault="000922AD" w:rsidP="000922AD">
      <w:pPr>
        <w:jc w:val="both"/>
      </w:pPr>
    </w:p>
    <w:p w14:paraId="0AF7A7A8" w14:textId="77777777" w:rsidR="000922AD" w:rsidRDefault="000922AD" w:rsidP="000922AD">
      <w:pPr>
        <w:jc w:val="both"/>
        <w:rPr>
          <w:lang w:val="sr-Latn-BA"/>
        </w:rPr>
      </w:pPr>
      <w:r>
        <w:t xml:space="preserve">U okviru faze </w:t>
      </w:r>
      <w:r>
        <w:rPr>
          <w:lang w:val="sr-Latn-BA"/>
        </w:rPr>
        <w:t>procjene rizika narušavanja integriteta je provedeno anketiranje zaposlenih s ciljem identifikacije</w:t>
      </w:r>
      <w:r w:rsidRPr="00BC2646">
        <w:rPr>
          <w:lang w:val="sr-Latn-BA"/>
        </w:rPr>
        <w:t xml:space="preserve"> postojećih osjetljivih aktivnosti i područja, kao i postojećih preventivnih mjera koje se koriste za sprečavanje pojave korupcije</w:t>
      </w:r>
      <w:r>
        <w:rPr>
          <w:lang w:val="sr-Latn-BA"/>
        </w:rPr>
        <w:t xml:space="preserve"> u okviru rada lokalne administracije. Upitnik je bio zasnovan na samoprocjeni postojeće primjene </w:t>
      </w:r>
      <w:r w:rsidRPr="00BC2646">
        <w:rPr>
          <w:lang w:val="sr-Latn-BA"/>
        </w:rPr>
        <w:t>zakona i internih pravila i procedura koji se odnose na osjetljive aktivnosti i područja rada</w:t>
      </w:r>
      <w:r>
        <w:rPr>
          <w:lang w:val="sr-Latn-BA"/>
        </w:rPr>
        <w:t xml:space="preserve"> sa kojim se suočavaju zaposleni u radu lokalne administracije, te ocjeni </w:t>
      </w:r>
      <w:r w:rsidRPr="00BC2646">
        <w:rPr>
          <w:lang w:val="sr-Latn-BA"/>
        </w:rPr>
        <w:t>način</w:t>
      </w:r>
      <w:r>
        <w:rPr>
          <w:lang w:val="sr-Latn-BA"/>
        </w:rPr>
        <w:t>a</w:t>
      </w:r>
      <w:r w:rsidRPr="00BC2646">
        <w:rPr>
          <w:lang w:val="sr-Latn-BA"/>
        </w:rPr>
        <w:t xml:space="preserve"> zapošljavanja, unapređivanja, mehanizm</w:t>
      </w:r>
      <w:r>
        <w:rPr>
          <w:lang w:val="sr-Latn-BA"/>
        </w:rPr>
        <w:t>a</w:t>
      </w:r>
      <w:r w:rsidRPr="00BC2646">
        <w:rPr>
          <w:lang w:val="sr-Latn-BA"/>
        </w:rPr>
        <w:t xml:space="preserve"> odgovornosti, te edukacija zaposlenih</w:t>
      </w:r>
      <w:r>
        <w:rPr>
          <w:lang w:val="sr-Latn-BA"/>
        </w:rPr>
        <w:t xml:space="preserve"> u lokalnoj upravi. Upitnik za samoprocjenu rizika je definisan u</w:t>
      </w:r>
      <w:r w:rsidRPr="00BC2646">
        <w:rPr>
          <w:lang w:val="sr-Latn-BA"/>
        </w:rPr>
        <w:t xml:space="preserve"> sklopu projekta „Jačanje integriteta u loka</w:t>
      </w:r>
      <w:r w:rsidR="00DC7C1E">
        <w:rPr>
          <w:lang w:val="sr-Latn-BA"/>
        </w:rPr>
        <w:t>l</w:t>
      </w:r>
      <w:r w:rsidRPr="00BC2646">
        <w:rPr>
          <w:lang w:val="sr-Latn-BA"/>
        </w:rPr>
        <w:t>nim samoupravama (SILG)</w:t>
      </w:r>
      <w:r>
        <w:rPr>
          <w:lang w:val="sr-Latn-BA"/>
        </w:rPr>
        <w:t xml:space="preserve">“  dok se njegova forma upitnik može vidjeti u </w:t>
      </w:r>
      <w:r w:rsidRPr="00DC7C1E">
        <w:rPr>
          <w:lang w:val="sr-Latn-BA"/>
        </w:rPr>
        <w:t xml:space="preserve">Aneksu </w:t>
      </w:r>
      <w:r w:rsidR="00DC7C1E" w:rsidRPr="00DC7C1E">
        <w:rPr>
          <w:lang w:val="sr-Latn-BA"/>
        </w:rPr>
        <w:t>I</w:t>
      </w:r>
      <w:r w:rsidR="00DC7C1E">
        <w:rPr>
          <w:lang w:val="sr-Latn-BA"/>
        </w:rPr>
        <w:t>II</w:t>
      </w:r>
      <w:r w:rsidRPr="00DC7C1E">
        <w:rPr>
          <w:lang w:val="sr-Latn-BA"/>
        </w:rPr>
        <w:t>.</w:t>
      </w:r>
    </w:p>
    <w:p w14:paraId="59E796E5" w14:textId="77777777" w:rsidR="000922AD" w:rsidRPr="00A67605" w:rsidRDefault="000922AD" w:rsidP="000922AD">
      <w:pPr>
        <w:jc w:val="both"/>
        <w:rPr>
          <w:lang w:val="sr-Latn-BA"/>
        </w:rPr>
      </w:pPr>
      <w:r>
        <w:rPr>
          <w:lang w:val="sr-Latn-BA"/>
        </w:rPr>
        <w:t xml:space="preserve">Koordinator i tim za pripremu plana integriteta su imali zadatak da izvrše anketiranje u skladu sa </w:t>
      </w:r>
      <w:r w:rsidRPr="00A67605">
        <w:rPr>
          <w:lang w:val="sr-Latn-BA"/>
        </w:rPr>
        <w:t xml:space="preserve">smjernicama iz metodološkog Priručnika, odnosno </w:t>
      </w:r>
      <w:r w:rsidR="00397BE1">
        <w:rPr>
          <w:lang w:val="sr-Latn-BA"/>
        </w:rPr>
        <w:t>d</w:t>
      </w:r>
      <w:r w:rsidRPr="00A67605">
        <w:rPr>
          <w:lang w:val="sr-Latn-BA"/>
        </w:rPr>
        <w:t xml:space="preserve">a provedu anketiranje između 30%-50% zaposlenih u </w:t>
      </w:r>
      <w:r w:rsidR="006A7EE1" w:rsidRPr="00A67605">
        <w:rPr>
          <w:lang w:val="sr-Latn-BA"/>
        </w:rPr>
        <w:t>općin</w:t>
      </w:r>
      <w:r w:rsidRPr="00A67605">
        <w:rPr>
          <w:lang w:val="sr-Latn-BA"/>
        </w:rPr>
        <w:t xml:space="preserve">skoj administraciji u cilju </w:t>
      </w:r>
      <w:r w:rsidRPr="00A67605">
        <w:t xml:space="preserve">identifikacije što kritičnijih oblasti u okviru kojih može doći do “narušavanja integriteta” i pojave “koruptivnih praksi”. </w:t>
      </w:r>
      <w:r w:rsidRPr="00A67605">
        <w:rPr>
          <w:lang w:val="sr-Latn-BA"/>
        </w:rPr>
        <w:t xml:space="preserve"> Anketiranje je provedeno tokom </w:t>
      </w:r>
      <w:r w:rsidR="001B5507" w:rsidRPr="00A67605">
        <w:rPr>
          <w:lang w:val="sr-Latn-BA"/>
        </w:rPr>
        <w:t>decembr</w:t>
      </w:r>
      <w:r w:rsidR="00300967">
        <w:rPr>
          <w:lang w:val="sr-Latn-BA"/>
        </w:rPr>
        <w:t>a</w:t>
      </w:r>
      <w:r w:rsidR="001B5507" w:rsidRPr="00A67605">
        <w:rPr>
          <w:lang w:val="sr-Latn-BA"/>
        </w:rPr>
        <w:t xml:space="preserve"> </w:t>
      </w:r>
      <w:r w:rsidRPr="00A67605">
        <w:rPr>
          <w:lang w:val="sr-Latn-BA"/>
        </w:rPr>
        <w:lastRenderedPageBreak/>
        <w:t xml:space="preserve">mjececa 2015. godine uz saglasnost </w:t>
      </w:r>
      <w:r w:rsidR="006A7EE1" w:rsidRPr="00A67605">
        <w:rPr>
          <w:lang w:val="sr-Latn-BA"/>
        </w:rPr>
        <w:t>općin</w:t>
      </w:r>
      <w:r w:rsidRPr="00A67605">
        <w:rPr>
          <w:lang w:val="sr-Latn-BA"/>
        </w:rPr>
        <w:t>skog načelnika. Imajući u vidu broj zaposlenih (</w:t>
      </w:r>
      <w:r w:rsidR="001B5507" w:rsidRPr="00A67605">
        <w:rPr>
          <w:lang w:val="sr-Latn-BA"/>
        </w:rPr>
        <w:t>92</w:t>
      </w:r>
      <w:r w:rsidRPr="00A67605">
        <w:rPr>
          <w:lang w:val="sr-Latn-BA"/>
        </w:rPr>
        <w:t xml:space="preserve">), distribuisano je </w:t>
      </w:r>
      <w:r w:rsidR="001B5507" w:rsidRPr="00A67605">
        <w:rPr>
          <w:lang w:val="sr-Latn-BA"/>
        </w:rPr>
        <w:t>50</w:t>
      </w:r>
      <w:r w:rsidRPr="00A67605">
        <w:rPr>
          <w:lang w:val="sr-Latn-BA"/>
        </w:rPr>
        <w:t xml:space="preserve"> anketnih listića u sve organizacione dijelove </w:t>
      </w:r>
      <w:r w:rsidR="006A7EE1" w:rsidRPr="00A67605">
        <w:rPr>
          <w:lang w:val="sr-Latn-BA"/>
        </w:rPr>
        <w:t>općin</w:t>
      </w:r>
      <w:r w:rsidRPr="00A67605">
        <w:rPr>
          <w:lang w:val="sr-Latn-BA"/>
        </w:rPr>
        <w:t xml:space="preserve">ske administracije uz ostavljanje roka od </w:t>
      </w:r>
      <w:r w:rsidR="001B5507" w:rsidRPr="00A67605">
        <w:rPr>
          <w:lang w:val="sr-Latn-BA"/>
        </w:rPr>
        <w:t>5</w:t>
      </w:r>
      <w:r w:rsidRPr="00A67605">
        <w:rPr>
          <w:lang w:val="sr-Latn-BA"/>
        </w:rPr>
        <w:t xml:space="preserve"> dana. Vraćen</w:t>
      </w:r>
      <w:r w:rsidR="00397BE1">
        <w:rPr>
          <w:lang w:val="sr-Latn-BA"/>
        </w:rPr>
        <w:t>a</w:t>
      </w:r>
      <w:r w:rsidRPr="00A67605">
        <w:rPr>
          <w:lang w:val="sr-Latn-BA"/>
        </w:rPr>
        <w:t xml:space="preserve"> </w:t>
      </w:r>
      <w:r w:rsidR="00397BE1">
        <w:rPr>
          <w:lang w:val="sr-Latn-BA"/>
        </w:rPr>
        <w:t>su</w:t>
      </w:r>
      <w:r w:rsidRPr="00A67605">
        <w:rPr>
          <w:lang w:val="sr-Latn-BA"/>
        </w:rPr>
        <w:t xml:space="preserve"> ukupno </w:t>
      </w:r>
      <w:r w:rsidR="001B5507" w:rsidRPr="00A67605">
        <w:rPr>
          <w:lang w:val="sr-Latn-BA"/>
        </w:rPr>
        <w:t>43</w:t>
      </w:r>
      <w:r w:rsidRPr="00A67605">
        <w:rPr>
          <w:lang w:val="sr-Latn-BA"/>
        </w:rPr>
        <w:t xml:space="preserve"> popunjen</w:t>
      </w:r>
      <w:r w:rsidR="00397BE1">
        <w:rPr>
          <w:lang w:val="sr-Latn-BA"/>
        </w:rPr>
        <w:t>a</w:t>
      </w:r>
      <w:r w:rsidRPr="00A67605">
        <w:rPr>
          <w:lang w:val="sr-Latn-BA"/>
        </w:rPr>
        <w:t xml:space="preserve"> listića. Nisu zabilježeni značajniji problemi u provođenju anketiranja. </w:t>
      </w:r>
    </w:p>
    <w:p w14:paraId="2494B83E" w14:textId="77777777" w:rsidR="000922AD" w:rsidRDefault="000922AD" w:rsidP="000922AD">
      <w:pPr>
        <w:jc w:val="both"/>
        <w:rPr>
          <w:lang w:val="sr-Latn-BA"/>
        </w:rPr>
      </w:pPr>
      <w:r>
        <w:rPr>
          <w:lang w:val="sr-Latn-BA"/>
        </w:rPr>
        <w:t>Treba napomenuti da je anketiranje bilo anonimno uz jedinu identifikaciju organizacionog dijela iz kojeg anketirani dolazi. Međutim, značajan broj an</w:t>
      </w:r>
      <w:r w:rsidR="001B5507">
        <w:rPr>
          <w:lang w:val="sr-Latn-BA"/>
        </w:rPr>
        <w:t>k</w:t>
      </w:r>
      <w:r>
        <w:rPr>
          <w:lang w:val="sr-Latn-BA"/>
        </w:rPr>
        <w:t xml:space="preserve">etnih listića je vraćen bez naznake odjeljenja u kojemu je anketirana osoba zaposlena. </w:t>
      </w:r>
    </w:p>
    <w:p w14:paraId="786CEF52" w14:textId="77777777" w:rsidR="00300967" w:rsidRDefault="000922AD" w:rsidP="000922AD">
      <w:pPr>
        <w:jc w:val="both"/>
        <w:rPr>
          <w:lang w:val="sr-Latn-BA"/>
        </w:rPr>
      </w:pPr>
      <w:r>
        <w:rPr>
          <w:lang w:val="sr-Latn-BA"/>
        </w:rPr>
        <w:t>Nakon što su prikupljeni svi popunjeni anketni listići, pristupilo se njihovoj daljoj obradi i analizi odgovora koji su generisali određene elemente za dalji rad na identif</w:t>
      </w:r>
      <w:r w:rsidR="00397BE1">
        <w:rPr>
          <w:lang w:val="sr-Latn-BA"/>
        </w:rPr>
        <w:t>i</w:t>
      </w:r>
      <w:r>
        <w:rPr>
          <w:lang w:val="sr-Latn-BA"/>
        </w:rPr>
        <w:t>kaciji rizika narušavanja integriteta i (ne)postojećih mjera za njihovo minimiziranje. U nastavku su sumirani najvažniji nalazi provedene analize.</w:t>
      </w:r>
    </w:p>
    <w:p w14:paraId="062623F7" w14:textId="77777777" w:rsidR="00407354" w:rsidRPr="00A61FC2" w:rsidRDefault="00925EBC" w:rsidP="00300967">
      <w:pPr>
        <w:jc w:val="both"/>
        <w:rPr>
          <w:lang w:val="hr-BA"/>
        </w:rPr>
      </w:pPr>
      <w:r>
        <w:rPr>
          <w:noProof/>
          <w:lang w:val="hr-HR" w:eastAsia="hr-HR"/>
        </w:rPr>
        <w:drawing>
          <wp:anchor distT="0" distB="0" distL="114300" distR="114300" simplePos="0" relativeHeight="251657728" behindDoc="0" locked="0" layoutInCell="1" allowOverlap="1" wp14:anchorId="6F036848" wp14:editId="70C47AD4">
            <wp:simplePos x="0" y="0"/>
            <wp:positionH relativeFrom="column">
              <wp:posOffset>2765806</wp:posOffset>
            </wp:positionH>
            <wp:positionV relativeFrom="paragraph">
              <wp:align>top</wp:align>
            </wp:positionV>
            <wp:extent cx="3226054" cy="2254885"/>
            <wp:effectExtent l="6096" t="0" r="5080" b="635"/>
            <wp:wrapSquare wrapText="bothSides"/>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407354">
        <w:rPr>
          <w:lang w:val="hr-BA"/>
        </w:rPr>
        <w:t xml:space="preserve">Neočekivano veliki broj uposlenika smatra da poslovi koje obavljaju ne sadrže rizike od koruptivnog djelovanja, najvjerovatnije iz razloga što ne razumiju rizike koji se mogu javiti u okviru njihovog posla, odnosno da uposlenici nisu </w:t>
      </w:r>
      <w:r w:rsidR="00397BE1">
        <w:rPr>
          <w:lang w:val="hr-BA"/>
        </w:rPr>
        <w:t xml:space="preserve">u </w:t>
      </w:r>
      <w:r w:rsidR="00407354">
        <w:rPr>
          <w:lang w:val="hr-BA"/>
        </w:rPr>
        <w:t>potpunosti shvatili obuhvat širine pojma  koruptivnog djelovanja. Iz toga proizilazi da je potrebno uložiti dodatne napore na edukaciji uspolenih o pojmu integriteta i postojanju rizika koruptivnog djelovanja.</w:t>
      </w:r>
    </w:p>
    <w:p w14:paraId="003E61EC" w14:textId="77777777" w:rsidR="00300967" w:rsidRDefault="00300967" w:rsidP="000922AD">
      <w:pPr>
        <w:jc w:val="both"/>
        <w:rPr>
          <w:lang w:val="sr-Latn-BA"/>
        </w:rPr>
      </w:pPr>
    </w:p>
    <w:p w14:paraId="743F4E22" w14:textId="77777777" w:rsidR="00407354" w:rsidRDefault="00407354" w:rsidP="00407354">
      <w:pPr>
        <w:pStyle w:val="ListParagraph"/>
        <w:ind w:left="0"/>
        <w:jc w:val="both"/>
        <w:rPr>
          <w:rFonts w:eastAsia="Times New Roman"/>
          <w:color w:val="000000"/>
          <w:lang w:val="hr-HR" w:eastAsia="hr-HR"/>
        </w:rPr>
      </w:pPr>
      <w:r>
        <w:rPr>
          <w:rFonts w:eastAsia="Times New Roman"/>
          <w:color w:val="000000"/>
          <w:lang w:val="hr-HR" w:eastAsia="hr-HR"/>
        </w:rPr>
        <w:t>Iako većina uposlenika radi sa povjerljivim podacima</w:t>
      </w:r>
      <w:r w:rsidR="00A61FC2">
        <w:rPr>
          <w:rFonts w:eastAsia="Times New Roman"/>
          <w:color w:val="000000"/>
          <w:lang w:val="hr-HR" w:eastAsia="hr-HR"/>
        </w:rPr>
        <w:t>,</w:t>
      </w:r>
      <w:r>
        <w:rPr>
          <w:rFonts w:eastAsia="Times New Roman"/>
          <w:color w:val="000000"/>
          <w:lang w:val="hr-HR" w:eastAsia="hr-HR"/>
        </w:rPr>
        <w:t xml:space="preserve"> bilo da se radi o ličnim podacima bilo o poslovnoj tajni, </w:t>
      </w:r>
      <w:r w:rsidR="002C5F20">
        <w:rPr>
          <w:rFonts w:eastAsia="Times New Roman"/>
          <w:color w:val="000000"/>
          <w:lang w:val="hr-HR" w:eastAsia="hr-HR"/>
        </w:rPr>
        <w:t xml:space="preserve">gotovo polovina zaposlenika </w:t>
      </w:r>
      <w:r w:rsidR="001954DA">
        <w:rPr>
          <w:rFonts w:eastAsia="Times New Roman"/>
          <w:color w:val="000000"/>
          <w:lang w:val="hr-HR" w:eastAsia="hr-HR"/>
        </w:rPr>
        <w:t xml:space="preserve">te </w:t>
      </w:r>
      <w:r>
        <w:rPr>
          <w:rFonts w:eastAsia="Times New Roman"/>
          <w:color w:val="000000"/>
          <w:lang w:val="hr-HR" w:eastAsia="hr-HR"/>
        </w:rPr>
        <w:t xml:space="preserve">podatke ili ne smatraju povjerljivim i tako se i odnose prema njima ili nisu dovoljno upoznati sa </w:t>
      </w:r>
      <w:r w:rsidR="002C5F20">
        <w:rPr>
          <w:rFonts w:eastAsia="Times New Roman"/>
          <w:color w:val="000000"/>
          <w:lang w:val="hr-HR" w:eastAsia="hr-HR"/>
        </w:rPr>
        <w:t>pojmom „povjerljiva informacija“</w:t>
      </w:r>
      <w:r>
        <w:rPr>
          <w:rFonts w:eastAsia="Times New Roman"/>
          <w:color w:val="000000"/>
          <w:lang w:val="hr-HR" w:eastAsia="hr-HR"/>
        </w:rPr>
        <w:t>.</w:t>
      </w:r>
    </w:p>
    <w:p w14:paraId="3BA55F6C" w14:textId="77777777" w:rsidR="00407354" w:rsidRDefault="00407354" w:rsidP="00407354">
      <w:pPr>
        <w:pStyle w:val="ListParagraph"/>
        <w:ind w:left="0"/>
        <w:jc w:val="both"/>
        <w:rPr>
          <w:rFonts w:eastAsia="Times New Roman"/>
          <w:color w:val="000000"/>
          <w:lang w:val="hr-HR" w:eastAsia="hr-HR"/>
        </w:rPr>
      </w:pPr>
    </w:p>
    <w:p w14:paraId="524A77D8" w14:textId="77777777" w:rsidR="00407354" w:rsidRDefault="00925EBC" w:rsidP="00407354">
      <w:pPr>
        <w:pStyle w:val="ListParagraph"/>
        <w:ind w:left="0"/>
        <w:jc w:val="center"/>
        <w:rPr>
          <w:rFonts w:eastAsia="Times New Roman"/>
          <w:color w:val="000000"/>
          <w:lang w:val="hr-HR" w:eastAsia="hr-HR"/>
        </w:rPr>
      </w:pPr>
      <w:r>
        <w:rPr>
          <w:rFonts w:eastAsia="Times New Roman"/>
          <w:noProof/>
          <w:color w:val="000000"/>
          <w:lang w:val="hr-HR" w:eastAsia="hr-HR"/>
        </w:rPr>
        <w:drawing>
          <wp:inline distT="0" distB="0" distL="0" distR="0" wp14:anchorId="3CA90DC7" wp14:editId="3C826163">
            <wp:extent cx="3498241" cy="2441575"/>
            <wp:effectExtent l="6096" t="0" r="6578"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E4697F" w14:textId="77777777" w:rsidR="002C5F20" w:rsidRDefault="002C5F20" w:rsidP="00300967">
      <w:pPr>
        <w:pStyle w:val="ListParagraph"/>
        <w:ind w:left="0"/>
        <w:jc w:val="both"/>
        <w:rPr>
          <w:rFonts w:eastAsia="Times New Roman"/>
          <w:color w:val="000000"/>
          <w:lang w:val="hr-HR" w:eastAsia="hr-HR"/>
        </w:rPr>
      </w:pPr>
    </w:p>
    <w:p w14:paraId="0EAFE051" w14:textId="77777777" w:rsidR="00F35B3D" w:rsidRDefault="00F35B3D" w:rsidP="00300967">
      <w:pPr>
        <w:pStyle w:val="ListParagraph"/>
        <w:ind w:left="0"/>
        <w:jc w:val="both"/>
        <w:rPr>
          <w:rFonts w:eastAsia="Times New Roman"/>
          <w:color w:val="000000"/>
          <w:lang w:val="hr-HR" w:eastAsia="hr-HR"/>
        </w:rPr>
      </w:pPr>
    </w:p>
    <w:p w14:paraId="0C3D393A" w14:textId="77777777" w:rsidR="00F35B3D" w:rsidRPr="00E169EB" w:rsidRDefault="00846BBA" w:rsidP="00F35B3D">
      <w:pPr>
        <w:jc w:val="both"/>
        <w:rPr>
          <w:rFonts w:eastAsia="Times New Roman"/>
          <w:lang w:val="hr-HR" w:eastAsia="hr-HR"/>
        </w:rPr>
      </w:pPr>
      <w:r w:rsidRPr="00E169EB">
        <w:rPr>
          <w:rFonts w:eastAsia="Times New Roman"/>
          <w:lang w:val="hr-HR" w:eastAsia="hr-HR"/>
        </w:rPr>
        <w:t xml:space="preserve">Opći je dojam da uposlenici nerado govore o temi integriteta i ne žele da iskažu svoj stav. </w:t>
      </w:r>
      <w:r w:rsidR="00F35B3D" w:rsidRPr="00E169EB">
        <w:rPr>
          <w:rFonts w:eastAsia="Times New Roman"/>
          <w:lang w:val="hr-HR" w:eastAsia="hr-HR"/>
        </w:rPr>
        <w:t xml:space="preserve">Veliki </w:t>
      </w:r>
      <w:r w:rsidRPr="00E169EB">
        <w:rPr>
          <w:rFonts w:eastAsia="Times New Roman"/>
          <w:lang w:val="hr-HR" w:eastAsia="hr-HR"/>
        </w:rPr>
        <w:t xml:space="preserve">je </w:t>
      </w:r>
      <w:r w:rsidR="00F35B3D" w:rsidRPr="00E169EB">
        <w:rPr>
          <w:rFonts w:eastAsia="Times New Roman"/>
          <w:lang w:val="hr-HR" w:eastAsia="hr-HR"/>
        </w:rPr>
        <w:t>b</w:t>
      </w:r>
      <w:r w:rsidRPr="00E169EB">
        <w:rPr>
          <w:rFonts w:eastAsia="Times New Roman"/>
          <w:lang w:val="hr-HR" w:eastAsia="hr-HR"/>
        </w:rPr>
        <w:t>roj odgovora „n</w:t>
      </w:r>
      <w:r w:rsidR="00F35B3D" w:rsidRPr="00E169EB">
        <w:rPr>
          <w:rFonts w:eastAsia="Times New Roman"/>
          <w:lang w:val="hr-HR" w:eastAsia="hr-HR"/>
        </w:rPr>
        <w:t xml:space="preserve">iti se slažem niti se ne slažem“ i onih koji nisu nikako odgovorili na postavljena pitanja </w:t>
      </w:r>
      <w:r w:rsidR="00F35B3D" w:rsidRPr="00E169EB">
        <w:rPr>
          <w:rFonts w:eastAsia="Times New Roman"/>
          <w:lang w:val="hr-HR" w:eastAsia="hr-HR"/>
        </w:rPr>
        <w:lastRenderedPageBreak/>
        <w:t>ukazuje da anketirani nisu bili zainteresirani za davanje iskrenih odgovora naročito na „škakljiva“ pitanja</w:t>
      </w:r>
      <w:r w:rsidRPr="00E169EB">
        <w:rPr>
          <w:rFonts w:eastAsia="Times New Roman"/>
          <w:lang w:val="hr-HR" w:eastAsia="hr-HR"/>
        </w:rPr>
        <w:t>, nego su odgovore davali površno i bez puno razmišljanja o sadržaju pitanja. Naprimjer, kada se radi o izradi i usvajanju budžeta općine odgovori su bili površni i iz istih se da zaključiti da anketirani neprate ni izradu ni usvajanje budžeta</w:t>
      </w:r>
      <w:r w:rsidR="007C4D9B" w:rsidRPr="00E169EB">
        <w:rPr>
          <w:rFonts w:eastAsia="Times New Roman"/>
          <w:lang w:val="hr-HR" w:eastAsia="hr-HR"/>
        </w:rPr>
        <w:t>, koji se donosi po zakonom predviđenim procedurama i rokovima. Slične pojave su uočene i kod pitanja koja se odnose na dodjelu sredstava (stipendije, subvencij</w:t>
      </w:r>
      <w:r w:rsidR="00C049FF">
        <w:rPr>
          <w:rFonts w:eastAsia="Times New Roman"/>
          <w:lang w:val="hr-HR" w:eastAsia="hr-HR"/>
        </w:rPr>
        <w:t>e</w:t>
      </w:r>
      <w:r w:rsidR="007C4D9B" w:rsidRPr="00E169EB">
        <w:rPr>
          <w:rFonts w:eastAsia="Times New Roman"/>
          <w:lang w:val="hr-HR" w:eastAsia="hr-HR"/>
        </w:rPr>
        <w:t>, podsticaji) za koje postoje jasne procedure.</w:t>
      </w:r>
    </w:p>
    <w:p w14:paraId="23C92995" w14:textId="77777777" w:rsidR="00F35B3D" w:rsidRPr="00E169EB" w:rsidRDefault="00F35B3D" w:rsidP="00F35B3D">
      <w:pPr>
        <w:jc w:val="both"/>
        <w:rPr>
          <w:rFonts w:eastAsia="Times New Roman"/>
          <w:lang w:val="hr-HR" w:eastAsia="hr-HR"/>
        </w:rPr>
      </w:pPr>
    </w:p>
    <w:p w14:paraId="774D05DA" w14:textId="77777777" w:rsidR="008A6AB8" w:rsidRDefault="008A6AB8" w:rsidP="00300967">
      <w:pPr>
        <w:pStyle w:val="ListParagraph"/>
        <w:ind w:left="0"/>
        <w:jc w:val="both"/>
        <w:rPr>
          <w:rFonts w:eastAsia="Times New Roman"/>
          <w:color w:val="000000"/>
          <w:lang w:val="hr-HR" w:eastAsia="hr-HR"/>
        </w:rPr>
      </w:pPr>
    </w:p>
    <w:p w14:paraId="60E67C65" w14:textId="77777777" w:rsidR="002C5F20" w:rsidRDefault="00925EBC" w:rsidP="00300967">
      <w:pPr>
        <w:pStyle w:val="ListParagraph"/>
        <w:ind w:left="0"/>
        <w:jc w:val="both"/>
        <w:rPr>
          <w:rFonts w:eastAsia="Times New Roman"/>
          <w:color w:val="000000"/>
          <w:lang w:val="hr-HR" w:eastAsia="hr-HR"/>
        </w:rPr>
      </w:pPr>
      <w:r>
        <w:rPr>
          <w:rFonts w:eastAsia="Times New Roman"/>
          <w:noProof/>
          <w:color w:val="000000"/>
          <w:lang w:val="hr-HR" w:eastAsia="hr-HR"/>
        </w:rPr>
        <w:lastRenderedPageBreak/>
        <w:drawing>
          <wp:inline distT="0" distB="0" distL="0" distR="0" wp14:anchorId="70DEE17D" wp14:editId="317D600A">
            <wp:extent cx="5760419" cy="7324690"/>
            <wp:effectExtent l="12192" t="6096" r="7159" b="1559"/>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3F26CE" w14:textId="77777777" w:rsidR="002C5F20" w:rsidRDefault="002C5F20" w:rsidP="00300967">
      <w:pPr>
        <w:pStyle w:val="ListParagraph"/>
        <w:ind w:left="0"/>
        <w:jc w:val="both"/>
        <w:rPr>
          <w:rFonts w:eastAsia="Times New Roman"/>
          <w:color w:val="000000"/>
          <w:lang w:val="hr-HR" w:eastAsia="hr-HR"/>
        </w:rPr>
      </w:pPr>
    </w:p>
    <w:p w14:paraId="62C066D4" w14:textId="77777777" w:rsidR="00300967" w:rsidRDefault="00300967" w:rsidP="00300967">
      <w:pPr>
        <w:pStyle w:val="ListParagraph"/>
        <w:ind w:left="0"/>
        <w:jc w:val="both"/>
        <w:rPr>
          <w:rFonts w:eastAsia="Times New Roman"/>
          <w:color w:val="000000"/>
          <w:lang w:val="hr-HR" w:eastAsia="hr-HR"/>
        </w:rPr>
      </w:pPr>
      <w:r>
        <w:rPr>
          <w:rFonts w:eastAsia="Times New Roman"/>
          <w:color w:val="000000"/>
          <w:lang w:val="hr-HR" w:eastAsia="hr-HR"/>
        </w:rPr>
        <w:t>Analizirajući odgovore iskristalizirali su se sljedeći  rizici:</w:t>
      </w:r>
    </w:p>
    <w:p w14:paraId="0A35C37D" w14:textId="77777777" w:rsidR="00300967" w:rsidRDefault="00300967" w:rsidP="00300967">
      <w:pPr>
        <w:pStyle w:val="ListParagraph"/>
        <w:ind w:left="0"/>
        <w:jc w:val="both"/>
        <w:rPr>
          <w:rFonts w:eastAsia="Times New Roman"/>
          <w:color w:val="000000"/>
          <w:lang w:val="hr-HR" w:eastAsia="hr-HR"/>
        </w:rPr>
      </w:pPr>
    </w:p>
    <w:p w14:paraId="4B99382C" w14:textId="77777777" w:rsidR="00300967" w:rsidRDefault="00300967" w:rsidP="006041DA">
      <w:pPr>
        <w:pStyle w:val="ListParagraph"/>
        <w:numPr>
          <w:ilvl w:val="0"/>
          <w:numId w:val="57"/>
        </w:numPr>
        <w:spacing w:after="200" w:line="276" w:lineRule="auto"/>
        <w:jc w:val="both"/>
        <w:rPr>
          <w:rFonts w:eastAsia="Times New Roman"/>
          <w:color w:val="000000"/>
          <w:lang w:val="hr-HR" w:eastAsia="hr-HR"/>
        </w:rPr>
      </w:pPr>
      <w:r>
        <w:rPr>
          <w:rFonts w:eastAsia="Times New Roman"/>
          <w:color w:val="000000"/>
          <w:lang w:val="hr-HR" w:eastAsia="hr-HR"/>
        </w:rPr>
        <w:t>dodjela sredstava i poticaja</w:t>
      </w:r>
      <w:r w:rsidR="007C4D9B">
        <w:rPr>
          <w:rFonts w:eastAsia="Times New Roman"/>
          <w:color w:val="000000"/>
          <w:lang w:val="hr-HR" w:eastAsia="hr-HR"/>
        </w:rPr>
        <w:t>,</w:t>
      </w:r>
    </w:p>
    <w:p w14:paraId="500CDECD" w14:textId="77777777" w:rsidR="00300967" w:rsidRDefault="00300967" w:rsidP="006041DA">
      <w:pPr>
        <w:pStyle w:val="ListParagraph"/>
        <w:numPr>
          <w:ilvl w:val="0"/>
          <w:numId w:val="57"/>
        </w:numPr>
        <w:spacing w:after="200" w:line="276" w:lineRule="auto"/>
        <w:jc w:val="both"/>
        <w:rPr>
          <w:rFonts w:eastAsia="Times New Roman"/>
          <w:color w:val="000000"/>
          <w:lang w:val="hr-HR" w:eastAsia="hr-HR"/>
        </w:rPr>
      </w:pPr>
      <w:r>
        <w:rPr>
          <w:rFonts w:eastAsia="Times New Roman"/>
          <w:color w:val="000000"/>
          <w:lang w:val="hr-HR" w:eastAsia="hr-HR"/>
        </w:rPr>
        <w:t>korištenje službenih sredstava i usluga u privatne svrhe</w:t>
      </w:r>
      <w:r w:rsidR="007C4D9B">
        <w:rPr>
          <w:rFonts w:eastAsia="Times New Roman"/>
          <w:color w:val="000000"/>
          <w:lang w:val="hr-HR" w:eastAsia="hr-HR"/>
        </w:rPr>
        <w:t>,</w:t>
      </w:r>
    </w:p>
    <w:p w14:paraId="18CC511E" w14:textId="77777777" w:rsidR="00300967" w:rsidRDefault="00300967" w:rsidP="006041DA">
      <w:pPr>
        <w:pStyle w:val="ListParagraph"/>
        <w:numPr>
          <w:ilvl w:val="0"/>
          <w:numId w:val="57"/>
        </w:numPr>
        <w:spacing w:after="200" w:line="276" w:lineRule="auto"/>
        <w:jc w:val="both"/>
        <w:rPr>
          <w:rFonts w:eastAsia="Times New Roman"/>
          <w:color w:val="000000"/>
          <w:lang w:val="hr-HR" w:eastAsia="hr-HR"/>
        </w:rPr>
      </w:pPr>
      <w:r>
        <w:rPr>
          <w:rFonts w:eastAsia="Times New Roman"/>
          <w:color w:val="000000"/>
          <w:lang w:val="hr-HR" w:eastAsia="hr-HR"/>
        </w:rPr>
        <w:t>zaposlenici nisu svjesni postupaka koji ukazuju na narušavanje integriteta</w:t>
      </w:r>
      <w:r w:rsidR="007C4D9B">
        <w:rPr>
          <w:rFonts w:eastAsia="Times New Roman"/>
          <w:color w:val="000000"/>
          <w:lang w:val="hr-HR" w:eastAsia="hr-HR"/>
        </w:rPr>
        <w:t>,</w:t>
      </w:r>
    </w:p>
    <w:p w14:paraId="71509BED" w14:textId="77777777" w:rsidR="00300967" w:rsidRDefault="00300967" w:rsidP="006041DA">
      <w:pPr>
        <w:pStyle w:val="ListParagraph"/>
        <w:numPr>
          <w:ilvl w:val="0"/>
          <w:numId w:val="57"/>
        </w:numPr>
        <w:spacing w:after="200" w:line="276" w:lineRule="auto"/>
        <w:jc w:val="both"/>
        <w:rPr>
          <w:rFonts w:eastAsia="Times New Roman"/>
          <w:color w:val="000000"/>
          <w:lang w:val="hr-HR" w:eastAsia="hr-HR"/>
        </w:rPr>
      </w:pPr>
      <w:r>
        <w:rPr>
          <w:rFonts w:eastAsia="Times New Roman"/>
          <w:color w:val="000000"/>
          <w:lang w:val="hr-HR" w:eastAsia="hr-HR"/>
        </w:rPr>
        <w:t>neinformisanost o  širini pojma „povjerljiva informacija“</w:t>
      </w:r>
      <w:r w:rsidR="007C4D9B">
        <w:rPr>
          <w:rFonts w:eastAsia="Times New Roman"/>
          <w:color w:val="000000"/>
          <w:lang w:val="hr-HR" w:eastAsia="hr-HR"/>
        </w:rPr>
        <w:t>,</w:t>
      </w:r>
    </w:p>
    <w:p w14:paraId="3C7ABD7F" w14:textId="77777777" w:rsidR="00300967" w:rsidRDefault="00300967" w:rsidP="006041DA">
      <w:pPr>
        <w:pStyle w:val="ListParagraph"/>
        <w:numPr>
          <w:ilvl w:val="0"/>
          <w:numId w:val="57"/>
        </w:numPr>
        <w:spacing w:after="200" w:line="276" w:lineRule="auto"/>
        <w:jc w:val="both"/>
        <w:rPr>
          <w:rFonts w:eastAsia="Times New Roman"/>
          <w:color w:val="000000"/>
          <w:lang w:val="hr-HR" w:eastAsia="hr-HR"/>
        </w:rPr>
      </w:pPr>
      <w:r>
        <w:rPr>
          <w:rFonts w:eastAsia="Times New Roman"/>
          <w:color w:val="000000"/>
          <w:lang w:val="hr-HR" w:eastAsia="hr-HR"/>
        </w:rPr>
        <w:t>kontakt sa osobama izvan organa uprave</w:t>
      </w:r>
      <w:r w:rsidR="007C4D9B">
        <w:rPr>
          <w:rFonts w:eastAsia="Times New Roman"/>
          <w:color w:val="000000"/>
          <w:lang w:val="hr-HR" w:eastAsia="hr-HR"/>
        </w:rPr>
        <w:t>.</w:t>
      </w:r>
    </w:p>
    <w:p w14:paraId="4BC48847" w14:textId="77777777" w:rsidR="00300967" w:rsidRDefault="00300967" w:rsidP="00300967">
      <w:pPr>
        <w:pStyle w:val="ListParagraph"/>
        <w:ind w:left="0"/>
        <w:jc w:val="both"/>
        <w:rPr>
          <w:rFonts w:eastAsia="Times New Roman"/>
          <w:color w:val="000000"/>
          <w:lang w:val="hr-HR" w:eastAsia="hr-HR"/>
        </w:rPr>
      </w:pPr>
    </w:p>
    <w:p w14:paraId="4DACEF26" w14:textId="77777777" w:rsidR="00300967" w:rsidRDefault="00300967" w:rsidP="00300967">
      <w:pPr>
        <w:pStyle w:val="ListParagraph"/>
        <w:ind w:left="0" w:firstLine="709"/>
        <w:jc w:val="both"/>
        <w:rPr>
          <w:rFonts w:eastAsia="Times New Roman"/>
          <w:color w:val="000000"/>
          <w:lang w:val="hr-HR" w:eastAsia="hr-HR"/>
        </w:rPr>
      </w:pPr>
      <w:r>
        <w:rPr>
          <w:rFonts w:eastAsia="Times New Roman"/>
          <w:color w:val="000000"/>
          <w:lang w:val="hr-HR" w:eastAsia="hr-HR"/>
        </w:rPr>
        <w:t xml:space="preserve">Da bi se rizici od narušavanja integriteta uposlenih sveli na </w:t>
      </w:r>
      <w:r w:rsidR="00E169EB">
        <w:rPr>
          <w:rFonts w:eastAsia="Times New Roman"/>
          <w:color w:val="000000"/>
          <w:lang w:val="hr-HR" w:eastAsia="hr-HR"/>
        </w:rPr>
        <w:t>minimum</w:t>
      </w:r>
      <w:r>
        <w:rPr>
          <w:rFonts w:eastAsia="Times New Roman"/>
          <w:color w:val="000000"/>
          <w:lang w:val="hr-HR" w:eastAsia="hr-HR"/>
        </w:rPr>
        <w:t xml:space="preserve"> i držali pod kontrolom potrebno je </w:t>
      </w:r>
      <w:r w:rsidR="007C4D9B">
        <w:rPr>
          <w:rFonts w:eastAsia="Times New Roman"/>
          <w:color w:val="000000"/>
          <w:lang w:val="hr-HR" w:eastAsia="hr-HR"/>
        </w:rPr>
        <w:t>definisati</w:t>
      </w:r>
      <w:r>
        <w:rPr>
          <w:rFonts w:eastAsia="Times New Roman"/>
          <w:color w:val="000000"/>
          <w:lang w:val="hr-HR" w:eastAsia="hr-HR"/>
        </w:rPr>
        <w:t xml:space="preserve"> određene mjere</w:t>
      </w:r>
      <w:r w:rsidR="007C4D9B">
        <w:rPr>
          <w:rFonts w:eastAsia="Times New Roman"/>
          <w:color w:val="000000"/>
          <w:lang w:val="hr-HR" w:eastAsia="hr-HR"/>
        </w:rPr>
        <w:t xml:space="preserve"> od kojih su neke</w:t>
      </w:r>
      <w:r>
        <w:rPr>
          <w:rFonts w:eastAsia="Times New Roman"/>
          <w:color w:val="000000"/>
          <w:lang w:val="hr-HR" w:eastAsia="hr-HR"/>
        </w:rPr>
        <w:t>:</w:t>
      </w:r>
    </w:p>
    <w:p w14:paraId="7E5F5918" w14:textId="77777777" w:rsidR="00300967" w:rsidRDefault="00300967" w:rsidP="006041DA">
      <w:pPr>
        <w:pStyle w:val="ListParagraph"/>
        <w:numPr>
          <w:ilvl w:val="0"/>
          <w:numId w:val="56"/>
        </w:numPr>
        <w:spacing w:after="200" w:line="276" w:lineRule="auto"/>
        <w:jc w:val="both"/>
        <w:rPr>
          <w:rFonts w:eastAsia="Times New Roman"/>
          <w:color w:val="000000"/>
          <w:lang w:val="hr-HR" w:eastAsia="hr-HR"/>
        </w:rPr>
      </w:pPr>
      <w:r>
        <w:rPr>
          <w:rFonts w:eastAsia="Times New Roman"/>
          <w:color w:val="000000"/>
          <w:lang w:val="hr-HR" w:eastAsia="hr-HR"/>
        </w:rPr>
        <w:t>propisati jasne procedure ukoliko ih nema (neovlašteni ulazak u službene prostorije, primanje darova, poštovanje hronologije i rokova pri rješavanju zahtjeva, zaštita ličnih i službenih podataka, rad na terenu, rad sa strankama, interna i eksterna komunikacija) te insistirati na njihovoj primjeni</w:t>
      </w:r>
      <w:r w:rsidRPr="00FC068C">
        <w:rPr>
          <w:rFonts w:eastAsia="Times New Roman"/>
          <w:color w:val="000000"/>
          <w:lang w:val="hr-HR" w:eastAsia="hr-HR"/>
        </w:rPr>
        <w:t xml:space="preserve"> </w:t>
      </w:r>
    </w:p>
    <w:p w14:paraId="2AE9FB2F" w14:textId="77777777" w:rsidR="00300967" w:rsidRDefault="00300967" w:rsidP="006041DA">
      <w:pPr>
        <w:pStyle w:val="ListParagraph"/>
        <w:numPr>
          <w:ilvl w:val="0"/>
          <w:numId w:val="56"/>
        </w:numPr>
        <w:spacing w:after="200" w:line="276" w:lineRule="auto"/>
        <w:jc w:val="both"/>
        <w:rPr>
          <w:rFonts w:eastAsia="Times New Roman"/>
          <w:color w:val="000000"/>
          <w:lang w:val="hr-HR" w:eastAsia="hr-HR"/>
        </w:rPr>
      </w:pPr>
      <w:r>
        <w:rPr>
          <w:rFonts w:eastAsia="Times New Roman"/>
          <w:color w:val="000000"/>
          <w:lang w:val="hr-HR" w:eastAsia="hr-HR"/>
        </w:rPr>
        <w:t>pojačati transparentnost rada organa uprave (web, oglasne table, lokalni mediji)</w:t>
      </w:r>
    </w:p>
    <w:p w14:paraId="6D561183" w14:textId="77777777" w:rsidR="00300967" w:rsidRDefault="00300967" w:rsidP="006041DA">
      <w:pPr>
        <w:pStyle w:val="ListParagraph"/>
        <w:numPr>
          <w:ilvl w:val="0"/>
          <w:numId w:val="56"/>
        </w:numPr>
        <w:spacing w:after="200" w:line="276" w:lineRule="auto"/>
        <w:jc w:val="both"/>
        <w:rPr>
          <w:rFonts w:eastAsia="Times New Roman"/>
          <w:color w:val="000000"/>
          <w:lang w:val="hr-HR" w:eastAsia="hr-HR"/>
        </w:rPr>
      </w:pPr>
      <w:r>
        <w:rPr>
          <w:rFonts w:eastAsia="Times New Roman"/>
          <w:color w:val="000000"/>
          <w:lang w:val="hr-HR" w:eastAsia="hr-HR"/>
        </w:rPr>
        <w:t>pojačati kontrolu upotrebe službenih sredstava i korištenja usluga</w:t>
      </w:r>
    </w:p>
    <w:p w14:paraId="19EACDD2" w14:textId="77777777" w:rsidR="00300967" w:rsidRDefault="00300967" w:rsidP="006041DA">
      <w:pPr>
        <w:pStyle w:val="ListParagraph"/>
        <w:numPr>
          <w:ilvl w:val="0"/>
          <w:numId w:val="56"/>
        </w:numPr>
        <w:spacing w:after="200" w:line="276" w:lineRule="auto"/>
        <w:jc w:val="both"/>
        <w:rPr>
          <w:rFonts w:eastAsia="Times New Roman"/>
          <w:color w:val="000000"/>
          <w:lang w:val="hr-HR" w:eastAsia="hr-HR"/>
        </w:rPr>
      </w:pPr>
      <w:r>
        <w:rPr>
          <w:rFonts w:eastAsia="Times New Roman"/>
          <w:color w:val="000000"/>
          <w:lang w:val="hr-HR" w:eastAsia="hr-HR"/>
        </w:rPr>
        <w:t xml:space="preserve">educirati uposlene o značaju integriteta, o rizicima od ugrožavanja integriteta i kako ih svesti na najmanju moguću mjeru </w:t>
      </w:r>
    </w:p>
    <w:p w14:paraId="5FE6B53F" w14:textId="77777777" w:rsidR="00300967" w:rsidRDefault="00300967" w:rsidP="006041DA">
      <w:pPr>
        <w:pStyle w:val="ListParagraph"/>
        <w:numPr>
          <w:ilvl w:val="0"/>
          <w:numId w:val="56"/>
        </w:numPr>
        <w:spacing w:after="200" w:line="276" w:lineRule="auto"/>
        <w:jc w:val="both"/>
        <w:rPr>
          <w:rFonts w:eastAsia="Times New Roman"/>
          <w:color w:val="000000"/>
          <w:lang w:val="hr-HR" w:eastAsia="hr-HR"/>
        </w:rPr>
      </w:pPr>
      <w:r>
        <w:rPr>
          <w:rFonts w:eastAsia="Times New Roman"/>
          <w:color w:val="000000"/>
          <w:lang w:val="hr-HR" w:eastAsia="hr-HR"/>
        </w:rPr>
        <w:t>donošenje pravilnika i edukacija uposlenih o zaštiti povjerljivih podataka</w:t>
      </w:r>
      <w:r w:rsidR="002C5F20">
        <w:rPr>
          <w:rFonts w:eastAsia="Times New Roman"/>
          <w:color w:val="000000"/>
          <w:lang w:val="hr-HR" w:eastAsia="hr-HR"/>
        </w:rPr>
        <w:t xml:space="preserve"> i informacija</w:t>
      </w:r>
    </w:p>
    <w:p w14:paraId="30C4286D" w14:textId="77777777" w:rsidR="00300967" w:rsidRDefault="00300967" w:rsidP="006041DA">
      <w:pPr>
        <w:pStyle w:val="ListParagraph"/>
        <w:numPr>
          <w:ilvl w:val="0"/>
          <w:numId w:val="56"/>
        </w:numPr>
        <w:spacing w:after="200" w:line="276" w:lineRule="auto"/>
        <w:jc w:val="both"/>
        <w:rPr>
          <w:rFonts w:eastAsia="Times New Roman"/>
          <w:color w:val="000000"/>
          <w:lang w:val="hr-HR" w:eastAsia="hr-HR"/>
        </w:rPr>
      </w:pPr>
      <w:r>
        <w:rPr>
          <w:rFonts w:eastAsia="Times New Roman"/>
          <w:color w:val="000000"/>
          <w:lang w:val="hr-HR" w:eastAsia="hr-HR"/>
        </w:rPr>
        <w:t>rad u timu (posebno na terenu), izbjegavanje situacija „oči u oči“ i pojačana kontrola izvještavanja</w:t>
      </w:r>
    </w:p>
    <w:p w14:paraId="704F9EB5" w14:textId="77777777" w:rsidR="000922AD" w:rsidRDefault="000922AD" w:rsidP="000922AD">
      <w:pPr>
        <w:jc w:val="both"/>
        <w:rPr>
          <w:lang w:val="sr-Latn-BA"/>
        </w:rPr>
      </w:pPr>
      <w:r>
        <w:rPr>
          <w:lang w:val="sr-Latn-BA"/>
        </w:rPr>
        <w:t xml:space="preserve"> </w:t>
      </w:r>
    </w:p>
    <w:p w14:paraId="3988800A" w14:textId="77777777" w:rsidR="000922AD" w:rsidRDefault="000922AD" w:rsidP="000922AD">
      <w:pPr>
        <w:pStyle w:val="Heading2"/>
      </w:pPr>
      <w:bookmarkStart w:id="6" w:name="_Toc451942629"/>
      <w:r>
        <w:t>Intervjuisanje</w:t>
      </w:r>
      <w:bookmarkEnd w:id="6"/>
    </w:p>
    <w:p w14:paraId="44A4C3E4" w14:textId="77777777" w:rsidR="00303F29" w:rsidRPr="00303F29" w:rsidRDefault="00303F29" w:rsidP="00303F29"/>
    <w:p w14:paraId="7FFBEDDF" w14:textId="77777777" w:rsidR="000922AD" w:rsidRDefault="000922AD" w:rsidP="000922AD">
      <w:pPr>
        <w:jc w:val="both"/>
        <w:rPr>
          <w:lang w:val="sr-Latn-BA"/>
        </w:rPr>
      </w:pPr>
      <w:r>
        <w:t xml:space="preserve">Kao komplementarni instrument provedenog samoprocjenjivanja putem ankete, te procjene rizika za radna mjesta, provedeno je intervjuisanje nekoliko osoba u okviru lokalne administracije. Cilj intervjusanja je bila </w:t>
      </w:r>
      <w:r>
        <w:rPr>
          <w:lang w:val="sr-Latn-BA"/>
        </w:rPr>
        <w:t>provjer</w:t>
      </w:r>
      <w:r w:rsidR="00397BE1">
        <w:rPr>
          <w:lang w:val="sr-Latn-BA"/>
        </w:rPr>
        <w:t>a</w:t>
      </w:r>
      <w:r>
        <w:rPr>
          <w:lang w:val="sr-Latn-BA"/>
        </w:rPr>
        <w:t xml:space="preserve"> nalaza prethodnih analiza i razjašnjenja aspekata koji nisu bili jasno definisani kroz prethodno provedene analize. </w:t>
      </w:r>
    </w:p>
    <w:p w14:paraId="7EE1815D" w14:textId="77777777" w:rsidR="000922AD" w:rsidRDefault="000922AD" w:rsidP="000922AD">
      <w:pPr>
        <w:jc w:val="both"/>
        <w:rPr>
          <w:lang w:val="sr-Latn-BA"/>
        </w:rPr>
      </w:pPr>
      <w:r>
        <w:rPr>
          <w:lang w:val="sr-Latn-BA"/>
        </w:rPr>
        <w:t>Samo intervjuisanje</w:t>
      </w:r>
      <w:r w:rsidRPr="00526ED4">
        <w:rPr>
          <w:lang w:val="sr-Latn-BA"/>
        </w:rPr>
        <w:t xml:space="preserve"> je definisan</w:t>
      </w:r>
      <w:r>
        <w:rPr>
          <w:lang w:val="sr-Latn-BA"/>
        </w:rPr>
        <w:t>o</w:t>
      </w:r>
      <w:r w:rsidRPr="00526ED4">
        <w:rPr>
          <w:lang w:val="sr-Latn-BA"/>
        </w:rPr>
        <w:t xml:space="preserve"> u sklopu projekta „Jačanje integriteta u loka</w:t>
      </w:r>
      <w:r w:rsidR="001954DA">
        <w:rPr>
          <w:lang w:val="sr-Latn-BA"/>
        </w:rPr>
        <w:t>l</w:t>
      </w:r>
      <w:r w:rsidRPr="00526ED4">
        <w:rPr>
          <w:lang w:val="sr-Latn-BA"/>
        </w:rPr>
        <w:t>nim samoupravama (SILG)“</w:t>
      </w:r>
      <w:r>
        <w:rPr>
          <w:lang w:val="sr-Latn-BA"/>
        </w:rPr>
        <w:t>,</w:t>
      </w:r>
      <w:r w:rsidR="00E169EB">
        <w:rPr>
          <w:lang w:val="sr-Latn-BA"/>
        </w:rPr>
        <w:t xml:space="preserve"> </w:t>
      </w:r>
      <w:r>
        <w:rPr>
          <w:lang w:val="sr-Latn-BA"/>
        </w:rPr>
        <w:t>te je provedeno od strane k</w:t>
      </w:r>
      <w:r w:rsidRPr="00526ED4">
        <w:rPr>
          <w:lang w:val="sr-Latn-BA"/>
        </w:rPr>
        <w:t>oordinator</w:t>
      </w:r>
      <w:r>
        <w:rPr>
          <w:lang w:val="sr-Latn-BA"/>
        </w:rPr>
        <w:t>a</w:t>
      </w:r>
      <w:r w:rsidRPr="00526ED4">
        <w:rPr>
          <w:lang w:val="sr-Latn-BA"/>
        </w:rPr>
        <w:t xml:space="preserve"> i tim</w:t>
      </w:r>
      <w:r>
        <w:rPr>
          <w:lang w:val="sr-Latn-BA"/>
        </w:rPr>
        <w:t>a</w:t>
      </w:r>
      <w:r w:rsidRPr="00526ED4">
        <w:rPr>
          <w:lang w:val="sr-Latn-BA"/>
        </w:rPr>
        <w:t xml:space="preserve"> za pripremu plana sa smjernicama</w:t>
      </w:r>
      <w:r>
        <w:rPr>
          <w:lang w:val="sr-Latn-BA"/>
        </w:rPr>
        <w:t xml:space="preserve"> koje su </w:t>
      </w:r>
      <w:r w:rsidRPr="00A67605">
        <w:rPr>
          <w:lang w:val="sr-Latn-BA"/>
        </w:rPr>
        <w:t xml:space="preserve">dobijene u okviru Projekta. Intervjuisanje je provedeno u periodu od </w:t>
      </w:r>
      <w:r w:rsidR="001B5507" w:rsidRPr="00A67605">
        <w:rPr>
          <w:lang w:val="sr-Latn-BA"/>
        </w:rPr>
        <w:t>25. marta</w:t>
      </w:r>
      <w:r w:rsidRPr="00A67605">
        <w:rPr>
          <w:lang w:val="sr-Latn-BA"/>
        </w:rPr>
        <w:t xml:space="preserve"> do </w:t>
      </w:r>
      <w:r w:rsidR="001B5507" w:rsidRPr="00A67605">
        <w:rPr>
          <w:lang w:val="sr-Latn-BA"/>
        </w:rPr>
        <w:t xml:space="preserve">04. aprila </w:t>
      </w:r>
      <w:r w:rsidRPr="00A67605">
        <w:rPr>
          <w:lang w:val="sr-Latn-BA"/>
        </w:rPr>
        <w:t>2016.</w:t>
      </w:r>
      <w:r>
        <w:rPr>
          <w:lang w:val="sr-Latn-BA"/>
        </w:rPr>
        <w:t xml:space="preserve"> godine a intervjuisane su sljedeće osobe:</w:t>
      </w:r>
    </w:p>
    <w:p w14:paraId="2C2CC8A5" w14:textId="77777777" w:rsidR="001B5507" w:rsidRPr="001B5507" w:rsidRDefault="001B5507" w:rsidP="00C01402">
      <w:pPr>
        <w:pStyle w:val="ListParagraph"/>
        <w:numPr>
          <w:ilvl w:val="0"/>
          <w:numId w:val="6"/>
        </w:numPr>
        <w:spacing w:after="200" w:line="276" w:lineRule="auto"/>
        <w:jc w:val="both"/>
        <w:rPr>
          <w:rFonts w:cs="Calibri"/>
        </w:rPr>
      </w:pPr>
      <w:r w:rsidRPr="001B5507">
        <w:rPr>
          <w:rFonts w:cs="Calibri"/>
        </w:rPr>
        <w:t>Šalterski radnik</w:t>
      </w:r>
    </w:p>
    <w:p w14:paraId="4D1A1F28" w14:textId="77777777" w:rsidR="001B5507" w:rsidRPr="001B5507" w:rsidRDefault="001B5507" w:rsidP="00C01402">
      <w:pPr>
        <w:pStyle w:val="ListParagraph"/>
        <w:numPr>
          <w:ilvl w:val="0"/>
          <w:numId w:val="6"/>
        </w:numPr>
        <w:spacing w:after="200" w:line="276" w:lineRule="auto"/>
        <w:jc w:val="both"/>
        <w:rPr>
          <w:rFonts w:cs="Calibri"/>
        </w:rPr>
      </w:pPr>
      <w:r w:rsidRPr="001B5507">
        <w:rPr>
          <w:rFonts w:cs="Calibri"/>
          <w:lang w:val="sr-Latn-CS"/>
        </w:rPr>
        <w:t>Viši referent za stalna sredstva, nabavke i poslove komunalne djelatnosti i infrastrukture</w:t>
      </w:r>
    </w:p>
    <w:p w14:paraId="7E2A2ABA" w14:textId="77777777" w:rsidR="001B5507" w:rsidRPr="001B5507" w:rsidRDefault="001B5507" w:rsidP="00C01402">
      <w:pPr>
        <w:pStyle w:val="ListParagraph"/>
        <w:numPr>
          <w:ilvl w:val="0"/>
          <w:numId w:val="6"/>
        </w:numPr>
        <w:spacing w:after="200" w:line="276" w:lineRule="auto"/>
        <w:jc w:val="both"/>
        <w:rPr>
          <w:rFonts w:cs="Calibri"/>
        </w:rPr>
      </w:pPr>
      <w:r w:rsidRPr="001B5507">
        <w:rPr>
          <w:rFonts w:cs="Calibri"/>
          <w:lang w:val="sr-Latn-CS"/>
        </w:rPr>
        <w:t>Šef kabineta Općinskog načelnika</w:t>
      </w:r>
    </w:p>
    <w:p w14:paraId="32B622AC" w14:textId="77777777" w:rsidR="001B5507" w:rsidRPr="001B5507" w:rsidRDefault="001B5507" w:rsidP="00C01402">
      <w:pPr>
        <w:pStyle w:val="ListParagraph"/>
        <w:numPr>
          <w:ilvl w:val="0"/>
          <w:numId w:val="6"/>
        </w:numPr>
        <w:spacing w:after="200" w:line="276" w:lineRule="auto"/>
        <w:jc w:val="both"/>
        <w:rPr>
          <w:rFonts w:cs="Calibri"/>
        </w:rPr>
      </w:pPr>
      <w:r w:rsidRPr="001B5507">
        <w:rPr>
          <w:rFonts w:cs="Calibri"/>
          <w:lang w:val="sr-Latn-CS"/>
        </w:rPr>
        <w:t>Stručni savjetnik za prostorno uređenje</w:t>
      </w:r>
      <w:r w:rsidRPr="001B5507">
        <w:rPr>
          <w:rFonts w:cs="Calibri"/>
        </w:rPr>
        <w:t xml:space="preserve"> </w:t>
      </w:r>
    </w:p>
    <w:p w14:paraId="105CF921" w14:textId="77777777" w:rsidR="001B5507" w:rsidRPr="001B5507" w:rsidRDefault="001B5507" w:rsidP="00C01402">
      <w:pPr>
        <w:pStyle w:val="ListParagraph"/>
        <w:numPr>
          <w:ilvl w:val="0"/>
          <w:numId w:val="6"/>
        </w:numPr>
        <w:spacing w:after="200" w:line="276" w:lineRule="auto"/>
        <w:jc w:val="both"/>
        <w:rPr>
          <w:rFonts w:cs="Calibri"/>
        </w:rPr>
      </w:pPr>
      <w:r w:rsidRPr="001B5507">
        <w:rPr>
          <w:rFonts w:cs="Calibri"/>
        </w:rPr>
        <w:t>Viši referent za stalna sredstva, nabavke i poslove komunalne djelatnosti i infrastrukture</w:t>
      </w:r>
    </w:p>
    <w:p w14:paraId="59CE15E4" w14:textId="77777777" w:rsidR="000922AD" w:rsidRDefault="000922AD" w:rsidP="000922AD">
      <w:pPr>
        <w:jc w:val="both"/>
        <w:rPr>
          <w:lang w:val="sr-Latn-BA"/>
        </w:rPr>
      </w:pPr>
      <w:r>
        <w:rPr>
          <w:lang w:val="sr-Latn-BA"/>
        </w:rPr>
        <w:t>Tokom intervjua su se nastojal</w:t>
      </w:r>
      <w:r w:rsidR="00E169EB">
        <w:rPr>
          <w:lang w:val="sr-Latn-BA"/>
        </w:rPr>
        <w:t>i</w:t>
      </w:r>
      <w:r>
        <w:rPr>
          <w:lang w:val="sr-Latn-BA"/>
        </w:rPr>
        <w:t xml:space="preserve"> pronaći odgovori na pitanja</w:t>
      </w:r>
      <w:r w:rsidR="00E169EB">
        <w:rPr>
          <w:lang w:val="sr-Latn-BA"/>
        </w:rPr>
        <w:t xml:space="preserve"> gdje su u odgovorima bil</w:t>
      </w:r>
      <w:r w:rsidR="00E46FEC">
        <w:rPr>
          <w:lang w:val="sr-Latn-BA"/>
        </w:rPr>
        <w:t>e</w:t>
      </w:r>
      <w:r w:rsidR="00E169EB">
        <w:rPr>
          <w:lang w:val="sr-Latn-BA"/>
        </w:rPr>
        <w:t xml:space="preserve"> velik</w:t>
      </w:r>
      <w:r w:rsidR="00E46FEC">
        <w:rPr>
          <w:lang w:val="sr-Latn-BA"/>
        </w:rPr>
        <w:t>e</w:t>
      </w:r>
      <w:r w:rsidR="00E169EB">
        <w:rPr>
          <w:lang w:val="sr-Latn-BA"/>
        </w:rPr>
        <w:t xml:space="preserve"> </w:t>
      </w:r>
      <w:r w:rsidR="00E46FEC">
        <w:rPr>
          <w:lang w:val="sr-Latn-BA"/>
        </w:rPr>
        <w:t>oscilacije, dobiveni neočekivani odgovori i pitanja na koja većina nije odgovorila. Razgovaralo se o tome da li obavljaju rizične aktivnosti podložne koruptivnom djelovanju, da li se prije donošenja važnih odluka konsultuju sa svojim nadređenim, da li su oučili pokušaje osoba izvan organa da utiču na donošenje profesionalnih odluka njihovih kolega, da li se susreću sa povjerljivim informacijama, kao i niz pitanja koja se odnose na dodjelu sredstava, transparentnost rada, donošenje budžeta i druga ključna pitanja iz djelokruga rada organa.</w:t>
      </w:r>
    </w:p>
    <w:p w14:paraId="522AC0CA" w14:textId="77777777" w:rsidR="008D1B0F" w:rsidRPr="008D1B0F" w:rsidRDefault="008D1B0F" w:rsidP="00D466E1">
      <w:pPr>
        <w:jc w:val="both"/>
        <w:rPr>
          <w:rFonts w:cs="Calibri"/>
        </w:rPr>
      </w:pPr>
      <w:r w:rsidRPr="008D1B0F">
        <w:rPr>
          <w:rFonts w:cs="Calibri"/>
        </w:rPr>
        <w:t xml:space="preserve">Sa ispitanicima je obavljen </w:t>
      </w:r>
      <w:r w:rsidR="00E46FEC">
        <w:rPr>
          <w:rFonts w:cs="Calibri"/>
        </w:rPr>
        <w:t>neformalan</w:t>
      </w:r>
      <w:r w:rsidRPr="008D1B0F">
        <w:rPr>
          <w:rFonts w:cs="Calibri"/>
        </w:rPr>
        <w:t xml:space="preserve"> razgovor u </w:t>
      </w:r>
      <w:r w:rsidR="00E46FEC">
        <w:rPr>
          <w:rFonts w:cs="Calibri"/>
        </w:rPr>
        <w:t>službenim prostorijama</w:t>
      </w:r>
      <w:r w:rsidRPr="008D1B0F">
        <w:rPr>
          <w:rFonts w:cs="Calibri"/>
        </w:rPr>
        <w:t xml:space="preserve"> uposlenika</w:t>
      </w:r>
      <w:r w:rsidR="00E46FEC">
        <w:rPr>
          <w:rFonts w:cs="Calibri"/>
        </w:rPr>
        <w:t xml:space="preserve"> u prosječnom trajanju od 15 minuta</w:t>
      </w:r>
      <w:r w:rsidR="00CA61B9">
        <w:rPr>
          <w:rFonts w:cs="Calibri"/>
        </w:rPr>
        <w:t xml:space="preserve">. Razgovor se odvijao </w:t>
      </w:r>
      <w:r w:rsidR="00E46FEC">
        <w:rPr>
          <w:rFonts w:cs="Calibri"/>
        </w:rPr>
        <w:t>u opuštenoj atmosferi, koji je voditelj intervjua usmjeravao na odabrana pitanja.</w:t>
      </w:r>
      <w:r w:rsidRPr="008D1B0F">
        <w:rPr>
          <w:rFonts w:cs="Calibri"/>
        </w:rPr>
        <w:t xml:space="preserve">  </w:t>
      </w:r>
    </w:p>
    <w:p w14:paraId="4D32F3FA" w14:textId="77777777" w:rsidR="000922AD" w:rsidRDefault="004649B0" w:rsidP="000922AD">
      <w:pPr>
        <w:jc w:val="both"/>
        <w:rPr>
          <w:lang w:val="sr-Latn-BA"/>
        </w:rPr>
      </w:pPr>
      <w:r>
        <w:rPr>
          <w:lang w:val="sr-Latn-BA"/>
        </w:rPr>
        <w:t xml:space="preserve">Intervjuisani uposlenici su prepoznali rizične aktivnosti u okviru svoga posla, što je pozitivno, naročito jer se radi o rizičnim radnim mjestima. Za obavljanje poslova smatraju da uglavnom postoje propisi te da ne </w:t>
      </w:r>
      <w:r>
        <w:rPr>
          <w:lang w:val="sr-Latn-BA"/>
        </w:rPr>
        <w:lastRenderedPageBreak/>
        <w:t xml:space="preserve">dobivaju posebne upute od nadređenih jer se </w:t>
      </w:r>
      <w:r w:rsidR="00675CA3">
        <w:rPr>
          <w:lang w:val="sr-Latn-BA"/>
        </w:rPr>
        <w:t>propisi i procedure u obavljanju poslova provode. Kod odsustvovanja zamjena postoji, ali nije adekvatna po profilu obrazovanja, što može dovesti do pojave grešaka i propusta u obavljanju posla.</w:t>
      </w:r>
    </w:p>
    <w:p w14:paraId="36C69B8E" w14:textId="77777777" w:rsidR="008D1B0F" w:rsidRDefault="00675CA3" w:rsidP="00675CA3">
      <w:pPr>
        <w:spacing w:after="0"/>
        <w:jc w:val="both"/>
        <w:rPr>
          <w:rFonts w:cs="Calibri"/>
        </w:rPr>
      </w:pPr>
      <w:r>
        <w:rPr>
          <w:rFonts w:cs="Calibri"/>
        </w:rPr>
        <w:t xml:space="preserve">Intervju je potvrdio da većina uposlenika ne smatra da su neke aktivnosti u opisu radnog mjesta rizičnije sa aspekta pojave korupcije. Međutim, odgovori se mogu </w:t>
      </w:r>
      <w:r w:rsidR="00151C6A">
        <w:rPr>
          <w:rFonts w:cs="Calibri"/>
        </w:rPr>
        <w:t>dvojako tumačiti: da ispitanici smatraju da su sve aktivnosti podjednako rizične ili da nema rizičnih aktivnosti uopće odnosno da ih nisu prepoznali.</w:t>
      </w:r>
    </w:p>
    <w:p w14:paraId="7C4A7957" w14:textId="77777777" w:rsidR="00151C6A" w:rsidRDefault="00151C6A" w:rsidP="00675CA3">
      <w:pPr>
        <w:spacing w:after="0"/>
        <w:jc w:val="both"/>
        <w:rPr>
          <w:rFonts w:cs="Calibri"/>
        </w:rPr>
      </w:pPr>
    </w:p>
    <w:p w14:paraId="501DE7E1" w14:textId="77777777" w:rsidR="00151C6A" w:rsidRDefault="00151C6A" w:rsidP="00675CA3">
      <w:pPr>
        <w:spacing w:after="0"/>
        <w:jc w:val="both"/>
        <w:rPr>
          <w:rFonts w:cs="Calibri"/>
        </w:rPr>
      </w:pPr>
      <w:r>
        <w:rPr>
          <w:rFonts w:cs="Calibri"/>
        </w:rPr>
        <w:t xml:space="preserve">Uposlenici smatraju da u praksi nemaju veća ovlaštenja od onih koja su im formalno dodijeljena, odnosno da ne postoji „diskrecija u odlučivanju“  i da samim tim nema potrebe da se konsultuju sa nadređenim prije donošenja ovakvih odluka jer ih i ne donose.  </w:t>
      </w:r>
    </w:p>
    <w:p w14:paraId="26558486" w14:textId="77777777" w:rsidR="006E6B7D" w:rsidRDefault="006E6B7D" w:rsidP="00675CA3">
      <w:pPr>
        <w:spacing w:after="0"/>
        <w:jc w:val="both"/>
        <w:rPr>
          <w:rFonts w:cs="Calibri"/>
        </w:rPr>
      </w:pPr>
    </w:p>
    <w:p w14:paraId="39C9BDBB" w14:textId="77777777" w:rsidR="006E6B7D" w:rsidRDefault="006E6B7D" w:rsidP="00675CA3">
      <w:pPr>
        <w:spacing w:after="0"/>
        <w:jc w:val="both"/>
        <w:rPr>
          <w:rFonts w:cs="Calibri"/>
        </w:rPr>
      </w:pPr>
      <w:r>
        <w:rPr>
          <w:rFonts w:cs="Calibri"/>
        </w:rPr>
        <w:t xml:space="preserve">Postojanje pokušaja osoba izvan uprave da utiču na nepropisno donošenje odluka od strane intervjuisanih uposlenika koji rade na rizičnim mjestima je bolje prepoznato u odnosu na ostale uposlenike na drugim radnim mjestima. Postoji mogućnost da anketirani uposlenici nerado razgovaraju o </w:t>
      </w:r>
      <w:r w:rsidR="00AD6003">
        <w:rPr>
          <w:rFonts w:cs="Calibri"/>
        </w:rPr>
        <w:t>ovim situacijama i ne žele ih komenirati pa su radije izjasnili da nisu čuli za takve pokušaje.</w:t>
      </w:r>
    </w:p>
    <w:p w14:paraId="0B80797E" w14:textId="77777777" w:rsidR="008D1B0F" w:rsidRPr="008D1B0F" w:rsidRDefault="008D1B0F" w:rsidP="008D1B0F">
      <w:pPr>
        <w:spacing w:after="0"/>
        <w:rPr>
          <w:rFonts w:cs="Calibri"/>
        </w:rPr>
      </w:pPr>
    </w:p>
    <w:p w14:paraId="5AC17FFC" w14:textId="77777777" w:rsidR="00AD6003" w:rsidRDefault="00AD6003" w:rsidP="00AD6003">
      <w:pPr>
        <w:pStyle w:val="ListParagraph"/>
        <w:ind w:left="0"/>
        <w:jc w:val="both"/>
        <w:rPr>
          <w:rFonts w:eastAsia="Times New Roman"/>
          <w:color w:val="000000"/>
          <w:lang w:val="hr-HR" w:eastAsia="hr-HR"/>
        </w:rPr>
      </w:pPr>
      <w:r>
        <w:rPr>
          <w:rFonts w:eastAsia="Times New Roman"/>
          <w:color w:val="000000"/>
          <w:lang w:val="hr-HR" w:eastAsia="hr-HR"/>
        </w:rPr>
        <w:t xml:space="preserve">Kategorija „povjerljiva informacija“ i „zaštićeni podaci“ nisu dovoljno poznati uposlenicima što potvrđuju njihovi odgovori, iako </w:t>
      </w:r>
      <w:r w:rsidR="00675ACF">
        <w:rPr>
          <w:rFonts w:eastAsia="Times New Roman"/>
          <w:color w:val="000000"/>
          <w:lang w:val="hr-HR" w:eastAsia="hr-HR"/>
        </w:rPr>
        <w:t xml:space="preserve">se </w:t>
      </w:r>
      <w:r>
        <w:rPr>
          <w:rFonts w:eastAsia="Times New Roman"/>
          <w:color w:val="000000"/>
          <w:lang w:val="hr-HR" w:eastAsia="hr-HR"/>
        </w:rPr>
        <w:t xml:space="preserve">većina </w:t>
      </w:r>
      <w:r w:rsidR="00675ACF">
        <w:rPr>
          <w:rFonts w:eastAsia="Times New Roman"/>
          <w:color w:val="000000"/>
          <w:lang w:val="hr-HR" w:eastAsia="hr-HR"/>
        </w:rPr>
        <w:t xml:space="preserve">intervjuisanih osoba susreće </w:t>
      </w:r>
      <w:r>
        <w:rPr>
          <w:rFonts w:eastAsia="Times New Roman"/>
          <w:color w:val="000000"/>
          <w:lang w:val="hr-HR" w:eastAsia="hr-HR"/>
        </w:rPr>
        <w:t>sa povjerljivim podacima</w:t>
      </w:r>
      <w:r w:rsidR="00675ACF">
        <w:rPr>
          <w:rFonts w:eastAsia="Times New Roman"/>
          <w:color w:val="000000"/>
          <w:lang w:val="hr-HR" w:eastAsia="hr-HR"/>
        </w:rPr>
        <w:t xml:space="preserve"> u svom radu</w:t>
      </w:r>
      <w:r>
        <w:rPr>
          <w:rFonts w:eastAsia="Times New Roman"/>
          <w:color w:val="000000"/>
          <w:lang w:val="hr-HR" w:eastAsia="hr-HR"/>
        </w:rPr>
        <w:t>.</w:t>
      </w:r>
    </w:p>
    <w:p w14:paraId="4C57BCA4" w14:textId="77777777" w:rsidR="008D1B0F" w:rsidRPr="008D1B0F" w:rsidRDefault="008D1B0F" w:rsidP="008D1B0F">
      <w:pPr>
        <w:spacing w:after="0"/>
        <w:rPr>
          <w:rFonts w:cs="Calibri"/>
        </w:rPr>
      </w:pPr>
    </w:p>
    <w:p w14:paraId="5CECAE1A" w14:textId="77777777" w:rsidR="008D1B0F" w:rsidRPr="008D1B0F" w:rsidRDefault="008D1B0F" w:rsidP="008D1B0F">
      <w:pPr>
        <w:spacing w:after="0"/>
        <w:jc w:val="both"/>
        <w:rPr>
          <w:rFonts w:cs="Calibri"/>
        </w:rPr>
      </w:pPr>
      <w:r w:rsidRPr="008D1B0F">
        <w:rPr>
          <w:rFonts w:cs="Calibri"/>
        </w:rPr>
        <w:t>Pitanje 24. kako biste odgovorili na sljedeće trvdnje (stavite x tamo u polje koje podržava vaše stavove)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993"/>
        <w:gridCol w:w="1559"/>
        <w:gridCol w:w="958"/>
      </w:tblGrid>
      <w:tr w:rsidR="008D1B0F" w:rsidRPr="008D10C6" w14:paraId="16A66DEC" w14:textId="77777777" w:rsidTr="008D10C6">
        <w:tc>
          <w:tcPr>
            <w:tcW w:w="5778" w:type="dxa"/>
          </w:tcPr>
          <w:p w14:paraId="7EE00311" w14:textId="77777777" w:rsidR="008D1B0F" w:rsidRPr="008D10C6" w:rsidRDefault="008D1B0F" w:rsidP="008D10C6">
            <w:pPr>
              <w:spacing w:after="0" w:line="240" w:lineRule="auto"/>
              <w:rPr>
                <w:rFonts w:cs="Calibri"/>
              </w:rPr>
            </w:pPr>
          </w:p>
        </w:tc>
        <w:tc>
          <w:tcPr>
            <w:tcW w:w="993" w:type="dxa"/>
          </w:tcPr>
          <w:p w14:paraId="72E2AB65" w14:textId="77777777" w:rsidR="008D1B0F" w:rsidRPr="008D10C6" w:rsidRDefault="008D1B0F" w:rsidP="008D10C6">
            <w:pPr>
              <w:spacing w:after="0" w:line="240" w:lineRule="auto"/>
              <w:jc w:val="center"/>
              <w:rPr>
                <w:rFonts w:cs="Calibri"/>
              </w:rPr>
            </w:pPr>
            <w:r w:rsidRPr="008D10C6">
              <w:rPr>
                <w:rFonts w:cs="Calibri"/>
              </w:rPr>
              <w:t>Slažem se</w:t>
            </w:r>
          </w:p>
        </w:tc>
        <w:tc>
          <w:tcPr>
            <w:tcW w:w="1559" w:type="dxa"/>
          </w:tcPr>
          <w:p w14:paraId="7CD62438" w14:textId="77777777" w:rsidR="008D1B0F" w:rsidRPr="008D10C6" w:rsidRDefault="008D1B0F" w:rsidP="008D10C6">
            <w:pPr>
              <w:spacing w:after="0" w:line="240" w:lineRule="auto"/>
              <w:jc w:val="center"/>
              <w:rPr>
                <w:rFonts w:cs="Calibri"/>
              </w:rPr>
            </w:pPr>
            <w:r w:rsidRPr="008D10C6">
              <w:rPr>
                <w:rFonts w:cs="Calibri"/>
              </w:rPr>
              <w:t>Niti se slažem niti se ne slažem</w:t>
            </w:r>
          </w:p>
        </w:tc>
        <w:tc>
          <w:tcPr>
            <w:tcW w:w="958" w:type="dxa"/>
          </w:tcPr>
          <w:p w14:paraId="3E387327" w14:textId="77777777" w:rsidR="008D1B0F" w:rsidRPr="008D10C6" w:rsidRDefault="008D1B0F" w:rsidP="008D10C6">
            <w:pPr>
              <w:spacing w:after="0" w:line="240" w:lineRule="auto"/>
              <w:jc w:val="center"/>
              <w:rPr>
                <w:rFonts w:cs="Calibri"/>
              </w:rPr>
            </w:pPr>
            <w:r w:rsidRPr="008D10C6">
              <w:rPr>
                <w:rFonts w:cs="Calibri"/>
              </w:rPr>
              <w:t>Ne slažem se</w:t>
            </w:r>
          </w:p>
        </w:tc>
      </w:tr>
      <w:tr w:rsidR="008D1B0F" w:rsidRPr="008D10C6" w14:paraId="7C94C5B3" w14:textId="77777777" w:rsidTr="008D10C6">
        <w:tc>
          <w:tcPr>
            <w:tcW w:w="5778" w:type="dxa"/>
          </w:tcPr>
          <w:p w14:paraId="09D3A68B" w14:textId="77777777" w:rsidR="008D1B0F" w:rsidRPr="008D10C6" w:rsidRDefault="008D1B0F" w:rsidP="008D10C6">
            <w:pPr>
              <w:spacing w:after="0" w:line="240" w:lineRule="auto"/>
              <w:rPr>
                <w:rFonts w:cs="Calibri"/>
              </w:rPr>
            </w:pPr>
            <w:r w:rsidRPr="008D10C6">
              <w:rPr>
                <w:rFonts w:cs="Calibri"/>
              </w:rPr>
              <w:t>U našoj lokalnoj upravi nema postupaka koji ukazuju na narušavanje integriteta i korupciju</w:t>
            </w:r>
          </w:p>
        </w:tc>
        <w:tc>
          <w:tcPr>
            <w:tcW w:w="993" w:type="dxa"/>
            <w:vAlign w:val="center"/>
          </w:tcPr>
          <w:p w14:paraId="17A8D1A1" w14:textId="77777777" w:rsidR="008F33F9" w:rsidRPr="008D10C6" w:rsidRDefault="008D1B0F" w:rsidP="008D10C6">
            <w:pPr>
              <w:spacing w:after="0" w:line="240" w:lineRule="auto"/>
              <w:jc w:val="center"/>
              <w:rPr>
                <w:rFonts w:cs="Calibri"/>
              </w:rPr>
            </w:pPr>
            <w:r w:rsidRPr="008D10C6">
              <w:rPr>
                <w:rFonts w:cs="Calibri"/>
              </w:rPr>
              <w:t>3</w:t>
            </w:r>
          </w:p>
        </w:tc>
        <w:tc>
          <w:tcPr>
            <w:tcW w:w="1559" w:type="dxa"/>
            <w:vAlign w:val="center"/>
          </w:tcPr>
          <w:p w14:paraId="427ECAA1" w14:textId="77777777" w:rsidR="008F33F9" w:rsidRPr="008D10C6" w:rsidRDefault="008D1B0F" w:rsidP="008D10C6">
            <w:pPr>
              <w:spacing w:after="0" w:line="240" w:lineRule="auto"/>
              <w:jc w:val="center"/>
              <w:rPr>
                <w:rFonts w:cs="Calibri"/>
              </w:rPr>
            </w:pPr>
            <w:r w:rsidRPr="008D10C6">
              <w:rPr>
                <w:rFonts w:cs="Calibri"/>
              </w:rPr>
              <w:t>2</w:t>
            </w:r>
          </w:p>
        </w:tc>
        <w:tc>
          <w:tcPr>
            <w:tcW w:w="958" w:type="dxa"/>
            <w:vAlign w:val="center"/>
          </w:tcPr>
          <w:p w14:paraId="153064B9" w14:textId="77777777" w:rsidR="008F33F9" w:rsidRPr="008D10C6" w:rsidRDefault="008F33F9" w:rsidP="008D10C6">
            <w:pPr>
              <w:spacing w:after="0" w:line="240" w:lineRule="auto"/>
              <w:jc w:val="center"/>
              <w:rPr>
                <w:rFonts w:cs="Calibri"/>
              </w:rPr>
            </w:pPr>
          </w:p>
        </w:tc>
      </w:tr>
      <w:tr w:rsidR="008D1B0F" w:rsidRPr="008D10C6" w14:paraId="3ADB2ED8" w14:textId="77777777" w:rsidTr="008D10C6">
        <w:tc>
          <w:tcPr>
            <w:tcW w:w="5778" w:type="dxa"/>
          </w:tcPr>
          <w:p w14:paraId="72716294" w14:textId="77777777" w:rsidR="008D1B0F" w:rsidRPr="008D10C6" w:rsidRDefault="008D1B0F" w:rsidP="008D10C6">
            <w:pPr>
              <w:spacing w:after="0" w:line="240" w:lineRule="auto"/>
              <w:rPr>
                <w:rFonts w:cs="Calibri"/>
              </w:rPr>
            </w:pPr>
            <w:r w:rsidRPr="008D10C6">
              <w:rPr>
                <w:rFonts w:cs="Calibri"/>
              </w:rPr>
              <w:t>Većina kolega/inica daje prednost vlastitim interesima u odnosu na profesionalni rad</w:t>
            </w:r>
          </w:p>
        </w:tc>
        <w:tc>
          <w:tcPr>
            <w:tcW w:w="993" w:type="dxa"/>
            <w:vAlign w:val="center"/>
          </w:tcPr>
          <w:p w14:paraId="02DFC008" w14:textId="77777777" w:rsidR="008F33F9" w:rsidRPr="008D10C6" w:rsidRDefault="008F33F9" w:rsidP="008D10C6">
            <w:pPr>
              <w:spacing w:after="0" w:line="240" w:lineRule="auto"/>
              <w:jc w:val="center"/>
              <w:rPr>
                <w:rFonts w:cs="Calibri"/>
              </w:rPr>
            </w:pPr>
          </w:p>
        </w:tc>
        <w:tc>
          <w:tcPr>
            <w:tcW w:w="1559" w:type="dxa"/>
            <w:vAlign w:val="center"/>
          </w:tcPr>
          <w:p w14:paraId="5CD6948C" w14:textId="77777777" w:rsidR="008F33F9" w:rsidRPr="008D10C6" w:rsidRDefault="008F33F9" w:rsidP="008D10C6">
            <w:pPr>
              <w:spacing w:after="0" w:line="240" w:lineRule="auto"/>
              <w:jc w:val="center"/>
              <w:rPr>
                <w:rFonts w:cs="Calibri"/>
              </w:rPr>
            </w:pPr>
          </w:p>
        </w:tc>
        <w:tc>
          <w:tcPr>
            <w:tcW w:w="958" w:type="dxa"/>
            <w:vAlign w:val="center"/>
          </w:tcPr>
          <w:p w14:paraId="2F0DAE0F" w14:textId="77777777" w:rsidR="008F33F9" w:rsidRPr="008D10C6" w:rsidRDefault="008D1B0F" w:rsidP="008D10C6">
            <w:pPr>
              <w:spacing w:after="0" w:line="240" w:lineRule="auto"/>
              <w:jc w:val="center"/>
              <w:rPr>
                <w:rFonts w:cs="Calibri"/>
              </w:rPr>
            </w:pPr>
            <w:r w:rsidRPr="008D10C6">
              <w:rPr>
                <w:rFonts w:cs="Calibri"/>
              </w:rPr>
              <w:t>5</w:t>
            </w:r>
          </w:p>
        </w:tc>
      </w:tr>
      <w:tr w:rsidR="008D1B0F" w:rsidRPr="008D10C6" w14:paraId="21F38A07" w14:textId="77777777" w:rsidTr="008D10C6">
        <w:tc>
          <w:tcPr>
            <w:tcW w:w="5778" w:type="dxa"/>
          </w:tcPr>
          <w:p w14:paraId="05A0F38E" w14:textId="77777777" w:rsidR="008D1B0F" w:rsidRPr="008D10C6" w:rsidRDefault="008D1B0F" w:rsidP="008D10C6">
            <w:pPr>
              <w:spacing w:after="0" w:line="240" w:lineRule="auto"/>
              <w:rPr>
                <w:rFonts w:cs="Calibri"/>
              </w:rPr>
            </w:pPr>
            <w:r w:rsidRPr="008D10C6">
              <w:rPr>
                <w:rFonts w:cs="Calibri"/>
              </w:rPr>
              <w:t>Moguće pratiti u kojem pravcu vodi rukovodstvo institucije</w:t>
            </w:r>
          </w:p>
        </w:tc>
        <w:tc>
          <w:tcPr>
            <w:tcW w:w="993" w:type="dxa"/>
            <w:vAlign w:val="center"/>
          </w:tcPr>
          <w:p w14:paraId="0AAC5552" w14:textId="77777777" w:rsidR="008F33F9" w:rsidRPr="008D10C6" w:rsidRDefault="008D1B0F" w:rsidP="008D10C6">
            <w:pPr>
              <w:spacing w:after="0" w:line="240" w:lineRule="auto"/>
              <w:jc w:val="center"/>
              <w:rPr>
                <w:rFonts w:cs="Calibri"/>
              </w:rPr>
            </w:pPr>
            <w:r w:rsidRPr="008D10C6">
              <w:rPr>
                <w:rFonts w:cs="Calibri"/>
              </w:rPr>
              <w:t>1</w:t>
            </w:r>
          </w:p>
        </w:tc>
        <w:tc>
          <w:tcPr>
            <w:tcW w:w="1559" w:type="dxa"/>
            <w:vAlign w:val="center"/>
          </w:tcPr>
          <w:p w14:paraId="1051F040" w14:textId="77777777" w:rsidR="008F33F9" w:rsidRPr="008D10C6" w:rsidRDefault="008D1B0F" w:rsidP="008D10C6">
            <w:pPr>
              <w:spacing w:after="0" w:line="240" w:lineRule="auto"/>
              <w:jc w:val="center"/>
              <w:rPr>
                <w:rFonts w:cs="Calibri"/>
              </w:rPr>
            </w:pPr>
            <w:r w:rsidRPr="008D10C6">
              <w:rPr>
                <w:rFonts w:cs="Calibri"/>
              </w:rPr>
              <w:t>3</w:t>
            </w:r>
          </w:p>
        </w:tc>
        <w:tc>
          <w:tcPr>
            <w:tcW w:w="958" w:type="dxa"/>
            <w:vAlign w:val="center"/>
          </w:tcPr>
          <w:p w14:paraId="327A8957" w14:textId="77777777" w:rsidR="008F33F9" w:rsidRPr="008D10C6" w:rsidRDefault="008D1B0F" w:rsidP="008D10C6">
            <w:pPr>
              <w:spacing w:after="0" w:line="240" w:lineRule="auto"/>
              <w:jc w:val="center"/>
              <w:rPr>
                <w:rFonts w:cs="Calibri"/>
              </w:rPr>
            </w:pPr>
            <w:r w:rsidRPr="008D10C6">
              <w:rPr>
                <w:rFonts w:cs="Calibri"/>
              </w:rPr>
              <w:t>1</w:t>
            </w:r>
          </w:p>
        </w:tc>
      </w:tr>
      <w:tr w:rsidR="008D1B0F" w:rsidRPr="008D10C6" w14:paraId="58F08287" w14:textId="77777777" w:rsidTr="008D10C6">
        <w:tc>
          <w:tcPr>
            <w:tcW w:w="5778" w:type="dxa"/>
          </w:tcPr>
          <w:p w14:paraId="1702E398" w14:textId="77777777" w:rsidR="008D1B0F" w:rsidRPr="008D10C6" w:rsidRDefault="008D1B0F" w:rsidP="008D10C6">
            <w:pPr>
              <w:spacing w:after="0" w:line="240" w:lineRule="auto"/>
              <w:rPr>
                <w:rFonts w:cs="Calibri"/>
              </w:rPr>
            </w:pPr>
            <w:r w:rsidRPr="008D10C6">
              <w:rPr>
                <w:rFonts w:cs="Calibri"/>
              </w:rPr>
              <w:t>Većina kolega/inica daje prednost interesima vlastitog odjeljenja/službe u odnosu na interese cijele uprave</w:t>
            </w:r>
          </w:p>
        </w:tc>
        <w:tc>
          <w:tcPr>
            <w:tcW w:w="993" w:type="dxa"/>
            <w:vAlign w:val="center"/>
          </w:tcPr>
          <w:p w14:paraId="64E208C5" w14:textId="77777777" w:rsidR="008F33F9" w:rsidRPr="008D10C6" w:rsidRDefault="008F33F9" w:rsidP="008D10C6">
            <w:pPr>
              <w:spacing w:after="0" w:line="240" w:lineRule="auto"/>
              <w:jc w:val="center"/>
              <w:rPr>
                <w:rFonts w:cs="Calibri"/>
              </w:rPr>
            </w:pPr>
          </w:p>
        </w:tc>
        <w:tc>
          <w:tcPr>
            <w:tcW w:w="1559" w:type="dxa"/>
            <w:vAlign w:val="center"/>
          </w:tcPr>
          <w:p w14:paraId="4E776381" w14:textId="77777777" w:rsidR="008F33F9" w:rsidRPr="008D10C6" w:rsidRDefault="008D1B0F" w:rsidP="008D10C6">
            <w:pPr>
              <w:spacing w:after="0" w:line="240" w:lineRule="auto"/>
              <w:jc w:val="center"/>
              <w:rPr>
                <w:rFonts w:cs="Calibri"/>
              </w:rPr>
            </w:pPr>
            <w:r w:rsidRPr="008D10C6">
              <w:rPr>
                <w:rFonts w:cs="Calibri"/>
              </w:rPr>
              <w:t>3</w:t>
            </w:r>
          </w:p>
        </w:tc>
        <w:tc>
          <w:tcPr>
            <w:tcW w:w="958" w:type="dxa"/>
            <w:vAlign w:val="center"/>
          </w:tcPr>
          <w:p w14:paraId="553121F4" w14:textId="77777777" w:rsidR="008F33F9" w:rsidRPr="008D10C6" w:rsidRDefault="008D1B0F" w:rsidP="008D10C6">
            <w:pPr>
              <w:spacing w:after="0" w:line="240" w:lineRule="auto"/>
              <w:jc w:val="center"/>
              <w:rPr>
                <w:rFonts w:cs="Calibri"/>
              </w:rPr>
            </w:pPr>
            <w:r w:rsidRPr="008D10C6">
              <w:rPr>
                <w:rFonts w:cs="Calibri"/>
              </w:rPr>
              <w:t>2</w:t>
            </w:r>
          </w:p>
        </w:tc>
      </w:tr>
      <w:tr w:rsidR="008D1B0F" w:rsidRPr="008D10C6" w14:paraId="68B86F19" w14:textId="77777777" w:rsidTr="008D10C6">
        <w:tc>
          <w:tcPr>
            <w:tcW w:w="5778" w:type="dxa"/>
          </w:tcPr>
          <w:p w14:paraId="1DCC5CAC" w14:textId="77777777" w:rsidR="008D1B0F" w:rsidRPr="008D10C6" w:rsidRDefault="008D1B0F" w:rsidP="008D10C6">
            <w:pPr>
              <w:spacing w:after="0" w:line="240" w:lineRule="auto"/>
              <w:rPr>
                <w:rFonts w:cs="Calibri"/>
              </w:rPr>
            </w:pPr>
            <w:r w:rsidRPr="008D10C6">
              <w:rPr>
                <w:rFonts w:cs="Calibri"/>
              </w:rPr>
              <w:t>Većina kolega/inica se jedva usuđuje kritikovati rukovodstvo između sebe</w:t>
            </w:r>
          </w:p>
        </w:tc>
        <w:tc>
          <w:tcPr>
            <w:tcW w:w="993" w:type="dxa"/>
            <w:vAlign w:val="center"/>
          </w:tcPr>
          <w:p w14:paraId="440BEDFA" w14:textId="77777777" w:rsidR="008F33F9" w:rsidRPr="008D10C6" w:rsidRDefault="008D1B0F" w:rsidP="008D10C6">
            <w:pPr>
              <w:spacing w:after="0" w:line="240" w:lineRule="auto"/>
              <w:jc w:val="center"/>
              <w:rPr>
                <w:rFonts w:cs="Calibri"/>
              </w:rPr>
            </w:pPr>
            <w:r w:rsidRPr="008D10C6">
              <w:rPr>
                <w:rFonts w:cs="Calibri"/>
              </w:rPr>
              <w:t>3</w:t>
            </w:r>
          </w:p>
        </w:tc>
        <w:tc>
          <w:tcPr>
            <w:tcW w:w="1559" w:type="dxa"/>
            <w:vAlign w:val="center"/>
          </w:tcPr>
          <w:p w14:paraId="18B57234" w14:textId="77777777" w:rsidR="008F33F9" w:rsidRPr="008D10C6" w:rsidRDefault="008F33F9" w:rsidP="008D10C6">
            <w:pPr>
              <w:spacing w:after="0" w:line="240" w:lineRule="auto"/>
              <w:jc w:val="center"/>
              <w:rPr>
                <w:rFonts w:cs="Calibri"/>
              </w:rPr>
            </w:pPr>
          </w:p>
        </w:tc>
        <w:tc>
          <w:tcPr>
            <w:tcW w:w="958" w:type="dxa"/>
            <w:vAlign w:val="center"/>
          </w:tcPr>
          <w:p w14:paraId="03EAFB54" w14:textId="77777777" w:rsidR="008F33F9" w:rsidRPr="008D10C6" w:rsidRDefault="008D1B0F" w:rsidP="008D10C6">
            <w:pPr>
              <w:spacing w:after="0" w:line="240" w:lineRule="auto"/>
              <w:jc w:val="center"/>
              <w:rPr>
                <w:rFonts w:cs="Calibri"/>
              </w:rPr>
            </w:pPr>
            <w:r w:rsidRPr="008D10C6">
              <w:rPr>
                <w:rFonts w:cs="Calibri"/>
              </w:rPr>
              <w:t>2</w:t>
            </w:r>
          </w:p>
        </w:tc>
      </w:tr>
      <w:tr w:rsidR="008D1B0F" w:rsidRPr="008D10C6" w14:paraId="2EE80094" w14:textId="77777777" w:rsidTr="008D10C6">
        <w:tc>
          <w:tcPr>
            <w:tcW w:w="5778" w:type="dxa"/>
          </w:tcPr>
          <w:p w14:paraId="068B0B05" w14:textId="77777777" w:rsidR="008D1B0F" w:rsidRPr="008D10C6" w:rsidRDefault="008D1B0F" w:rsidP="008D10C6">
            <w:pPr>
              <w:spacing w:after="0" w:line="240" w:lineRule="auto"/>
              <w:rPr>
                <w:rFonts w:cs="Calibri"/>
              </w:rPr>
            </w:pPr>
            <w:r w:rsidRPr="008D10C6">
              <w:rPr>
                <w:rFonts w:cs="Calibri"/>
              </w:rPr>
              <w:t>Ozbiljne greške ili propusti se, generalno, toleriši</w:t>
            </w:r>
          </w:p>
        </w:tc>
        <w:tc>
          <w:tcPr>
            <w:tcW w:w="993" w:type="dxa"/>
            <w:vAlign w:val="center"/>
          </w:tcPr>
          <w:p w14:paraId="1F3278BD" w14:textId="77777777" w:rsidR="008F33F9" w:rsidRPr="008D10C6" w:rsidRDefault="008F33F9" w:rsidP="008D10C6">
            <w:pPr>
              <w:spacing w:after="0" w:line="240" w:lineRule="auto"/>
              <w:jc w:val="center"/>
              <w:rPr>
                <w:rFonts w:cs="Calibri"/>
              </w:rPr>
            </w:pPr>
          </w:p>
        </w:tc>
        <w:tc>
          <w:tcPr>
            <w:tcW w:w="1559" w:type="dxa"/>
            <w:vAlign w:val="center"/>
          </w:tcPr>
          <w:p w14:paraId="6E4EADCB" w14:textId="77777777" w:rsidR="008F33F9" w:rsidRPr="008D10C6" w:rsidRDefault="008F33F9" w:rsidP="008D10C6">
            <w:pPr>
              <w:spacing w:after="0" w:line="240" w:lineRule="auto"/>
              <w:jc w:val="center"/>
              <w:rPr>
                <w:rFonts w:cs="Calibri"/>
              </w:rPr>
            </w:pPr>
          </w:p>
        </w:tc>
        <w:tc>
          <w:tcPr>
            <w:tcW w:w="958" w:type="dxa"/>
            <w:vAlign w:val="center"/>
          </w:tcPr>
          <w:p w14:paraId="5B6E3B5B" w14:textId="77777777" w:rsidR="008F33F9" w:rsidRPr="008D10C6" w:rsidRDefault="008D1B0F" w:rsidP="008D10C6">
            <w:pPr>
              <w:spacing w:after="0" w:line="240" w:lineRule="auto"/>
              <w:jc w:val="center"/>
              <w:rPr>
                <w:rFonts w:cs="Calibri"/>
              </w:rPr>
            </w:pPr>
            <w:r w:rsidRPr="008D10C6">
              <w:rPr>
                <w:rFonts w:cs="Calibri"/>
              </w:rPr>
              <w:t>5</w:t>
            </w:r>
          </w:p>
        </w:tc>
      </w:tr>
      <w:tr w:rsidR="008D1B0F" w:rsidRPr="008D10C6" w14:paraId="65E2631C" w14:textId="77777777" w:rsidTr="008D10C6">
        <w:tc>
          <w:tcPr>
            <w:tcW w:w="5778" w:type="dxa"/>
          </w:tcPr>
          <w:p w14:paraId="156B0489" w14:textId="77777777" w:rsidR="008D1B0F" w:rsidRPr="008D10C6" w:rsidRDefault="008D1B0F" w:rsidP="008D10C6">
            <w:pPr>
              <w:spacing w:after="0" w:line="240" w:lineRule="auto"/>
              <w:rPr>
                <w:rFonts w:cs="Calibri"/>
              </w:rPr>
            </w:pPr>
            <w:r w:rsidRPr="008D10C6">
              <w:rPr>
                <w:rFonts w:cs="Calibri"/>
              </w:rPr>
              <w:t>Greške višeg rukovodstva/nadređenih se tolerišu i zataškavaju lakše nego što je to slučaj kod niže rangiranog osoblja</w:t>
            </w:r>
          </w:p>
        </w:tc>
        <w:tc>
          <w:tcPr>
            <w:tcW w:w="993" w:type="dxa"/>
            <w:vAlign w:val="center"/>
          </w:tcPr>
          <w:p w14:paraId="4599BC48" w14:textId="77777777" w:rsidR="008F33F9" w:rsidRPr="008D10C6" w:rsidRDefault="008D1B0F" w:rsidP="008D10C6">
            <w:pPr>
              <w:spacing w:after="0" w:line="240" w:lineRule="auto"/>
              <w:jc w:val="center"/>
              <w:rPr>
                <w:rFonts w:cs="Calibri"/>
              </w:rPr>
            </w:pPr>
            <w:r w:rsidRPr="008D10C6">
              <w:rPr>
                <w:rFonts w:cs="Calibri"/>
              </w:rPr>
              <w:t>1</w:t>
            </w:r>
          </w:p>
        </w:tc>
        <w:tc>
          <w:tcPr>
            <w:tcW w:w="1559" w:type="dxa"/>
            <w:vAlign w:val="center"/>
          </w:tcPr>
          <w:p w14:paraId="35D8FF0F" w14:textId="77777777" w:rsidR="008F33F9" w:rsidRPr="008D10C6" w:rsidRDefault="008F33F9" w:rsidP="008D10C6">
            <w:pPr>
              <w:spacing w:after="0" w:line="240" w:lineRule="auto"/>
              <w:jc w:val="center"/>
              <w:rPr>
                <w:rFonts w:cs="Calibri"/>
              </w:rPr>
            </w:pPr>
          </w:p>
        </w:tc>
        <w:tc>
          <w:tcPr>
            <w:tcW w:w="958" w:type="dxa"/>
            <w:vAlign w:val="center"/>
          </w:tcPr>
          <w:p w14:paraId="60BDA150" w14:textId="77777777" w:rsidR="008F33F9" w:rsidRPr="008D10C6" w:rsidRDefault="008D1B0F" w:rsidP="008D10C6">
            <w:pPr>
              <w:spacing w:after="0" w:line="240" w:lineRule="auto"/>
              <w:jc w:val="center"/>
              <w:rPr>
                <w:rFonts w:cs="Calibri"/>
              </w:rPr>
            </w:pPr>
            <w:r w:rsidRPr="008D10C6">
              <w:rPr>
                <w:rFonts w:cs="Calibri"/>
              </w:rPr>
              <w:t>4</w:t>
            </w:r>
          </w:p>
        </w:tc>
      </w:tr>
      <w:tr w:rsidR="008D1B0F" w:rsidRPr="008D10C6" w14:paraId="7C9D33BC" w14:textId="77777777" w:rsidTr="008D10C6">
        <w:tc>
          <w:tcPr>
            <w:tcW w:w="5778" w:type="dxa"/>
          </w:tcPr>
          <w:p w14:paraId="39011C56" w14:textId="77777777" w:rsidR="008D1B0F" w:rsidRPr="008D10C6" w:rsidRDefault="008D1B0F" w:rsidP="008D10C6">
            <w:pPr>
              <w:spacing w:after="0" w:line="240" w:lineRule="auto"/>
              <w:rPr>
                <w:rFonts w:cs="Calibri"/>
              </w:rPr>
            </w:pPr>
            <w:r w:rsidRPr="008D10C6">
              <w:rPr>
                <w:rFonts w:cs="Calibri"/>
              </w:rPr>
              <w:t>Kritika rijetko dovodi do prilagođavanja ili promjena u radnim procedurama</w:t>
            </w:r>
          </w:p>
        </w:tc>
        <w:tc>
          <w:tcPr>
            <w:tcW w:w="993" w:type="dxa"/>
            <w:vAlign w:val="center"/>
          </w:tcPr>
          <w:p w14:paraId="7AA8F00C" w14:textId="77777777" w:rsidR="008F33F9" w:rsidRPr="008D10C6" w:rsidRDefault="008D1B0F" w:rsidP="008D10C6">
            <w:pPr>
              <w:spacing w:after="0" w:line="240" w:lineRule="auto"/>
              <w:jc w:val="center"/>
              <w:rPr>
                <w:rFonts w:cs="Calibri"/>
              </w:rPr>
            </w:pPr>
            <w:r w:rsidRPr="008D10C6">
              <w:rPr>
                <w:rFonts w:cs="Calibri"/>
              </w:rPr>
              <w:t>1</w:t>
            </w:r>
          </w:p>
        </w:tc>
        <w:tc>
          <w:tcPr>
            <w:tcW w:w="1559" w:type="dxa"/>
            <w:vAlign w:val="center"/>
          </w:tcPr>
          <w:p w14:paraId="3E0DF046" w14:textId="77777777" w:rsidR="008F33F9" w:rsidRPr="008D10C6" w:rsidRDefault="008D1B0F" w:rsidP="008D10C6">
            <w:pPr>
              <w:spacing w:after="0" w:line="240" w:lineRule="auto"/>
              <w:jc w:val="center"/>
              <w:rPr>
                <w:rFonts w:cs="Calibri"/>
              </w:rPr>
            </w:pPr>
            <w:r w:rsidRPr="008D10C6">
              <w:rPr>
                <w:rFonts w:cs="Calibri"/>
              </w:rPr>
              <w:t>1</w:t>
            </w:r>
          </w:p>
        </w:tc>
        <w:tc>
          <w:tcPr>
            <w:tcW w:w="958" w:type="dxa"/>
            <w:vAlign w:val="center"/>
          </w:tcPr>
          <w:p w14:paraId="37C78745" w14:textId="77777777" w:rsidR="008F33F9" w:rsidRPr="008D10C6" w:rsidRDefault="008D1B0F" w:rsidP="008D10C6">
            <w:pPr>
              <w:spacing w:after="0" w:line="240" w:lineRule="auto"/>
              <w:jc w:val="center"/>
              <w:rPr>
                <w:rFonts w:cs="Calibri"/>
              </w:rPr>
            </w:pPr>
            <w:r w:rsidRPr="008D10C6">
              <w:rPr>
                <w:rFonts w:cs="Calibri"/>
              </w:rPr>
              <w:t>3</w:t>
            </w:r>
          </w:p>
        </w:tc>
      </w:tr>
      <w:tr w:rsidR="008D1B0F" w:rsidRPr="008D10C6" w14:paraId="025C9E44" w14:textId="77777777" w:rsidTr="008D10C6">
        <w:tc>
          <w:tcPr>
            <w:tcW w:w="5778" w:type="dxa"/>
          </w:tcPr>
          <w:p w14:paraId="35D6B30D" w14:textId="77777777" w:rsidR="008D1B0F" w:rsidRPr="008D10C6" w:rsidRDefault="008D1B0F" w:rsidP="008D10C6">
            <w:pPr>
              <w:spacing w:after="0" w:line="240" w:lineRule="auto"/>
              <w:rPr>
                <w:rFonts w:cs="Calibri"/>
              </w:rPr>
            </w:pPr>
            <w:r w:rsidRPr="008D10C6">
              <w:rPr>
                <w:rFonts w:cs="Calibri"/>
              </w:rPr>
              <w:t>Građani/korisnici usluga, generalno, imaju loše mišljenje o integritetu zaposlenih lokalne uprave</w:t>
            </w:r>
          </w:p>
        </w:tc>
        <w:tc>
          <w:tcPr>
            <w:tcW w:w="993" w:type="dxa"/>
            <w:vAlign w:val="center"/>
          </w:tcPr>
          <w:p w14:paraId="089FC807" w14:textId="77777777" w:rsidR="008F33F9" w:rsidRPr="008D10C6" w:rsidRDefault="008D1B0F" w:rsidP="008D10C6">
            <w:pPr>
              <w:spacing w:after="0" w:line="240" w:lineRule="auto"/>
              <w:jc w:val="center"/>
              <w:rPr>
                <w:rFonts w:cs="Calibri"/>
              </w:rPr>
            </w:pPr>
            <w:r w:rsidRPr="008D10C6">
              <w:rPr>
                <w:rFonts w:cs="Calibri"/>
              </w:rPr>
              <w:t>3</w:t>
            </w:r>
          </w:p>
        </w:tc>
        <w:tc>
          <w:tcPr>
            <w:tcW w:w="1559" w:type="dxa"/>
            <w:vAlign w:val="center"/>
          </w:tcPr>
          <w:p w14:paraId="74C960E6" w14:textId="77777777" w:rsidR="008F33F9" w:rsidRPr="008D10C6" w:rsidRDefault="008D1B0F" w:rsidP="008D10C6">
            <w:pPr>
              <w:spacing w:after="0" w:line="240" w:lineRule="auto"/>
              <w:jc w:val="center"/>
              <w:rPr>
                <w:rFonts w:cs="Calibri"/>
              </w:rPr>
            </w:pPr>
            <w:r w:rsidRPr="008D10C6">
              <w:rPr>
                <w:rFonts w:cs="Calibri"/>
              </w:rPr>
              <w:t>2</w:t>
            </w:r>
          </w:p>
        </w:tc>
        <w:tc>
          <w:tcPr>
            <w:tcW w:w="958" w:type="dxa"/>
            <w:vAlign w:val="center"/>
          </w:tcPr>
          <w:p w14:paraId="6C9745C6" w14:textId="77777777" w:rsidR="008F33F9" w:rsidRPr="008D10C6" w:rsidRDefault="008F33F9" w:rsidP="008D10C6">
            <w:pPr>
              <w:spacing w:after="0" w:line="240" w:lineRule="auto"/>
              <w:jc w:val="center"/>
              <w:rPr>
                <w:rFonts w:cs="Calibri"/>
              </w:rPr>
            </w:pPr>
          </w:p>
        </w:tc>
      </w:tr>
      <w:tr w:rsidR="008D1B0F" w:rsidRPr="008D10C6" w14:paraId="17B62BE8" w14:textId="77777777" w:rsidTr="008D10C6">
        <w:tc>
          <w:tcPr>
            <w:tcW w:w="5778" w:type="dxa"/>
          </w:tcPr>
          <w:p w14:paraId="36304862" w14:textId="77777777" w:rsidR="008D1B0F" w:rsidRPr="008D10C6" w:rsidRDefault="008D1B0F" w:rsidP="008D10C6">
            <w:pPr>
              <w:spacing w:after="0" w:line="240" w:lineRule="auto"/>
              <w:rPr>
                <w:rFonts w:cs="Calibri"/>
              </w:rPr>
            </w:pPr>
            <w:r w:rsidRPr="008D10C6">
              <w:rPr>
                <w:rFonts w:cs="Calibri"/>
              </w:rPr>
              <w:t>Pravilnik o organizaciji i sistematizaciji radnih mjesta se često mijenja</w:t>
            </w:r>
          </w:p>
        </w:tc>
        <w:tc>
          <w:tcPr>
            <w:tcW w:w="993" w:type="dxa"/>
            <w:vAlign w:val="center"/>
          </w:tcPr>
          <w:p w14:paraId="75559B7C" w14:textId="77777777" w:rsidR="008F33F9" w:rsidRPr="008D10C6" w:rsidRDefault="008D1B0F" w:rsidP="008D10C6">
            <w:pPr>
              <w:spacing w:after="0" w:line="240" w:lineRule="auto"/>
              <w:jc w:val="center"/>
              <w:rPr>
                <w:rFonts w:cs="Calibri"/>
              </w:rPr>
            </w:pPr>
            <w:r w:rsidRPr="008D10C6">
              <w:rPr>
                <w:rFonts w:cs="Calibri"/>
              </w:rPr>
              <w:t>5</w:t>
            </w:r>
          </w:p>
        </w:tc>
        <w:tc>
          <w:tcPr>
            <w:tcW w:w="1559" w:type="dxa"/>
            <w:vAlign w:val="center"/>
          </w:tcPr>
          <w:p w14:paraId="703AEA9E" w14:textId="77777777" w:rsidR="008F33F9" w:rsidRPr="008D10C6" w:rsidRDefault="008F33F9" w:rsidP="008D10C6">
            <w:pPr>
              <w:spacing w:after="0" w:line="240" w:lineRule="auto"/>
              <w:jc w:val="center"/>
              <w:rPr>
                <w:rFonts w:cs="Calibri"/>
              </w:rPr>
            </w:pPr>
          </w:p>
        </w:tc>
        <w:tc>
          <w:tcPr>
            <w:tcW w:w="958" w:type="dxa"/>
            <w:vAlign w:val="center"/>
          </w:tcPr>
          <w:p w14:paraId="1F4791EE" w14:textId="77777777" w:rsidR="008F33F9" w:rsidRPr="008D10C6" w:rsidRDefault="008F33F9" w:rsidP="008D10C6">
            <w:pPr>
              <w:spacing w:after="0" w:line="240" w:lineRule="auto"/>
              <w:jc w:val="center"/>
              <w:rPr>
                <w:rFonts w:cs="Calibri"/>
              </w:rPr>
            </w:pPr>
          </w:p>
        </w:tc>
      </w:tr>
      <w:tr w:rsidR="008D1B0F" w:rsidRPr="008D10C6" w14:paraId="4FCF541A" w14:textId="77777777" w:rsidTr="008D10C6">
        <w:tc>
          <w:tcPr>
            <w:tcW w:w="5778" w:type="dxa"/>
          </w:tcPr>
          <w:p w14:paraId="42BF31F5" w14:textId="77777777" w:rsidR="008D1B0F" w:rsidRPr="008D10C6" w:rsidRDefault="008D1B0F" w:rsidP="008D10C6">
            <w:pPr>
              <w:spacing w:after="0" w:line="240" w:lineRule="auto"/>
              <w:rPr>
                <w:rFonts w:cs="Calibri"/>
              </w:rPr>
            </w:pPr>
            <w:r w:rsidRPr="008D10C6">
              <w:rPr>
                <w:rFonts w:cs="Calibri"/>
              </w:rPr>
              <w:t>Budžet za slijedeću godinu se uvijek donosi u skladu sa budžetskim kalendarom (do kraja decembra tekuće godine)</w:t>
            </w:r>
          </w:p>
        </w:tc>
        <w:tc>
          <w:tcPr>
            <w:tcW w:w="993" w:type="dxa"/>
            <w:vAlign w:val="center"/>
          </w:tcPr>
          <w:p w14:paraId="3BEC5334" w14:textId="77777777" w:rsidR="008F33F9" w:rsidRPr="008D10C6" w:rsidRDefault="008D1B0F" w:rsidP="008D10C6">
            <w:pPr>
              <w:spacing w:after="0" w:line="240" w:lineRule="auto"/>
              <w:jc w:val="center"/>
              <w:rPr>
                <w:rFonts w:cs="Calibri"/>
              </w:rPr>
            </w:pPr>
            <w:r w:rsidRPr="008D10C6">
              <w:rPr>
                <w:rFonts w:cs="Calibri"/>
              </w:rPr>
              <w:t>5</w:t>
            </w:r>
          </w:p>
        </w:tc>
        <w:tc>
          <w:tcPr>
            <w:tcW w:w="1559" w:type="dxa"/>
            <w:vAlign w:val="center"/>
          </w:tcPr>
          <w:p w14:paraId="7440CB81" w14:textId="77777777" w:rsidR="008F33F9" w:rsidRPr="008D10C6" w:rsidRDefault="008F33F9" w:rsidP="008D10C6">
            <w:pPr>
              <w:spacing w:after="0" w:line="240" w:lineRule="auto"/>
              <w:jc w:val="center"/>
              <w:rPr>
                <w:rFonts w:cs="Calibri"/>
              </w:rPr>
            </w:pPr>
          </w:p>
        </w:tc>
        <w:tc>
          <w:tcPr>
            <w:tcW w:w="958" w:type="dxa"/>
            <w:vAlign w:val="center"/>
          </w:tcPr>
          <w:p w14:paraId="74CBF6FE" w14:textId="77777777" w:rsidR="008F33F9" w:rsidRPr="008D10C6" w:rsidRDefault="008F33F9" w:rsidP="008D10C6">
            <w:pPr>
              <w:spacing w:after="0" w:line="240" w:lineRule="auto"/>
              <w:jc w:val="center"/>
              <w:rPr>
                <w:rFonts w:cs="Calibri"/>
              </w:rPr>
            </w:pPr>
          </w:p>
        </w:tc>
      </w:tr>
      <w:tr w:rsidR="008D1B0F" w:rsidRPr="008D10C6" w14:paraId="2077AC41" w14:textId="77777777" w:rsidTr="008D10C6">
        <w:tc>
          <w:tcPr>
            <w:tcW w:w="5778" w:type="dxa"/>
          </w:tcPr>
          <w:p w14:paraId="5FDA3D97" w14:textId="77777777" w:rsidR="008D1B0F" w:rsidRPr="008D10C6" w:rsidRDefault="008D1B0F" w:rsidP="008D10C6">
            <w:pPr>
              <w:spacing w:after="0" w:line="240" w:lineRule="auto"/>
              <w:rPr>
                <w:rFonts w:cs="Calibri"/>
              </w:rPr>
            </w:pPr>
            <w:r w:rsidRPr="008D10C6">
              <w:rPr>
                <w:rFonts w:cs="Calibri"/>
              </w:rPr>
              <w:t>Inspektori u okviru vaše uprave su osobe sa najvišim stepenom integriteta</w:t>
            </w:r>
          </w:p>
        </w:tc>
        <w:tc>
          <w:tcPr>
            <w:tcW w:w="993" w:type="dxa"/>
            <w:vAlign w:val="center"/>
          </w:tcPr>
          <w:p w14:paraId="5279A305" w14:textId="77777777" w:rsidR="008F33F9" w:rsidRPr="008D10C6" w:rsidRDefault="008F33F9" w:rsidP="008D10C6">
            <w:pPr>
              <w:spacing w:after="0" w:line="240" w:lineRule="auto"/>
              <w:jc w:val="center"/>
              <w:rPr>
                <w:rFonts w:cs="Calibri"/>
              </w:rPr>
            </w:pPr>
          </w:p>
        </w:tc>
        <w:tc>
          <w:tcPr>
            <w:tcW w:w="1559" w:type="dxa"/>
            <w:vAlign w:val="center"/>
          </w:tcPr>
          <w:p w14:paraId="1F6FD681" w14:textId="77777777" w:rsidR="008F33F9" w:rsidRPr="008D10C6" w:rsidRDefault="008F33F9" w:rsidP="008D10C6">
            <w:pPr>
              <w:spacing w:after="0" w:line="240" w:lineRule="auto"/>
              <w:jc w:val="center"/>
              <w:rPr>
                <w:rFonts w:cs="Calibri"/>
              </w:rPr>
            </w:pPr>
          </w:p>
        </w:tc>
        <w:tc>
          <w:tcPr>
            <w:tcW w:w="958" w:type="dxa"/>
            <w:vAlign w:val="center"/>
          </w:tcPr>
          <w:p w14:paraId="2084C49E" w14:textId="77777777" w:rsidR="008F33F9" w:rsidRPr="008D10C6" w:rsidRDefault="008F33F9" w:rsidP="008D10C6">
            <w:pPr>
              <w:spacing w:after="0" w:line="240" w:lineRule="auto"/>
              <w:jc w:val="center"/>
              <w:rPr>
                <w:rFonts w:cs="Calibri"/>
              </w:rPr>
            </w:pPr>
          </w:p>
        </w:tc>
      </w:tr>
      <w:tr w:rsidR="008D1B0F" w:rsidRPr="008D10C6" w14:paraId="0A46D331" w14:textId="77777777" w:rsidTr="008D10C6">
        <w:tc>
          <w:tcPr>
            <w:tcW w:w="5778" w:type="dxa"/>
          </w:tcPr>
          <w:p w14:paraId="2A17FEB3" w14:textId="77777777" w:rsidR="008D1B0F" w:rsidRPr="008D10C6" w:rsidRDefault="008D1B0F" w:rsidP="008D10C6">
            <w:pPr>
              <w:spacing w:after="0" w:line="240" w:lineRule="auto"/>
              <w:rPr>
                <w:rFonts w:cs="Calibri"/>
              </w:rPr>
            </w:pPr>
            <w:r w:rsidRPr="008D10C6">
              <w:rPr>
                <w:rFonts w:cs="Calibri"/>
              </w:rPr>
              <w:t>Članovi komisije za javne nabavke su osobe sa najvišim stepenom integriteta</w:t>
            </w:r>
          </w:p>
        </w:tc>
        <w:tc>
          <w:tcPr>
            <w:tcW w:w="993" w:type="dxa"/>
            <w:vAlign w:val="center"/>
          </w:tcPr>
          <w:p w14:paraId="7592DEA2" w14:textId="77777777" w:rsidR="008F33F9" w:rsidRPr="008D10C6" w:rsidRDefault="008D1B0F" w:rsidP="008D10C6">
            <w:pPr>
              <w:spacing w:after="0" w:line="240" w:lineRule="auto"/>
              <w:jc w:val="center"/>
              <w:rPr>
                <w:rFonts w:cs="Calibri"/>
              </w:rPr>
            </w:pPr>
            <w:r w:rsidRPr="008D10C6">
              <w:rPr>
                <w:rFonts w:cs="Calibri"/>
              </w:rPr>
              <w:t>1</w:t>
            </w:r>
          </w:p>
        </w:tc>
        <w:tc>
          <w:tcPr>
            <w:tcW w:w="1559" w:type="dxa"/>
            <w:vAlign w:val="center"/>
          </w:tcPr>
          <w:p w14:paraId="1E73E33E" w14:textId="77777777" w:rsidR="008F33F9" w:rsidRPr="008D10C6" w:rsidRDefault="008D1B0F" w:rsidP="008D10C6">
            <w:pPr>
              <w:spacing w:after="0" w:line="240" w:lineRule="auto"/>
              <w:jc w:val="center"/>
              <w:rPr>
                <w:rFonts w:cs="Calibri"/>
              </w:rPr>
            </w:pPr>
            <w:r w:rsidRPr="008D10C6">
              <w:rPr>
                <w:rFonts w:cs="Calibri"/>
              </w:rPr>
              <w:t>2</w:t>
            </w:r>
          </w:p>
        </w:tc>
        <w:tc>
          <w:tcPr>
            <w:tcW w:w="958" w:type="dxa"/>
            <w:vAlign w:val="center"/>
          </w:tcPr>
          <w:p w14:paraId="5EE174B3" w14:textId="77777777" w:rsidR="008F33F9" w:rsidRPr="008D10C6" w:rsidRDefault="008D1B0F" w:rsidP="008D10C6">
            <w:pPr>
              <w:spacing w:after="0" w:line="240" w:lineRule="auto"/>
              <w:jc w:val="center"/>
              <w:rPr>
                <w:rFonts w:cs="Calibri"/>
              </w:rPr>
            </w:pPr>
            <w:r w:rsidRPr="008D10C6">
              <w:rPr>
                <w:rFonts w:cs="Calibri"/>
              </w:rPr>
              <w:t>2</w:t>
            </w:r>
          </w:p>
        </w:tc>
      </w:tr>
      <w:tr w:rsidR="008D1B0F" w:rsidRPr="008D10C6" w14:paraId="7B9474A0" w14:textId="77777777" w:rsidTr="008D10C6">
        <w:tc>
          <w:tcPr>
            <w:tcW w:w="5778" w:type="dxa"/>
          </w:tcPr>
          <w:p w14:paraId="5A20C24F" w14:textId="77777777" w:rsidR="008D1B0F" w:rsidRPr="008D10C6" w:rsidRDefault="008D1B0F" w:rsidP="008D10C6">
            <w:pPr>
              <w:spacing w:after="0" w:line="240" w:lineRule="auto"/>
              <w:rPr>
                <w:rFonts w:cs="Calibri"/>
              </w:rPr>
            </w:pPr>
            <w:r w:rsidRPr="008D10C6">
              <w:rPr>
                <w:rFonts w:cs="Calibri"/>
              </w:rPr>
              <w:t xml:space="preserve">Dodjela sredstava (stipendije, subvencije i pomoći) je u </w:t>
            </w:r>
            <w:r w:rsidRPr="008D10C6">
              <w:rPr>
                <w:rFonts w:cs="Calibri"/>
              </w:rPr>
              <w:lastRenderedPageBreak/>
              <w:t>potpunosti zasnovano na jasnim pravilima</w:t>
            </w:r>
          </w:p>
        </w:tc>
        <w:tc>
          <w:tcPr>
            <w:tcW w:w="993" w:type="dxa"/>
            <w:vAlign w:val="center"/>
          </w:tcPr>
          <w:p w14:paraId="35CB43CA" w14:textId="77777777" w:rsidR="008F33F9" w:rsidRPr="008D10C6" w:rsidRDefault="008D1B0F" w:rsidP="008D10C6">
            <w:pPr>
              <w:spacing w:after="0" w:line="240" w:lineRule="auto"/>
              <w:jc w:val="center"/>
              <w:rPr>
                <w:rFonts w:cs="Calibri"/>
              </w:rPr>
            </w:pPr>
            <w:r w:rsidRPr="008D10C6">
              <w:rPr>
                <w:rFonts w:cs="Calibri"/>
              </w:rPr>
              <w:lastRenderedPageBreak/>
              <w:t>3</w:t>
            </w:r>
          </w:p>
        </w:tc>
        <w:tc>
          <w:tcPr>
            <w:tcW w:w="1559" w:type="dxa"/>
            <w:vAlign w:val="center"/>
          </w:tcPr>
          <w:p w14:paraId="51F47639" w14:textId="77777777" w:rsidR="008F33F9" w:rsidRPr="008D10C6" w:rsidRDefault="008D1B0F" w:rsidP="008D10C6">
            <w:pPr>
              <w:spacing w:after="0" w:line="240" w:lineRule="auto"/>
              <w:jc w:val="center"/>
              <w:rPr>
                <w:rFonts w:cs="Calibri"/>
              </w:rPr>
            </w:pPr>
            <w:r w:rsidRPr="008D10C6">
              <w:rPr>
                <w:rFonts w:cs="Calibri"/>
              </w:rPr>
              <w:t>2</w:t>
            </w:r>
          </w:p>
        </w:tc>
        <w:tc>
          <w:tcPr>
            <w:tcW w:w="958" w:type="dxa"/>
            <w:vAlign w:val="center"/>
          </w:tcPr>
          <w:p w14:paraId="2A683A61" w14:textId="77777777" w:rsidR="008F33F9" w:rsidRPr="008D10C6" w:rsidRDefault="008F33F9" w:rsidP="008D10C6">
            <w:pPr>
              <w:spacing w:after="0" w:line="240" w:lineRule="auto"/>
              <w:jc w:val="center"/>
              <w:rPr>
                <w:rFonts w:cs="Calibri"/>
              </w:rPr>
            </w:pPr>
          </w:p>
        </w:tc>
      </w:tr>
      <w:tr w:rsidR="008D1B0F" w:rsidRPr="008D10C6" w14:paraId="40F97715" w14:textId="77777777" w:rsidTr="008D10C6">
        <w:tc>
          <w:tcPr>
            <w:tcW w:w="5778" w:type="dxa"/>
          </w:tcPr>
          <w:p w14:paraId="094B12B8" w14:textId="77777777" w:rsidR="008D1B0F" w:rsidRPr="008D10C6" w:rsidRDefault="008D1B0F" w:rsidP="008D10C6">
            <w:pPr>
              <w:spacing w:after="0" w:line="240" w:lineRule="auto"/>
              <w:rPr>
                <w:rFonts w:cs="Calibri"/>
              </w:rPr>
            </w:pPr>
            <w:r w:rsidRPr="008D10C6">
              <w:rPr>
                <w:rFonts w:cs="Calibri"/>
              </w:rPr>
              <w:t>Dodjela sredstava (stipendije, subvencije i pomoći) je u potpunosti transparentno i javno</w:t>
            </w:r>
          </w:p>
        </w:tc>
        <w:tc>
          <w:tcPr>
            <w:tcW w:w="993" w:type="dxa"/>
            <w:vAlign w:val="center"/>
          </w:tcPr>
          <w:p w14:paraId="2019C23C" w14:textId="77777777" w:rsidR="008F33F9" w:rsidRPr="008D10C6" w:rsidRDefault="008D1B0F" w:rsidP="008D10C6">
            <w:pPr>
              <w:spacing w:after="0" w:line="240" w:lineRule="auto"/>
              <w:jc w:val="center"/>
              <w:rPr>
                <w:rFonts w:cs="Calibri"/>
              </w:rPr>
            </w:pPr>
            <w:r w:rsidRPr="008D10C6">
              <w:rPr>
                <w:rFonts w:cs="Calibri"/>
              </w:rPr>
              <w:t>2</w:t>
            </w:r>
          </w:p>
        </w:tc>
        <w:tc>
          <w:tcPr>
            <w:tcW w:w="1559" w:type="dxa"/>
            <w:vAlign w:val="center"/>
          </w:tcPr>
          <w:p w14:paraId="173D43C7" w14:textId="77777777" w:rsidR="008F33F9" w:rsidRPr="008D10C6" w:rsidRDefault="008D1B0F" w:rsidP="008D10C6">
            <w:pPr>
              <w:spacing w:after="0" w:line="240" w:lineRule="auto"/>
              <w:jc w:val="center"/>
              <w:rPr>
                <w:rFonts w:cs="Calibri"/>
              </w:rPr>
            </w:pPr>
            <w:r w:rsidRPr="008D10C6">
              <w:rPr>
                <w:rFonts w:cs="Calibri"/>
              </w:rPr>
              <w:t>2</w:t>
            </w:r>
          </w:p>
        </w:tc>
        <w:tc>
          <w:tcPr>
            <w:tcW w:w="958" w:type="dxa"/>
            <w:vAlign w:val="center"/>
          </w:tcPr>
          <w:p w14:paraId="245DE3D0" w14:textId="77777777" w:rsidR="008F33F9" w:rsidRPr="008D10C6" w:rsidRDefault="008F33F9" w:rsidP="008D10C6">
            <w:pPr>
              <w:spacing w:after="0" w:line="240" w:lineRule="auto"/>
              <w:jc w:val="center"/>
              <w:rPr>
                <w:rFonts w:cs="Calibri"/>
              </w:rPr>
            </w:pPr>
          </w:p>
        </w:tc>
      </w:tr>
      <w:tr w:rsidR="008D1B0F" w:rsidRPr="008D10C6" w14:paraId="5C553600" w14:textId="77777777" w:rsidTr="008D10C6">
        <w:tc>
          <w:tcPr>
            <w:tcW w:w="5778" w:type="dxa"/>
          </w:tcPr>
          <w:p w14:paraId="3D5A3646" w14:textId="77777777" w:rsidR="008D1B0F" w:rsidRPr="008D10C6" w:rsidRDefault="008D1B0F" w:rsidP="008D10C6">
            <w:pPr>
              <w:spacing w:after="0" w:line="240" w:lineRule="auto"/>
              <w:rPr>
                <w:rFonts w:cs="Calibri"/>
              </w:rPr>
            </w:pPr>
            <w:r w:rsidRPr="008D10C6">
              <w:rPr>
                <w:rFonts w:cs="Calibri"/>
              </w:rPr>
              <w:t>Općinskom imovinom se upravlja na osnovu definisanih pravila</w:t>
            </w:r>
          </w:p>
        </w:tc>
        <w:tc>
          <w:tcPr>
            <w:tcW w:w="993" w:type="dxa"/>
            <w:vAlign w:val="center"/>
          </w:tcPr>
          <w:p w14:paraId="48E0E682" w14:textId="77777777" w:rsidR="008F33F9" w:rsidRPr="008D10C6" w:rsidRDefault="008D1B0F" w:rsidP="008D10C6">
            <w:pPr>
              <w:spacing w:after="0" w:line="240" w:lineRule="auto"/>
              <w:jc w:val="center"/>
              <w:rPr>
                <w:rFonts w:cs="Calibri"/>
              </w:rPr>
            </w:pPr>
            <w:r w:rsidRPr="008D10C6">
              <w:rPr>
                <w:rFonts w:cs="Calibri"/>
              </w:rPr>
              <w:t>4</w:t>
            </w:r>
          </w:p>
        </w:tc>
        <w:tc>
          <w:tcPr>
            <w:tcW w:w="1559" w:type="dxa"/>
            <w:vAlign w:val="center"/>
          </w:tcPr>
          <w:p w14:paraId="76F7E336" w14:textId="77777777" w:rsidR="008F33F9" w:rsidRPr="008D10C6" w:rsidRDefault="008D1B0F" w:rsidP="008D10C6">
            <w:pPr>
              <w:spacing w:after="0" w:line="240" w:lineRule="auto"/>
              <w:jc w:val="center"/>
              <w:rPr>
                <w:rFonts w:cs="Calibri"/>
              </w:rPr>
            </w:pPr>
            <w:r w:rsidRPr="008D10C6">
              <w:rPr>
                <w:rFonts w:cs="Calibri"/>
              </w:rPr>
              <w:t>1</w:t>
            </w:r>
          </w:p>
        </w:tc>
        <w:tc>
          <w:tcPr>
            <w:tcW w:w="958" w:type="dxa"/>
            <w:vAlign w:val="center"/>
          </w:tcPr>
          <w:p w14:paraId="1ED49497" w14:textId="77777777" w:rsidR="008F33F9" w:rsidRPr="008D10C6" w:rsidRDefault="008F33F9" w:rsidP="008D10C6">
            <w:pPr>
              <w:spacing w:after="0" w:line="240" w:lineRule="auto"/>
              <w:jc w:val="center"/>
              <w:rPr>
                <w:rFonts w:cs="Calibri"/>
              </w:rPr>
            </w:pPr>
          </w:p>
        </w:tc>
      </w:tr>
      <w:tr w:rsidR="008D1B0F" w:rsidRPr="008D10C6" w14:paraId="72F766A5" w14:textId="77777777" w:rsidTr="008D10C6">
        <w:tc>
          <w:tcPr>
            <w:tcW w:w="5778" w:type="dxa"/>
          </w:tcPr>
          <w:p w14:paraId="4C059356" w14:textId="77777777" w:rsidR="008D1B0F" w:rsidRPr="008D10C6" w:rsidRDefault="008D1B0F" w:rsidP="008D10C6">
            <w:pPr>
              <w:spacing w:after="0" w:line="240" w:lineRule="auto"/>
              <w:rPr>
                <w:rFonts w:cs="Calibri"/>
              </w:rPr>
            </w:pPr>
            <w:r w:rsidRPr="008D10C6">
              <w:rPr>
                <w:rFonts w:cs="Calibri"/>
              </w:rPr>
              <w:t>Općinskom imovinom se upravlja transparentno</w:t>
            </w:r>
          </w:p>
        </w:tc>
        <w:tc>
          <w:tcPr>
            <w:tcW w:w="993" w:type="dxa"/>
            <w:vAlign w:val="center"/>
          </w:tcPr>
          <w:p w14:paraId="0CF23551" w14:textId="77777777" w:rsidR="008F33F9" w:rsidRPr="008D10C6" w:rsidRDefault="008D1B0F" w:rsidP="008D10C6">
            <w:pPr>
              <w:spacing w:after="0" w:line="240" w:lineRule="auto"/>
              <w:jc w:val="center"/>
              <w:rPr>
                <w:rFonts w:cs="Calibri"/>
              </w:rPr>
            </w:pPr>
            <w:r w:rsidRPr="008D10C6">
              <w:rPr>
                <w:rFonts w:cs="Calibri"/>
              </w:rPr>
              <w:t>4</w:t>
            </w:r>
          </w:p>
        </w:tc>
        <w:tc>
          <w:tcPr>
            <w:tcW w:w="1559" w:type="dxa"/>
            <w:vAlign w:val="center"/>
          </w:tcPr>
          <w:p w14:paraId="42F42D8E" w14:textId="77777777" w:rsidR="008F33F9" w:rsidRPr="008D10C6" w:rsidRDefault="008D1B0F" w:rsidP="008D10C6">
            <w:pPr>
              <w:spacing w:after="0" w:line="240" w:lineRule="auto"/>
              <w:jc w:val="center"/>
              <w:rPr>
                <w:rFonts w:cs="Calibri"/>
              </w:rPr>
            </w:pPr>
            <w:r w:rsidRPr="008D10C6">
              <w:rPr>
                <w:rFonts w:cs="Calibri"/>
              </w:rPr>
              <w:t>1</w:t>
            </w:r>
          </w:p>
        </w:tc>
        <w:tc>
          <w:tcPr>
            <w:tcW w:w="958" w:type="dxa"/>
            <w:vAlign w:val="center"/>
          </w:tcPr>
          <w:p w14:paraId="2C848537" w14:textId="77777777" w:rsidR="008F33F9" w:rsidRPr="008D10C6" w:rsidRDefault="008F33F9" w:rsidP="008D10C6">
            <w:pPr>
              <w:spacing w:after="0" w:line="240" w:lineRule="auto"/>
              <w:jc w:val="center"/>
              <w:rPr>
                <w:rFonts w:cs="Calibri"/>
              </w:rPr>
            </w:pPr>
          </w:p>
        </w:tc>
      </w:tr>
      <w:tr w:rsidR="008D1B0F" w:rsidRPr="008D10C6" w14:paraId="5DD4F355" w14:textId="77777777" w:rsidTr="008D10C6">
        <w:tc>
          <w:tcPr>
            <w:tcW w:w="5778" w:type="dxa"/>
          </w:tcPr>
          <w:p w14:paraId="1829B5B7" w14:textId="77777777" w:rsidR="008D1B0F" w:rsidRPr="008D10C6" w:rsidRDefault="008D1B0F" w:rsidP="008D10C6">
            <w:pPr>
              <w:spacing w:after="0" w:line="240" w:lineRule="auto"/>
              <w:rPr>
                <w:rFonts w:cs="Calibri"/>
              </w:rPr>
            </w:pPr>
            <w:r w:rsidRPr="008D10C6">
              <w:rPr>
                <w:rFonts w:cs="Calibri"/>
              </w:rPr>
              <w:t>Korištenje službenih sredstava i usluga u privatne svrhe je izričito zabranjeno</w:t>
            </w:r>
          </w:p>
        </w:tc>
        <w:tc>
          <w:tcPr>
            <w:tcW w:w="993" w:type="dxa"/>
            <w:vAlign w:val="center"/>
          </w:tcPr>
          <w:p w14:paraId="132CE501" w14:textId="77777777" w:rsidR="008F33F9" w:rsidRPr="008D10C6" w:rsidRDefault="008D1B0F" w:rsidP="008D10C6">
            <w:pPr>
              <w:spacing w:after="0" w:line="240" w:lineRule="auto"/>
              <w:jc w:val="center"/>
              <w:rPr>
                <w:rFonts w:cs="Calibri"/>
              </w:rPr>
            </w:pPr>
            <w:r w:rsidRPr="008D10C6">
              <w:rPr>
                <w:rFonts w:cs="Calibri"/>
              </w:rPr>
              <w:t>3</w:t>
            </w:r>
          </w:p>
        </w:tc>
        <w:tc>
          <w:tcPr>
            <w:tcW w:w="1559" w:type="dxa"/>
            <w:vAlign w:val="center"/>
          </w:tcPr>
          <w:p w14:paraId="3C5A21B1" w14:textId="77777777" w:rsidR="008F33F9" w:rsidRPr="008D10C6" w:rsidRDefault="008D1B0F" w:rsidP="008D10C6">
            <w:pPr>
              <w:spacing w:after="0" w:line="240" w:lineRule="auto"/>
              <w:jc w:val="center"/>
              <w:rPr>
                <w:rFonts w:cs="Calibri"/>
              </w:rPr>
            </w:pPr>
            <w:r w:rsidRPr="008D10C6">
              <w:rPr>
                <w:rFonts w:cs="Calibri"/>
              </w:rPr>
              <w:t>2</w:t>
            </w:r>
          </w:p>
        </w:tc>
        <w:tc>
          <w:tcPr>
            <w:tcW w:w="958" w:type="dxa"/>
            <w:vAlign w:val="center"/>
          </w:tcPr>
          <w:p w14:paraId="68CB6455" w14:textId="77777777" w:rsidR="008F33F9" w:rsidRPr="008D10C6" w:rsidRDefault="008F33F9" w:rsidP="008D10C6">
            <w:pPr>
              <w:spacing w:after="0" w:line="240" w:lineRule="auto"/>
              <w:jc w:val="center"/>
              <w:rPr>
                <w:rFonts w:cs="Calibri"/>
              </w:rPr>
            </w:pPr>
          </w:p>
        </w:tc>
      </w:tr>
    </w:tbl>
    <w:p w14:paraId="4D87F7A5" w14:textId="77777777" w:rsidR="008D1B0F" w:rsidRPr="008D1B0F" w:rsidRDefault="008D1B0F" w:rsidP="008D1B0F">
      <w:pPr>
        <w:spacing w:after="0"/>
        <w:rPr>
          <w:rFonts w:cs="Calibri"/>
        </w:rPr>
      </w:pPr>
    </w:p>
    <w:p w14:paraId="743440C4" w14:textId="77777777" w:rsidR="008D1B0F" w:rsidRPr="008D1B0F" w:rsidRDefault="008D1B0F" w:rsidP="008D1B0F">
      <w:pPr>
        <w:spacing w:after="0"/>
        <w:rPr>
          <w:rFonts w:cs="Calibri"/>
        </w:rPr>
      </w:pPr>
    </w:p>
    <w:p w14:paraId="13A59884" w14:textId="77777777" w:rsidR="000922AD" w:rsidRPr="008D1B0F" w:rsidRDefault="000922AD">
      <w:pPr>
        <w:rPr>
          <w:rFonts w:cs="Calibri"/>
        </w:rPr>
      </w:pPr>
    </w:p>
    <w:p w14:paraId="52D8B66D" w14:textId="77777777" w:rsidR="000922AD" w:rsidRDefault="000922AD" w:rsidP="000922AD">
      <w:pPr>
        <w:pStyle w:val="Heading2"/>
      </w:pPr>
      <w:bookmarkStart w:id="7" w:name="_Toc451942630"/>
      <w:r>
        <w:t>Sažetak ključnih rizika za ugrožavanje integritet</w:t>
      </w:r>
      <w:bookmarkEnd w:id="7"/>
      <w:r w:rsidR="008D1B0F">
        <w:t>a</w:t>
      </w:r>
    </w:p>
    <w:p w14:paraId="5EDB4F75" w14:textId="77777777" w:rsidR="000922AD" w:rsidRDefault="000922AD" w:rsidP="000922AD"/>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282"/>
        <w:gridCol w:w="3761"/>
        <w:gridCol w:w="2233"/>
      </w:tblGrid>
      <w:tr w:rsidR="000922AD" w:rsidRPr="008D10C6" w14:paraId="7029F450" w14:textId="77777777" w:rsidTr="00061C1E">
        <w:tc>
          <w:tcPr>
            <w:tcW w:w="379" w:type="pct"/>
            <w:vAlign w:val="center"/>
          </w:tcPr>
          <w:p w14:paraId="1E842FDF" w14:textId="77777777" w:rsidR="008F33F9" w:rsidRPr="008D10C6" w:rsidRDefault="00061C1E">
            <w:pPr>
              <w:spacing w:after="0" w:line="240" w:lineRule="auto"/>
              <w:jc w:val="center"/>
              <w:rPr>
                <w:rFonts w:cs="Calibri"/>
                <w:b/>
              </w:rPr>
            </w:pPr>
            <w:r w:rsidRPr="008D10C6">
              <w:rPr>
                <w:rFonts w:cs="Calibri"/>
                <w:b/>
              </w:rPr>
              <w:t>R.br.</w:t>
            </w:r>
          </w:p>
        </w:tc>
        <w:tc>
          <w:tcPr>
            <w:tcW w:w="1274" w:type="pct"/>
            <w:vAlign w:val="center"/>
          </w:tcPr>
          <w:p w14:paraId="502D34DC" w14:textId="77777777" w:rsidR="008F33F9" w:rsidRPr="008D10C6" w:rsidRDefault="000922AD">
            <w:pPr>
              <w:spacing w:after="0" w:line="240" w:lineRule="auto"/>
              <w:jc w:val="center"/>
              <w:rPr>
                <w:rFonts w:cs="Calibri"/>
                <w:b/>
              </w:rPr>
            </w:pPr>
            <w:r w:rsidRPr="008D10C6">
              <w:rPr>
                <w:rFonts w:cs="Calibri"/>
                <w:b/>
              </w:rPr>
              <w:t>Identifikovan rizik narušavanja integriteta</w:t>
            </w:r>
          </w:p>
        </w:tc>
        <w:tc>
          <w:tcPr>
            <w:tcW w:w="2100" w:type="pct"/>
            <w:vAlign w:val="center"/>
          </w:tcPr>
          <w:p w14:paraId="7151B442" w14:textId="77777777" w:rsidR="008F33F9" w:rsidRPr="008D10C6" w:rsidRDefault="000922AD">
            <w:pPr>
              <w:spacing w:after="0" w:line="240" w:lineRule="auto"/>
              <w:jc w:val="center"/>
              <w:rPr>
                <w:rFonts w:cs="Calibri"/>
                <w:b/>
              </w:rPr>
            </w:pPr>
            <w:r w:rsidRPr="008D10C6">
              <w:rPr>
                <w:rFonts w:cs="Calibri"/>
                <w:b/>
              </w:rPr>
              <w:t>Radno mjesto / Proces</w:t>
            </w:r>
          </w:p>
        </w:tc>
        <w:tc>
          <w:tcPr>
            <w:tcW w:w="1247" w:type="pct"/>
            <w:vAlign w:val="center"/>
          </w:tcPr>
          <w:p w14:paraId="667D4E19" w14:textId="77777777" w:rsidR="008F33F9" w:rsidRPr="008D10C6" w:rsidRDefault="000922AD">
            <w:pPr>
              <w:spacing w:after="0" w:line="240" w:lineRule="auto"/>
              <w:jc w:val="center"/>
              <w:rPr>
                <w:rFonts w:cs="Calibri"/>
                <w:b/>
              </w:rPr>
            </w:pPr>
            <w:r w:rsidRPr="008D10C6">
              <w:rPr>
                <w:rFonts w:cs="Calibri"/>
                <w:b/>
              </w:rPr>
              <w:t>Kratak opis rizika (2-3 rečenice)</w:t>
            </w:r>
          </w:p>
        </w:tc>
      </w:tr>
      <w:tr w:rsidR="0094211C" w:rsidRPr="008D10C6" w14:paraId="75C78812" w14:textId="77777777" w:rsidTr="00061C1E">
        <w:tc>
          <w:tcPr>
            <w:tcW w:w="379" w:type="pct"/>
            <w:vAlign w:val="center"/>
          </w:tcPr>
          <w:p w14:paraId="148E9C19" w14:textId="77777777" w:rsidR="008F33F9" w:rsidRPr="008D10C6" w:rsidRDefault="008F33F9">
            <w:pPr>
              <w:pStyle w:val="ListParagraph"/>
              <w:numPr>
                <w:ilvl w:val="0"/>
                <w:numId w:val="7"/>
              </w:numPr>
              <w:spacing w:after="0" w:line="240" w:lineRule="auto"/>
              <w:ind w:left="0" w:firstLine="0"/>
              <w:jc w:val="center"/>
              <w:rPr>
                <w:rFonts w:cs="Calibri"/>
              </w:rPr>
            </w:pPr>
          </w:p>
        </w:tc>
        <w:tc>
          <w:tcPr>
            <w:tcW w:w="1274" w:type="pct"/>
            <w:vAlign w:val="center"/>
          </w:tcPr>
          <w:p w14:paraId="3E072873" w14:textId="77777777" w:rsidR="0094211C" w:rsidRPr="008D10C6" w:rsidRDefault="00675ACF" w:rsidP="00061C1E">
            <w:pPr>
              <w:rPr>
                <w:rFonts w:cs="Calibri"/>
              </w:rPr>
            </w:pPr>
            <w:r w:rsidRPr="008D10C6">
              <w:rPr>
                <w:rFonts w:cs="Calibri"/>
              </w:rPr>
              <w:t xml:space="preserve">Kontakt </w:t>
            </w:r>
            <w:r w:rsidR="0094211C" w:rsidRPr="008D10C6">
              <w:rPr>
                <w:rFonts w:cs="Calibri"/>
              </w:rPr>
              <w:t>u četiri oka</w:t>
            </w:r>
          </w:p>
        </w:tc>
        <w:tc>
          <w:tcPr>
            <w:tcW w:w="2100" w:type="pct"/>
          </w:tcPr>
          <w:p w14:paraId="33A7948D" w14:textId="77777777" w:rsidR="0094211C" w:rsidRPr="008D10C6" w:rsidRDefault="0094211C" w:rsidP="00C01402">
            <w:pPr>
              <w:pStyle w:val="ListParagraph"/>
              <w:numPr>
                <w:ilvl w:val="0"/>
                <w:numId w:val="3"/>
              </w:numPr>
              <w:ind w:left="355"/>
              <w:rPr>
                <w:rFonts w:cs="Calibri"/>
                <w:sz w:val="18"/>
                <w:szCs w:val="18"/>
              </w:rPr>
            </w:pPr>
            <w:r w:rsidRPr="008D10C6">
              <w:rPr>
                <w:rFonts w:cs="Calibri"/>
                <w:sz w:val="18"/>
                <w:szCs w:val="18"/>
              </w:rPr>
              <w:t>Šef službe za prostorno uređenje i imovinsko-pravne i geodetske poslove</w:t>
            </w:r>
          </w:p>
          <w:p w14:paraId="3EFAB7B8" w14:textId="77777777" w:rsidR="0094211C" w:rsidRPr="008D10C6" w:rsidRDefault="00C65668" w:rsidP="00C01402">
            <w:pPr>
              <w:pStyle w:val="ListParagraph"/>
              <w:numPr>
                <w:ilvl w:val="0"/>
                <w:numId w:val="3"/>
              </w:numPr>
              <w:ind w:left="355"/>
              <w:rPr>
                <w:rFonts w:cs="Calibri"/>
                <w:sz w:val="18"/>
                <w:szCs w:val="18"/>
              </w:rPr>
            </w:pPr>
            <w:r w:rsidRPr="008D10C6">
              <w:rPr>
                <w:rFonts w:cs="Calibri"/>
                <w:sz w:val="18"/>
                <w:szCs w:val="18"/>
              </w:rPr>
              <w:t>Šef Službe za civilnu i protupožarnu zaštitu</w:t>
            </w:r>
          </w:p>
          <w:p w14:paraId="3366E729"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Šef službe za finansije</w:t>
            </w:r>
          </w:p>
          <w:p w14:paraId="0DBED728"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Šef Službe za opću upravu i društvene djelatnosti</w:t>
            </w:r>
          </w:p>
          <w:p w14:paraId="6D50C30A"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Urbanističko-građevinski inspektor</w:t>
            </w:r>
          </w:p>
          <w:p w14:paraId="4E574899"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Komunalni inspektor</w:t>
            </w:r>
          </w:p>
          <w:p w14:paraId="0588FA11"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Viši referent za stalna sredstva,</w:t>
            </w:r>
            <w:r w:rsidR="00C049FF" w:rsidRPr="008D10C6">
              <w:rPr>
                <w:rFonts w:cs="Calibri"/>
                <w:sz w:val="18"/>
                <w:szCs w:val="18"/>
              </w:rPr>
              <w:t xml:space="preserve"> </w:t>
            </w:r>
            <w:r w:rsidRPr="008D10C6">
              <w:rPr>
                <w:rFonts w:cs="Calibri"/>
                <w:sz w:val="18"/>
                <w:szCs w:val="18"/>
              </w:rPr>
              <w:t>nabavke i poslove komunalne djelatnosti i infrastrukture</w:t>
            </w:r>
          </w:p>
          <w:p w14:paraId="72EE018A"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Stručni savjetnik za oblasti prostornog uređenja</w:t>
            </w:r>
          </w:p>
          <w:p w14:paraId="2FBE0125"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Stručni savjetnik za imovinsko-pravne poslove</w:t>
            </w:r>
          </w:p>
          <w:p w14:paraId="273EC594"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Stručni savjetnik za geodetko-katastarske poslove</w:t>
            </w:r>
          </w:p>
          <w:p w14:paraId="2E2E9024"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Stručni savjetnik za planiranje razvoja komunalne infrastrukture</w:t>
            </w:r>
          </w:p>
          <w:p w14:paraId="4B5C7298" w14:textId="77777777" w:rsidR="00C65668" w:rsidRPr="008D10C6" w:rsidRDefault="00C65668" w:rsidP="00C01402">
            <w:pPr>
              <w:pStyle w:val="ListParagraph"/>
              <w:numPr>
                <w:ilvl w:val="0"/>
                <w:numId w:val="3"/>
              </w:numPr>
              <w:spacing w:after="0"/>
              <w:ind w:left="355"/>
              <w:rPr>
                <w:rFonts w:cs="Calibri"/>
                <w:sz w:val="18"/>
                <w:szCs w:val="18"/>
                <w:lang w:eastAsia="hr-HR"/>
              </w:rPr>
            </w:pPr>
            <w:r w:rsidRPr="008D10C6">
              <w:rPr>
                <w:rFonts w:cs="Calibri"/>
                <w:sz w:val="18"/>
                <w:szCs w:val="18"/>
              </w:rPr>
              <w:t>Stručni savjetnik za planiranje razvoja poljoprivrede</w:t>
            </w:r>
          </w:p>
          <w:p w14:paraId="34A50FEE" w14:textId="77777777" w:rsidR="00C65668" w:rsidRPr="008D10C6" w:rsidRDefault="00C65668" w:rsidP="00C01402">
            <w:pPr>
              <w:pStyle w:val="ListParagraph"/>
              <w:numPr>
                <w:ilvl w:val="0"/>
                <w:numId w:val="3"/>
              </w:numPr>
              <w:spacing w:after="0"/>
              <w:ind w:left="355"/>
              <w:rPr>
                <w:rFonts w:cs="Calibri"/>
                <w:sz w:val="18"/>
                <w:szCs w:val="18"/>
                <w:lang w:eastAsia="hr-HR"/>
              </w:rPr>
            </w:pPr>
            <w:r w:rsidRPr="008D10C6">
              <w:rPr>
                <w:rFonts w:cs="Calibri"/>
                <w:sz w:val="18"/>
                <w:szCs w:val="18"/>
                <w:lang w:eastAsia="hr-HR"/>
              </w:rPr>
              <w:t>Viši samostalni referent za ekonomski razvoj, obrt i poduzetništvo</w:t>
            </w:r>
          </w:p>
          <w:p w14:paraId="3B60E7B7" w14:textId="77777777" w:rsidR="0094211C" w:rsidRPr="008D10C6" w:rsidRDefault="00C65668" w:rsidP="00C01402">
            <w:pPr>
              <w:pStyle w:val="ListParagraph"/>
              <w:numPr>
                <w:ilvl w:val="0"/>
                <w:numId w:val="3"/>
              </w:numPr>
              <w:ind w:left="355"/>
              <w:rPr>
                <w:rFonts w:cs="Calibri"/>
                <w:sz w:val="18"/>
                <w:szCs w:val="18"/>
              </w:rPr>
            </w:pPr>
            <w:r w:rsidRPr="008D10C6">
              <w:rPr>
                <w:rFonts w:cs="Calibri"/>
                <w:sz w:val="18"/>
                <w:szCs w:val="18"/>
              </w:rPr>
              <w:t xml:space="preserve">Viši referent matičar </w:t>
            </w:r>
          </w:p>
        </w:tc>
        <w:tc>
          <w:tcPr>
            <w:tcW w:w="1247" w:type="pct"/>
          </w:tcPr>
          <w:p w14:paraId="0FA6318C" w14:textId="77777777" w:rsidR="0094211C" w:rsidRPr="008D10C6" w:rsidRDefault="00C65668" w:rsidP="00C049FF">
            <w:pPr>
              <w:pStyle w:val="ListParagraph"/>
              <w:numPr>
                <w:ilvl w:val="0"/>
                <w:numId w:val="3"/>
              </w:numPr>
              <w:spacing w:after="0" w:line="240" w:lineRule="auto"/>
              <w:ind w:left="264"/>
              <w:rPr>
                <w:rFonts w:cs="Calibri"/>
                <w:sz w:val="18"/>
                <w:szCs w:val="18"/>
              </w:rPr>
            </w:pPr>
            <w:r w:rsidRPr="008D10C6">
              <w:rPr>
                <w:rFonts w:cs="Calibri"/>
                <w:sz w:val="18"/>
                <w:szCs w:val="18"/>
              </w:rPr>
              <w:t>Op</w:t>
            </w:r>
            <w:r w:rsidR="00C049FF" w:rsidRPr="008D10C6">
              <w:rPr>
                <w:rFonts w:cs="Calibri"/>
                <w:sz w:val="18"/>
                <w:szCs w:val="18"/>
              </w:rPr>
              <w:t>s</w:t>
            </w:r>
            <w:r w:rsidRPr="008D10C6">
              <w:rPr>
                <w:rFonts w:cs="Calibri"/>
                <w:sz w:val="18"/>
                <w:szCs w:val="18"/>
              </w:rPr>
              <w:t>luživanje stranaka „u četiri oka“  daje mogućnost odavanja povjerljivih informacija, primanje mita, nanošenje štete drugom licu, stvaranje pretpostavki za sukob između zainteresiranih strana</w:t>
            </w:r>
          </w:p>
        </w:tc>
      </w:tr>
      <w:tr w:rsidR="0094211C" w:rsidRPr="008D10C6" w14:paraId="6726CC9E" w14:textId="77777777" w:rsidTr="00061C1E">
        <w:tc>
          <w:tcPr>
            <w:tcW w:w="379" w:type="pct"/>
            <w:vAlign w:val="center"/>
          </w:tcPr>
          <w:p w14:paraId="02BC0DEF" w14:textId="77777777" w:rsidR="008F33F9" w:rsidRPr="008D10C6" w:rsidRDefault="008F33F9">
            <w:pPr>
              <w:pStyle w:val="ListParagraph"/>
              <w:numPr>
                <w:ilvl w:val="0"/>
                <w:numId w:val="7"/>
              </w:numPr>
              <w:spacing w:after="0" w:line="240" w:lineRule="auto"/>
              <w:ind w:left="0" w:firstLine="0"/>
              <w:jc w:val="center"/>
              <w:rPr>
                <w:rFonts w:cs="Calibri"/>
              </w:rPr>
            </w:pPr>
          </w:p>
        </w:tc>
        <w:tc>
          <w:tcPr>
            <w:tcW w:w="1274" w:type="pct"/>
            <w:vAlign w:val="center"/>
          </w:tcPr>
          <w:p w14:paraId="036F32D0" w14:textId="77777777" w:rsidR="0094211C" w:rsidRPr="008D10C6" w:rsidRDefault="00675ACF" w:rsidP="00061C1E">
            <w:pPr>
              <w:rPr>
                <w:rFonts w:cs="Calibri"/>
              </w:rPr>
            </w:pPr>
            <w:r w:rsidRPr="008D10C6">
              <w:rPr>
                <w:rFonts w:cs="Calibri"/>
              </w:rPr>
              <w:t xml:space="preserve">Zloupotreba </w:t>
            </w:r>
            <w:r w:rsidR="0094211C" w:rsidRPr="008D10C6">
              <w:rPr>
                <w:rFonts w:cs="Calibri"/>
              </w:rPr>
              <w:t>povjerljiivih podataka</w:t>
            </w:r>
          </w:p>
        </w:tc>
        <w:tc>
          <w:tcPr>
            <w:tcW w:w="2100" w:type="pct"/>
          </w:tcPr>
          <w:p w14:paraId="5BFD16C0" w14:textId="77777777" w:rsidR="00C65668" w:rsidRPr="008D10C6" w:rsidRDefault="00C65668" w:rsidP="006041DA">
            <w:pPr>
              <w:pStyle w:val="ListParagraph"/>
              <w:numPr>
                <w:ilvl w:val="0"/>
                <w:numId w:val="8"/>
              </w:numPr>
              <w:spacing w:after="0"/>
              <w:ind w:left="318"/>
              <w:rPr>
                <w:rFonts w:cs="Calibri"/>
                <w:sz w:val="18"/>
                <w:szCs w:val="18"/>
              </w:rPr>
            </w:pPr>
            <w:r w:rsidRPr="008D10C6">
              <w:rPr>
                <w:rFonts w:cs="Calibri"/>
                <w:sz w:val="18"/>
                <w:szCs w:val="18"/>
              </w:rPr>
              <w:t>Šef kabineta Općinskog načelnika</w:t>
            </w:r>
          </w:p>
          <w:p w14:paraId="175EB5A2"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Šef službe za prostorno uređenje i imovinsko-pravne i geodetske poslove</w:t>
            </w:r>
          </w:p>
          <w:p w14:paraId="276AD601"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Šef Službe za civilnu i protupožarnu zaštitu</w:t>
            </w:r>
          </w:p>
          <w:p w14:paraId="48A0A926"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Šef službe za finansije</w:t>
            </w:r>
          </w:p>
          <w:p w14:paraId="5685E6E7"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Šef Službe za opću upravu i društvene djelatnosti</w:t>
            </w:r>
          </w:p>
          <w:p w14:paraId="69F80C6C"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Urbanističko-građevinski inspektor</w:t>
            </w:r>
          </w:p>
          <w:p w14:paraId="6C0189A3"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Komunalni inspektor</w:t>
            </w:r>
          </w:p>
          <w:p w14:paraId="120A1C77"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Viši referent za stalna sredstva,</w:t>
            </w:r>
            <w:r w:rsidR="00C049FF" w:rsidRPr="008D10C6">
              <w:rPr>
                <w:rFonts w:cs="Calibri"/>
                <w:sz w:val="18"/>
                <w:szCs w:val="18"/>
              </w:rPr>
              <w:t xml:space="preserve"> </w:t>
            </w:r>
            <w:r w:rsidRPr="008D10C6">
              <w:rPr>
                <w:rFonts w:cs="Calibri"/>
                <w:sz w:val="18"/>
                <w:szCs w:val="18"/>
              </w:rPr>
              <w:t>nabavke i poslove komunalne djelatnosti i infrastrukture</w:t>
            </w:r>
          </w:p>
          <w:p w14:paraId="28F2CA96"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Stručni savjetnik za oblasti prostornog uređenja</w:t>
            </w:r>
          </w:p>
          <w:p w14:paraId="0552AFAB"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lastRenderedPageBreak/>
              <w:t>Stručni savjetnik za imovinsko-pravne poslove</w:t>
            </w:r>
          </w:p>
          <w:p w14:paraId="5029D80F"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Stručni savjetnik za geodetko-katastarske poslove</w:t>
            </w:r>
          </w:p>
          <w:p w14:paraId="7052A657" w14:textId="77777777" w:rsidR="00C65668" w:rsidRPr="008D10C6" w:rsidRDefault="00C65668" w:rsidP="00C01402">
            <w:pPr>
              <w:pStyle w:val="ListParagraph"/>
              <w:numPr>
                <w:ilvl w:val="0"/>
                <w:numId w:val="3"/>
              </w:numPr>
              <w:ind w:left="355"/>
              <w:rPr>
                <w:rFonts w:cs="Calibri"/>
                <w:sz w:val="18"/>
                <w:szCs w:val="18"/>
              </w:rPr>
            </w:pPr>
            <w:r w:rsidRPr="008D10C6">
              <w:rPr>
                <w:rFonts w:cs="Calibri"/>
                <w:sz w:val="18"/>
                <w:szCs w:val="18"/>
              </w:rPr>
              <w:t>Stručni savjetnik za planiranje razvoja komunalne infrastrukture</w:t>
            </w:r>
          </w:p>
          <w:p w14:paraId="2DC45137" w14:textId="77777777" w:rsidR="00C65668" w:rsidRPr="008D10C6" w:rsidRDefault="00C65668" w:rsidP="00C01402">
            <w:pPr>
              <w:pStyle w:val="ListParagraph"/>
              <w:numPr>
                <w:ilvl w:val="0"/>
                <w:numId w:val="3"/>
              </w:numPr>
              <w:spacing w:after="0"/>
              <w:ind w:left="355"/>
              <w:rPr>
                <w:rFonts w:cs="Calibri"/>
                <w:sz w:val="18"/>
                <w:szCs w:val="18"/>
                <w:lang w:eastAsia="hr-HR"/>
              </w:rPr>
            </w:pPr>
            <w:r w:rsidRPr="008D10C6">
              <w:rPr>
                <w:rFonts w:cs="Calibri"/>
                <w:sz w:val="18"/>
                <w:szCs w:val="18"/>
              </w:rPr>
              <w:t>Stručni savjetnik za planiranje razvoja poljoprivrede</w:t>
            </w:r>
          </w:p>
          <w:p w14:paraId="5F6C7D53" w14:textId="77777777" w:rsidR="00C65668" w:rsidRPr="008D10C6" w:rsidRDefault="00C65668" w:rsidP="00C01402">
            <w:pPr>
              <w:pStyle w:val="ListParagraph"/>
              <w:numPr>
                <w:ilvl w:val="0"/>
                <w:numId w:val="3"/>
              </w:numPr>
              <w:spacing w:after="0"/>
              <w:ind w:left="355"/>
              <w:rPr>
                <w:rFonts w:cs="Calibri"/>
                <w:sz w:val="18"/>
                <w:szCs w:val="18"/>
                <w:lang w:eastAsia="hr-HR"/>
              </w:rPr>
            </w:pPr>
            <w:r w:rsidRPr="008D10C6">
              <w:rPr>
                <w:rFonts w:cs="Calibri"/>
                <w:sz w:val="18"/>
                <w:szCs w:val="18"/>
                <w:lang w:eastAsia="hr-HR"/>
              </w:rPr>
              <w:t>Viši samostalni referent za ekonomski razvoj, obrt i poduzetništvo</w:t>
            </w:r>
          </w:p>
          <w:p w14:paraId="6010CAE4" w14:textId="77777777" w:rsidR="0094211C" w:rsidRPr="008D10C6" w:rsidRDefault="00C65668" w:rsidP="00C01402">
            <w:pPr>
              <w:pStyle w:val="ListParagraph"/>
              <w:numPr>
                <w:ilvl w:val="0"/>
                <w:numId w:val="3"/>
              </w:numPr>
              <w:spacing w:after="0"/>
              <w:ind w:left="355"/>
              <w:rPr>
                <w:rFonts w:cs="Calibri"/>
                <w:sz w:val="18"/>
                <w:szCs w:val="18"/>
              </w:rPr>
            </w:pPr>
            <w:r w:rsidRPr="008D10C6">
              <w:rPr>
                <w:rFonts w:cs="Calibri"/>
                <w:sz w:val="18"/>
                <w:szCs w:val="18"/>
              </w:rPr>
              <w:t>Viši referent matičar</w:t>
            </w:r>
          </w:p>
        </w:tc>
        <w:tc>
          <w:tcPr>
            <w:tcW w:w="1247" w:type="pct"/>
          </w:tcPr>
          <w:p w14:paraId="7F4482B0" w14:textId="77777777" w:rsidR="001537F8" w:rsidRPr="008D10C6" w:rsidRDefault="001537F8" w:rsidP="001537F8">
            <w:pPr>
              <w:rPr>
                <w:rFonts w:cs="Calibri"/>
                <w:sz w:val="18"/>
                <w:szCs w:val="18"/>
              </w:rPr>
            </w:pPr>
            <w:r w:rsidRPr="008D10C6">
              <w:rPr>
                <w:rFonts w:cs="Calibri"/>
                <w:sz w:val="18"/>
                <w:szCs w:val="18"/>
              </w:rPr>
              <w:lastRenderedPageBreak/>
              <w:t>-</w:t>
            </w:r>
            <w:r w:rsidR="00675ACF" w:rsidRPr="008D10C6">
              <w:rPr>
                <w:rFonts w:cs="Calibri"/>
                <w:sz w:val="18"/>
                <w:szCs w:val="18"/>
              </w:rPr>
              <w:t xml:space="preserve">Zloupotrebom </w:t>
            </w:r>
            <w:r w:rsidRPr="008D10C6">
              <w:rPr>
                <w:rFonts w:cs="Calibri"/>
                <w:sz w:val="18"/>
                <w:szCs w:val="18"/>
              </w:rPr>
              <w:t>službenih podataka omogućuje pojedincima ostvarivanje lične koristi</w:t>
            </w:r>
          </w:p>
          <w:p w14:paraId="02568F6E" w14:textId="77777777" w:rsidR="001537F8" w:rsidRPr="008D10C6" w:rsidRDefault="001537F8" w:rsidP="001537F8">
            <w:pPr>
              <w:rPr>
                <w:rFonts w:cs="Calibri"/>
                <w:sz w:val="18"/>
                <w:szCs w:val="18"/>
              </w:rPr>
            </w:pPr>
            <w:r w:rsidRPr="008D10C6">
              <w:rPr>
                <w:rFonts w:cs="Calibri"/>
                <w:sz w:val="18"/>
                <w:szCs w:val="18"/>
              </w:rPr>
              <w:t>-Zloupotreba podataka katastarsko-geodetske evidencije u odnosu na građane kao  pojedince i javni interes</w:t>
            </w:r>
          </w:p>
          <w:p w14:paraId="4DC91B3E" w14:textId="77777777" w:rsidR="001537F8" w:rsidRPr="008D10C6" w:rsidRDefault="001537F8" w:rsidP="001537F8">
            <w:pPr>
              <w:rPr>
                <w:rFonts w:cs="Calibri"/>
                <w:sz w:val="18"/>
                <w:szCs w:val="18"/>
              </w:rPr>
            </w:pPr>
            <w:r w:rsidRPr="008D10C6">
              <w:rPr>
                <w:rFonts w:cs="Calibri"/>
                <w:sz w:val="18"/>
                <w:szCs w:val="18"/>
              </w:rPr>
              <w:t>-Zloupotreba podataka za izlaganje</w:t>
            </w:r>
          </w:p>
          <w:p w14:paraId="372700C7" w14:textId="77777777" w:rsidR="001537F8" w:rsidRPr="008D10C6" w:rsidRDefault="001537F8" w:rsidP="001537F8">
            <w:pPr>
              <w:rPr>
                <w:rFonts w:cs="Calibri"/>
                <w:sz w:val="18"/>
                <w:szCs w:val="18"/>
              </w:rPr>
            </w:pPr>
            <w:r w:rsidRPr="008D10C6">
              <w:rPr>
                <w:rFonts w:cs="Calibri"/>
                <w:sz w:val="18"/>
                <w:szCs w:val="18"/>
              </w:rPr>
              <w:t xml:space="preserve">-Zloupotreba povjerljivih </w:t>
            </w:r>
            <w:r w:rsidRPr="008D10C6">
              <w:rPr>
                <w:rFonts w:cs="Calibri"/>
                <w:sz w:val="18"/>
                <w:szCs w:val="18"/>
              </w:rPr>
              <w:lastRenderedPageBreak/>
              <w:t>podataka komuniciranjem sa subjektima izvan institucije</w:t>
            </w:r>
          </w:p>
          <w:p w14:paraId="6E55A84F" w14:textId="77777777" w:rsidR="0094211C" w:rsidRPr="008D10C6" w:rsidRDefault="0094211C" w:rsidP="00B45E22">
            <w:pPr>
              <w:spacing w:after="0" w:line="240" w:lineRule="auto"/>
              <w:rPr>
                <w:rFonts w:cs="Calibri"/>
                <w:sz w:val="18"/>
                <w:szCs w:val="18"/>
              </w:rPr>
            </w:pPr>
          </w:p>
        </w:tc>
      </w:tr>
      <w:tr w:rsidR="0094211C" w:rsidRPr="008D10C6" w14:paraId="236381F5" w14:textId="77777777" w:rsidTr="00061C1E">
        <w:tc>
          <w:tcPr>
            <w:tcW w:w="379" w:type="pct"/>
            <w:vAlign w:val="center"/>
          </w:tcPr>
          <w:p w14:paraId="5684B538" w14:textId="77777777" w:rsidR="008F33F9" w:rsidRPr="008D10C6" w:rsidRDefault="008F33F9">
            <w:pPr>
              <w:pStyle w:val="ListParagraph"/>
              <w:numPr>
                <w:ilvl w:val="0"/>
                <w:numId w:val="7"/>
              </w:numPr>
              <w:spacing w:after="0" w:line="240" w:lineRule="auto"/>
              <w:ind w:left="0" w:firstLine="0"/>
              <w:jc w:val="center"/>
              <w:rPr>
                <w:rFonts w:cs="Calibri"/>
              </w:rPr>
            </w:pPr>
          </w:p>
        </w:tc>
        <w:tc>
          <w:tcPr>
            <w:tcW w:w="1274" w:type="pct"/>
            <w:vAlign w:val="center"/>
          </w:tcPr>
          <w:p w14:paraId="3C290DCB" w14:textId="77777777" w:rsidR="0094211C" w:rsidRPr="008D10C6" w:rsidRDefault="00675ACF" w:rsidP="00061C1E">
            <w:pPr>
              <w:rPr>
                <w:rFonts w:cs="Calibri"/>
              </w:rPr>
            </w:pPr>
            <w:r w:rsidRPr="008D10C6">
              <w:rPr>
                <w:rFonts w:cs="Calibri"/>
              </w:rPr>
              <w:t xml:space="preserve">Postupak </w:t>
            </w:r>
            <w:r w:rsidR="0094211C" w:rsidRPr="008D10C6">
              <w:rPr>
                <w:rFonts w:cs="Calibri"/>
              </w:rPr>
              <w:t>javnih nabavki</w:t>
            </w:r>
          </w:p>
        </w:tc>
        <w:tc>
          <w:tcPr>
            <w:tcW w:w="2100" w:type="pct"/>
          </w:tcPr>
          <w:p w14:paraId="0E030688" w14:textId="77777777" w:rsidR="00561D2A" w:rsidRPr="008D10C6" w:rsidRDefault="00C049FF" w:rsidP="00561D2A">
            <w:pPr>
              <w:pStyle w:val="ListParagraph"/>
              <w:numPr>
                <w:ilvl w:val="0"/>
                <w:numId w:val="3"/>
              </w:numPr>
              <w:spacing w:after="0" w:line="240" w:lineRule="auto"/>
              <w:ind w:left="318"/>
              <w:rPr>
                <w:rFonts w:cs="Calibri"/>
                <w:sz w:val="18"/>
                <w:szCs w:val="18"/>
              </w:rPr>
            </w:pPr>
            <w:r w:rsidRPr="008D10C6">
              <w:rPr>
                <w:rFonts w:cs="Calibri"/>
                <w:sz w:val="18"/>
                <w:szCs w:val="18"/>
              </w:rPr>
              <w:t>Č</w:t>
            </w:r>
            <w:r w:rsidR="00561D2A" w:rsidRPr="008D10C6">
              <w:rPr>
                <w:rFonts w:cs="Calibri"/>
                <w:sz w:val="18"/>
                <w:szCs w:val="18"/>
              </w:rPr>
              <w:t>lanovi komisije za javne nabavke imenovane od strane Općinskog načelnika</w:t>
            </w:r>
          </w:p>
          <w:p w14:paraId="251E4475" w14:textId="77777777" w:rsidR="00561D2A" w:rsidRPr="008D10C6" w:rsidRDefault="00C049FF" w:rsidP="00C049FF">
            <w:pPr>
              <w:pStyle w:val="ListParagraph"/>
              <w:numPr>
                <w:ilvl w:val="0"/>
                <w:numId w:val="3"/>
              </w:numPr>
              <w:spacing w:after="0" w:line="240" w:lineRule="auto"/>
              <w:ind w:left="318"/>
              <w:rPr>
                <w:rFonts w:cs="Calibri"/>
                <w:sz w:val="18"/>
                <w:szCs w:val="18"/>
              </w:rPr>
            </w:pPr>
            <w:r w:rsidRPr="008D10C6">
              <w:rPr>
                <w:rFonts w:cs="Calibri"/>
                <w:sz w:val="18"/>
                <w:szCs w:val="18"/>
              </w:rPr>
              <w:t>S</w:t>
            </w:r>
            <w:r w:rsidR="00561D2A" w:rsidRPr="008D10C6">
              <w:rPr>
                <w:rFonts w:cs="Calibri"/>
                <w:sz w:val="18"/>
                <w:szCs w:val="18"/>
              </w:rPr>
              <w:t>ekretar komisije</w:t>
            </w:r>
          </w:p>
        </w:tc>
        <w:tc>
          <w:tcPr>
            <w:tcW w:w="1247" w:type="pct"/>
          </w:tcPr>
          <w:p w14:paraId="1535070F" w14:textId="77777777" w:rsidR="0094211C" w:rsidRPr="008D10C6" w:rsidRDefault="00561D2A" w:rsidP="00B45E22">
            <w:pPr>
              <w:spacing w:after="0" w:line="240" w:lineRule="auto"/>
              <w:rPr>
                <w:rFonts w:cs="Calibri"/>
                <w:sz w:val="18"/>
                <w:szCs w:val="18"/>
              </w:rPr>
            </w:pPr>
            <w:r w:rsidRPr="008D10C6">
              <w:rPr>
                <w:rFonts w:cs="Calibri"/>
                <w:sz w:val="18"/>
                <w:szCs w:val="18"/>
              </w:rPr>
              <w:t>-</w:t>
            </w:r>
            <w:r w:rsidR="00675ACF" w:rsidRPr="008D10C6">
              <w:rPr>
                <w:rFonts w:cs="Calibri"/>
                <w:sz w:val="18"/>
                <w:szCs w:val="18"/>
              </w:rPr>
              <w:t>N</w:t>
            </w:r>
            <w:r w:rsidRPr="008D10C6">
              <w:rPr>
                <w:rFonts w:cs="Calibri"/>
                <w:sz w:val="18"/>
                <w:szCs w:val="18"/>
              </w:rPr>
              <w:t>eprijavljivanje mogućeg sukoba interesa</w:t>
            </w:r>
          </w:p>
          <w:p w14:paraId="2E5C9A06" w14:textId="77777777" w:rsidR="00561D2A" w:rsidRPr="008D10C6" w:rsidRDefault="00561D2A" w:rsidP="00B45E22">
            <w:pPr>
              <w:spacing w:after="0" w:line="240" w:lineRule="auto"/>
              <w:rPr>
                <w:rFonts w:cs="Calibri"/>
                <w:sz w:val="18"/>
                <w:szCs w:val="18"/>
              </w:rPr>
            </w:pPr>
            <w:r w:rsidRPr="008D10C6">
              <w:rPr>
                <w:rFonts w:cs="Calibri"/>
                <w:sz w:val="18"/>
                <w:szCs w:val="18"/>
              </w:rPr>
              <w:t>-</w:t>
            </w:r>
            <w:r w:rsidR="00675ACF" w:rsidRPr="008D10C6">
              <w:rPr>
                <w:rFonts w:cs="Calibri"/>
                <w:sz w:val="18"/>
                <w:szCs w:val="18"/>
              </w:rPr>
              <w:t>N</w:t>
            </w:r>
            <w:r w:rsidRPr="008D10C6">
              <w:rPr>
                <w:rFonts w:cs="Calibri"/>
                <w:sz w:val="18"/>
                <w:szCs w:val="18"/>
              </w:rPr>
              <w:t>epoštivanje procedura propisanih zakonom ili podzakonskim aktima, od</w:t>
            </w:r>
            <w:r w:rsidR="00274068" w:rsidRPr="008D10C6">
              <w:rPr>
                <w:rFonts w:cs="Calibri"/>
                <w:sz w:val="18"/>
                <w:szCs w:val="18"/>
              </w:rPr>
              <w:t>nosno općim aktima ugovornog or</w:t>
            </w:r>
            <w:r w:rsidRPr="008D10C6">
              <w:rPr>
                <w:rFonts w:cs="Calibri"/>
                <w:sz w:val="18"/>
                <w:szCs w:val="18"/>
              </w:rPr>
              <w:t>gana</w:t>
            </w:r>
          </w:p>
          <w:p w14:paraId="318DAE46" w14:textId="77777777" w:rsidR="00274068" w:rsidRPr="008D10C6" w:rsidRDefault="00274068" w:rsidP="00B45E22">
            <w:pPr>
              <w:spacing w:after="0" w:line="240" w:lineRule="auto"/>
              <w:rPr>
                <w:rFonts w:cs="Calibri"/>
                <w:sz w:val="18"/>
                <w:szCs w:val="18"/>
              </w:rPr>
            </w:pPr>
          </w:p>
        </w:tc>
      </w:tr>
      <w:tr w:rsidR="0094211C" w:rsidRPr="008D10C6" w14:paraId="1E2AABDD" w14:textId="77777777" w:rsidTr="00061C1E">
        <w:tc>
          <w:tcPr>
            <w:tcW w:w="379" w:type="pct"/>
            <w:vAlign w:val="center"/>
          </w:tcPr>
          <w:p w14:paraId="3B7D5544" w14:textId="77777777" w:rsidR="008F33F9" w:rsidRPr="008D10C6" w:rsidRDefault="008F33F9">
            <w:pPr>
              <w:pStyle w:val="ListParagraph"/>
              <w:numPr>
                <w:ilvl w:val="0"/>
                <w:numId w:val="7"/>
              </w:numPr>
              <w:spacing w:after="0" w:line="240" w:lineRule="auto"/>
              <w:ind w:left="0" w:firstLine="0"/>
              <w:jc w:val="center"/>
              <w:rPr>
                <w:rFonts w:cs="Calibri"/>
              </w:rPr>
            </w:pPr>
          </w:p>
        </w:tc>
        <w:tc>
          <w:tcPr>
            <w:tcW w:w="1274" w:type="pct"/>
            <w:vAlign w:val="center"/>
          </w:tcPr>
          <w:p w14:paraId="523CF38F" w14:textId="77777777" w:rsidR="0094211C" w:rsidRPr="008D10C6" w:rsidRDefault="00675ACF" w:rsidP="00061C1E">
            <w:pPr>
              <w:rPr>
                <w:rFonts w:cs="Calibri"/>
              </w:rPr>
            </w:pPr>
            <w:r w:rsidRPr="008D10C6">
              <w:rPr>
                <w:rFonts w:cs="Calibri"/>
              </w:rPr>
              <w:t>P</w:t>
            </w:r>
            <w:r w:rsidR="0094211C" w:rsidRPr="008D10C6">
              <w:rPr>
                <w:rFonts w:cs="Calibri"/>
              </w:rPr>
              <w:t>oštivanje redoslijeda i rokova u rješavanju  zahtjeva</w:t>
            </w:r>
          </w:p>
        </w:tc>
        <w:tc>
          <w:tcPr>
            <w:tcW w:w="2100" w:type="pct"/>
          </w:tcPr>
          <w:p w14:paraId="07589755" w14:textId="77777777" w:rsidR="008F33F9" w:rsidRPr="008D10C6" w:rsidRDefault="001537F8">
            <w:pPr>
              <w:pStyle w:val="ListParagraph"/>
              <w:numPr>
                <w:ilvl w:val="0"/>
                <w:numId w:val="8"/>
              </w:numPr>
              <w:spacing w:after="0"/>
              <w:ind w:left="369"/>
              <w:rPr>
                <w:rFonts w:cs="Calibri"/>
                <w:sz w:val="18"/>
                <w:szCs w:val="18"/>
              </w:rPr>
            </w:pPr>
            <w:r w:rsidRPr="008D10C6">
              <w:rPr>
                <w:rFonts w:cs="Calibri"/>
                <w:sz w:val="18"/>
                <w:szCs w:val="18"/>
              </w:rPr>
              <w:t>Šef kabineta Općinskog načelnika</w:t>
            </w:r>
          </w:p>
          <w:p w14:paraId="6CB25E4F"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Šef službe za prostorno uređenje i imovinsko-pravne i geodetske poslove</w:t>
            </w:r>
          </w:p>
          <w:p w14:paraId="11D8F304"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Šef Službe za civilnu i protupožarnu zaštitu</w:t>
            </w:r>
          </w:p>
          <w:p w14:paraId="4AEF8CBC"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Šef službe za finansije</w:t>
            </w:r>
          </w:p>
          <w:p w14:paraId="62F6EF8C"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Šef Službe za opću upravu i društvene djelatnosti</w:t>
            </w:r>
          </w:p>
          <w:p w14:paraId="3650B33D"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Urbanističko-građevinski inspektor</w:t>
            </w:r>
          </w:p>
          <w:p w14:paraId="50F8FBC8"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Komunalni inspektor</w:t>
            </w:r>
          </w:p>
          <w:p w14:paraId="7AE01293"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Viši referent za stalna sredstva,</w:t>
            </w:r>
            <w:r w:rsidR="00C049FF" w:rsidRPr="008D10C6">
              <w:rPr>
                <w:rFonts w:cs="Calibri"/>
                <w:sz w:val="18"/>
                <w:szCs w:val="18"/>
              </w:rPr>
              <w:t xml:space="preserve"> </w:t>
            </w:r>
            <w:r w:rsidRPr="008D10C6">
              <w:rPr>
                <w:rFonts w:cs="Calibri"/>
                <w:sz w:val="18"/>
                <w:szCs w:val="18"/>
              </w:rPr>
              <w:t>nabavke i poslove komunalne djelatnosti i infrastrukture</w:t>
            </w:r>
          </w:p>
          <w:p w14:paraId="01359954"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Stručni savjetnik za oblasti prostornog uređenja</w:t>
            </w:r>
          </w:p>
          <w:p w14:paraId="0047CBD0"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Stručni savjetnik za imovinsko-pravne poslove</w:t>
            </w:r>
          </w:p>
          <w:p w14:paraId="5D62A90D"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Stručni savjetnik za geodetko-katastarske poslove</w:t>
            </w:r>
          </w:p>
          <w:p w14:paraId="2CFC4FCB"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Stručni savjetnik za planiranje razvoja komunalne infrastrukture</w:t>
            </w:r>
          </w:p>
          <w:p w14:paraId="668DFAAE" w14:textId="77777777" w:rsidR="001537F8" w:rsidRPr="008D10C6" w:rsidRDefault="001537F8" w:rsidP="00C01402">
            <w:pPr>
              <w:pStyle w:val="ListParagraph"/>
              <w:numPr>
                <w:ilvl w:val="0"/>
                <w:numId w:val="3"/>
              </w:numPr>
              <w:spacing w:after="0"/>
              <w:ind w:left="355"/>
              <w:rPr>
                <w:rFonts w:cs="Calibri"/>
                <w:sz w:val="18"/>
                <w:szCs w:val="18"/>
                <w:lang w:eastAsia="hr-HR"/>
              </w:rPr>
            </w:pPr>
            <w:r w:rsidRPr="008D10C6">
              <w:rPr>
                <w:rFonts w:cs="Calibri"/>
                <w:sz w:val="18"/>
                <w:szCs w:val="18"/>
              </w:rPr>
              <w:t>Stručni savjetnik za planiranje razvoja poljoprivrede</w:t>
            </w:r>
          </w:p>
          <w:p w14:paraId="6FD6E08A" w14:textId="77777777" w:rsidR="001537F8" w:rsidRPr="008D10C6" w:rsidRDefault="001537F8" w:rsidP="00C01402">
            <w:pPr>
              <w:pStyle w:val="ListParagraph"/>
              <w:numPr>
                <w:ilvl w:val="0"/>
                <w:numId w:val="3"/>
              </w:numPr>
              <w:spacing w:after="0"/>
              <w:ind w:left="355"/>
              <w:rPr>
                <w:rFonts w:cs="Calibri"/>
                <w:sz w:val="18"/>
                <w:szCs w:val="18"/>
                <w:lang w:eastAsia="hr-HR"/>
              </w:rPr>
            </w:pPr>
            <w:r w:rsidRPr="008D10C6">
              <w:rPr>
                <w:rFonts w:cs="Calibri"/>
                <w:sz w:val="18"/>
                <w:szCs w:val="18"/>
                <w:lang w:eastAsia="hr-HR"/>
              </w:rPr>
              <w:t>Viši samostalni referent za ekonomski razvoj, obrt i poduzetništvo</w:t>
            </w:r>
          </w:p>
          <w:p w14:paraId="21710D97" w14:textId="77777777" w:rsidR="001537F8" w:rsidRPr="008D10C6" w:rsidRDefault="001537F8" w:rsidP="00C01402">
            <w:pPr>
              <w:pStyle w:val="ListParagraph"/>
              <w:numPr>
                <w:ilvl w:val="0"/>
                <w:numId w:val="3"/>
              </w:numPr>
              <w:spacing w:after="0"/>
              <w:ind w:left="355"/>
              <w:rPr>
                <w:rFonts w:cs="Calibri"/>
                <w:sz w:val="18"/>
                <w:szCs w:val="18"/>
                <w:lang w:eastAsia="hr-HR"/>
              </w:rPr>
            </w:pPr>
            <w:r w:rsidRPr="008D10C6">
              <w:rPr>
                <w:rFonts w:cs="Calibri"/>
                <w:sz w:val="18"/>
                <w:szCs w:val="18"/>
              </w:rPr>
              <w:t>Viši referent matičar</w:t>
            </w:r>
          </w:p>
          <w:p w14:paraId="09230C49" w14:textId="77777777" w:rsidR="001537F8" w:rsidRPr="008D10C6" w:rsidRDefault="001537F8" w:rsidP="001537F8">
            <w:pPr>
              <w:pStyle w:val="ListParagraph"/>
              <w:spacing w:after="0"/>
              <w:ind w:left="355"/>
              <w:rPr>
                <w:rFonts w:cs="Calibri"/>
                <w:sz w:val="18"/>
                <w:szCs w:val="18"/>
                <w:lang w:eastAsia="hr-HR"/>
              </w:rPr>
            </w:pPr>
          </w:p>
          <w:p w14:paraId="209B095D" w14:textId="77777777" w:rsidR="0094211C" w:rsidRPr="008D10C6" w:rsidRDefault="0094211C" w:rsidP="001537F8">
            <w:pPr>
              <w:spacing w:after="0" w:line="240" w:lineRule="auto"/>
              <w:rPr>
                <w:rFonts w:cs="Calibri"/>
                <w:sz w:val="18"/>
                <w:szCs w:val="18"/>
              </w:rPr>
            </w:pPr>
          </w:p>
        </w:tc>
        <w:tc>
          <w:tcPr>
            <w:tcW w:w="1247" w:type="pct"/>
          </w:tcPr>
          <w:p w14:paraId="76C2FB24" w14:textId="77777777" w:rsidR="001537F8" w:rsidRPr="008D10C6" w:rsidRDefault="001537F8" w:rsidP="001537F8">
            <w:pPr>
              <w:rPr>
                <w:rFonts w:cs="Calibri"/>
                <w:sz w:val="18"/>
                <w:szCs w:val="18"/>
              </w:rPr>
            </w:pPr>
            <w:r w:rsidRPr="008D10C6">
              <w:rPr>
                <w:rFonts w:cs="Calibri"/>
                <w:sz w:val="18"/>
                <w:szCs w:val="18"/>
              </w:rPr>
              <w:t>- Pozicija omogućava direktan uticaj kako na šefove službi, tako i na prioritete u rješavanju zahtjeva građana usmenom naredbom bez poštivanja ustaljenih pravila i poštovanja rokova</w:t>
            </w:r>
          </w:p>
          <w:p w14:paraId="3129836C" w14:textId="77777777" w:rsidR="001537F8" w:rsidRPr="008D10C6" w:rsidRDefault="001537F8" w:rsidP="001537F8">
            <w:pPr>
              <w:rPr>
                <w:rFonts w:cs="Calibri"/>
                <w:sz w:val="18"/>
                <w:szCs w:val="18"/>
              </w:rPr>
            </w:pPr>
            <w:r w:rsidRPr="008D10C6">
              <w:rPr>
                <w:rFonts w:cs="Calibri"/>
                <w:sz w:val="18"/>
                <w:szCs w:val="18"/>
              </w:rPr>
              <w:t xml:space="preserve">- Mogućnost određivanja prioriteta u provođenju odluka </w:t>
            </w:r>
          </w:p>
          <w:p w14:paraId="20A39D14" w14:textId="77777777" w:rsidR="001537F8" w:rsidRPr="008D10C6" w:rsidRDefault="001537F8" w:rsidP="001537F8">
            <w:pPr>
              <w:rPr>
                <w:rFonts w:cs="Calibri"/>
                <w:sz w:val="18"/>
                <w:szCs w:val="18"/>
              </w:rPr>
            </w:pPr>
            <w:r w:rsidRPr="008D10C6">
              <w:rPr>
                <w:rFonts w:cs="Calibri"/>
                <w:sz w:val="18"/>
                <w:szCs w:val="18"/>
              </w:rPr>
              <w:t>- Zloupotreba položaja u odnosu na redoslijed rješavanja predmeta, naplate potraživanja ili izmirenja obaveza</w:t>
            </w:r>
          </w:p>
          <w:p w14:paraId="3FCDCFBF" w14:textId="77777777" w:rsidR="001537F8" w:rsidRPr="008D10C6" w:rsidRDefault="001537F8" w:rsidP="001537F8">
            <w:pPr>
              <w:rPr>
                <w:rFonts w:cs="Calibri"/>
                <w:sz w:val="18"/>
                <w:szCs w:val="18"/>
              </w:rPr>
            </w:pPr>
          </w:p>
          <w:p w14:paraId="55A7B72A" w14:textId="77777777" w:rsidR="0094211C" w:rsidRPr="008D10C6" w:rsidRDefault="0094211C" w:rsidP="00B45E22">
            <w:pPr>
              <w:spacing w:after="0" w:line="240" w:lineRule="auto"/>
              <w:rPr>
                <w:rFonts w:cs="Calibri"/>
                <w:sz w:val="18"/>
                <w:szCs w:val="18"/>
              </w:rPr>
            </w:pPr>
          </w:p>
        </w:tc>
      </w:tr>
      <w:tr w:rsidR="0094211C" w:rsidRPr="008D10C6" w14:paraId="47ED209A" w14:textId="77777777" w:rsidTr="00061C1E">
        <w:tc>
          <w:tcPr>
            <w:tcW w:w="379" w:type="pct"/>
            <w:vAlign w:val="center"/>
          </w:tcPr>
          <w:p w14:paraId="660FFC73" w14:textId="77777777" w:rsidR="008F33F9" w:rsidRPr="008D10C6" w:rsidRDefault="008F33F9">
            <w:pPr>
              <w:pStyle w:val="ListParagraph"/>
              <w:numPr>
                <w:ilvl w:val="0"/>
                <w:numId w:val="7"/>
              </w:numPr>
              <w:spacing w:after="0" w:line="240" w:lineRule="auto"/>
              <w:ind w:left="0" w:firstLine="0"/>
              <w:jc w:val="center"/>
              <w:rPr>
                <w:rFonts w:cs="Calibri"/>
              </w:rPr>
            </w:pPr>
          </w:p>
        </w:tc>
        <w:tc>
          <w:tcPr>
            <w:tcW w:w="1274" w:type="pct"/>
            <w:vAlign w:val="center"/>
          </w:tcPr>
          <w:p w14:paraId="0E54A657" w14:textId="77777777" w:rsidR="0094211C" w:rsidRPr="008D10C6" w:rsidRDefault="00675ACF" w:rsidP="00061C1E">
            <w:pPr>
              <w:rPr>
                <w:rFonts w:cs="Calibri"/>
                <w:color w:val="000000"/>
              </w:rPr>
            </w:pPr>
            <w:r w:rsidRPr="008D10C6">
              <w:rPr>
                <w:rFonts w:cs="Calibri"/>
                <w:color w:val="000000"/>
              </w:rPr>
              <w:t>N</w:t>
            </w:r>
            <w:r w:rsidR="0094211C" w:rsidRPr="008D10C6">
              <w:rPr>
                <w:rFonts w:cs="Calibri"/>
                <w:color w:val="000000"/>
              </w:rPr>
              <w:t>eblagovremeno ažuriranje baze podataka</w:t>
            </w:r>
          </w:p>
        </w:tc>
        <w:tc>
          <w:tcPr>
            <w:tcW w:w="2100" w:type="pct"/>
          </w:tcPr>
          <w:p w14:paraId="607E13EC" w14:textId="77777777" w:rsidR="00F939B4" w:rsidRPr="008D10C6" w:rsidRDefault="00F939B4" w:rsidP="00F939B4">
            <w:pPr>
              <w:pStyle w:val="ListParagraph"/>
              <w:numPr>
                <w:ilvl w:val="0"/>
                <w:numId w:val="3"/>
              </w:numPr>
              <w:ind w:left="355"/>
              <w:rPr>
                <w:rFonts w:cs="Calibri"/>
                <w:sz w:val="18"/>
                <w:szCs w:val="18"/>
              </w:rPr>
            </w:pPr>
            <w:r w:rsidRPr="008D10C6">
              <w:rPr>
                <w:rFonts w:cs="Calibri"/>
                <w:sz w:val="18"/>
                <w:szCs w:val="18"/>
              </w:rPr>
              <w:t>Šef službe za prostorno uređenje i imovinsko-pravne i geodetske poslove</w:t>
            </w:r>
          </w:p>
          <w:p w14:paraId="5FCF270A" w14:textId="77777777" w:rsidR="00F939B4" w:rsidRPr="008D10C6" w:rsidRDefault="00F939B4" w:rsidP="00F939B4">
            <w:pPr>
              <w:pStyle w:val="ListParagraph"/>
              <w:numPr>
                <w:ilvl w:val="0"/>
                <w:numId w:val="3"/>
              </w:numPr>
              <w:ind w:left="355"/>
              <w:rPr>
                <w:rFonts w:cs="Calibri"/>
                <w:sz w:val="18"/>
                <w:szCs w:val="18"/>
              </w:rPr>
            </w:pPr>
            <w:r w:rsidRPr="008D10C6">
              <w:rPr>
                <w:rFonts w:cs="Calibri"/>
                <w:sz w:val="18"/>
                <w:szCs w:val="18"/>
              </w:rPr>
              <w:t>Šef Službe za civilnu i protupožarnu zaštitu</w:t>
            </w:r>
          </w:p>
          <w:p w14:paraId="29199076" w14:textId="77777777" w:rsidR="00F939B4" w:rsidRPr="008D10C6" w:rsidRDefault="00F939B4" w:rsidP="00F939B4">
            <w:pPr>
              <w:pStyle w:val="ListParagraph"/>
              <w:numPr>
                <w:ilvl w:val="0"/>
                <w:numId w:val="3"/>
              </w:numPr>
              <w:ind w:left="355"/>
              <w:rPr>
                <w:rFonts w:cs="Calibri"/>
                <w:sz w:val="18"/>
                <w:szCs w:val="18"/>
              </w:rPr>
            </w:pPr>
            <w:r w:rsidRPr="008D10C6">
              <w:rPr>
                <w:rFonts w:cs="Calibri"/>
                <w:sz w:val="18"/>
                <w:szCs w:val="18"/>
              </w:rPr>
              <w:t>Šef službe za finansije</w:t>
            </w:r>
          </w:p>
          <w:p w14:paraId="54C7D2F0" w14:textId="77777777" w:rsidR="00F939B4" w:rsidRPr="008D10C6" w:rsidRDefault="00F939B4" w:rsidP="00F939B4">
            <w:pPr>
              <w:pStyle w:val="ListParagraph"/>
              <w:numPr>
                <w:ilvl w:val="0"/>
                <w:numId w:val="3"/>
              </w:numPr>
              <w:ind w:left="355"/>
              <w:rPr>
                <w:rFonts w:cs="Calibri"/>
                <w:sz w:val="18"/>
                <w:szCs w:val="18"/>
              </w:rPr>
            </w:pPr>
            <w:r w:rsidRPr="008D10C6">
              <w:rPr>
                <w:rFonts w:cs="Calibri"/>
                <w:sz w:val="18"/>
                <w:szCs w:val="18"/>
              </w:rPr>
              <w:t>Šef Službe za opću upravu i društvene djelatnosti</w:t>
            </w:r>
          </w:p>
          <w:p w14:paraId="10F41363" w14:textId="77777777" w:rsidR="00F939B4" w:rsidRPr="008D10C6" w:rsidRDefault="00F939B4" w:rsidP="00F939B4">
            <w:pPr>
              <w:pStyle w:val="ListParagraph"/>
              <w:numPr>
                <w:ilvl w:val="0"/>
                <w:numId w:val="3"/>
              </w:numPr>
              <w:ind w:left="355"/>
              <w:rPr>
                <w:rFonts w:cs="Calibri"/>
                <w:sz w:val="18"/>
                <w:szCs w:val="18"/>
              </w:rPr>
            </w:pPr>
            <w:r w:rsidRPr="008D10C6">
              <w:rPr>
                <w:rFonts w:cs="Calibri"/>
                <w:sz w:val="18"/>
                <w:szCs w:val="18"/>
              </w:rPr>
              <w:t>Urbanističko-građevinski inspektor</w:t>
            </w:r>
          </w:p>
          <w:p w14:paraId="7E987A67" w14:textId="77777777" w:rsidR="00F939B4" w:rsidRPr="008D10C6" w:rsidRDefault="00F939B4" w:rsidP="00F939B4">
            <w:pPr>
              <w:pStyle w:val="ListParagraph"/>
              <w:numPr>
                <w:ilvl w:val="0"/>
                <w:numId w:val="3"/>
              </w:numPr>
              <w:ind w:left="355"/>
              <w:rPr>
                <w:rFonts w:cs="Calibri"/>
                <w:sz w:val="18"/>
                <w:szCs w:val="18"/>
              </w:rPr>
            </w:pPr>
            <w:r w:rsidRPr="008D10C6">
              <w:rPr>
                <w:rFonts w:cs="Calibri"/>
                <w:sz w:val="18"/>
                <w:szCs w:val="18"/>
              </w:rPr>
              <w:t>Komunalni inspektor</w:t>
            </w:r>
          </w:p>
          <w:p w14:paraId="3A9CBF86" w14:textId="77777777" w:rsidR="00F939B4" w:rsidRPr="008D10C6" w:rsidRDefault="00F939B4" w:rsidP="00F939B4">
            <w:pPr>
              <w:pStyle w:val="ListParagraph"/>
              <w:numPr>
                <w:ilvl w:val="0"/>
                <w:numId w:val="3"/>
              </w:numPr>
              <w:ind w:left="355"/>
              <w:rPr>
                <w:rFonts w:cs="Calibri"/>
                <w:sz w:val="18"/>
                <w:szCs w:val="18"/>
              </w:rPr>
            </w:pPr>
            <w:r w:rsidRPr="008D10C6">
              <w:rPr>
                <w:rFonts w:cs="Calibri"/>
                <w:sz w:val="18"/>
                <w:szCs w:val="18"/>
              </w:rPr>
              <w:t>Viši referent za stalna sredstva,</w:t>
            </w:r>
            <w:r w:rsidR="00C049FF" w:rsidRPr="008D10C6">
              <w:rPr>
                <w:rFonts w:cs="Calibri"/>
                <w:sz w:val="18"/>
                <w:szCs w:val="18"/>
              </w:rPr>
              <w:t xml:space="preserve"> </w:t>
            </w:r>
            <w:r w:rsidRPr="008D10C6">
              <w:rPr>
                <w:rFonts w:cs="Calibri"/>
                <w:sz w:val="18"/>
                <w:szCs w:val="18"/>
              </w:rPr>
              <w:t>nabavke i poslove komunalne djelatnosti i infrastrukture</w:t>
            </w:r>
          </w:p>
          <w:p w14:paraId="2A6C4622" w14:textId="77777777" w:rsidR="00F939B4" w:rsidRPr="008D10C6" w:rsidRDefault="00F939B4" w:rsidP="00F939B4">
            <w:pPr>
              <w:pStyle w:val="ListParagraph"/>
              <w:numPr>
                <w:ilvl w:val="0"/>
                <w:numId w:val="3"/>
              </w:numPr>
              <w:ind w:left="355"/>
              <w:rPr>
                <w:rFonts w:cs="Calibri"/>
                <w:sz w:val="18"/>
                <w:szCs w:val="18"/>
              </w:rPr>
            </w:pPr>
            <w:r w:rsidRPr="008D10C6">
              <w:rPr>
                <w:rFonts w:cs="Calibri"/>
                <w:sz w:val="18"/>
                <w:szCs w:val="18"/>
              </w:rPr>
              <w:t>Stručni savjetnik za oblasti prostornog uređenja</w:t>
            </w:r>
          </w:p>
          <w:p w14:paraId="16CB40A6" w14:textId="77777777" w:rsidR="00F939B4" w:rsidRPr="008D10C6" w:rsidRDefault="00F939B4" w:rsidP="00F939B4">
            <w:pPr>
              <w:pStyle w:val="ListParagraph"/>
              <w:numPr>
                <w:ilvl w:val="0"/>
                <w:numId w:val="3"/>
              </w:numPr>
              <w:ind w:left="355"/>
              <w:rPr>
                <w:rFonts w:cs="Calibri"/>
                <w:sz w:val="18"/>
                <w:szCs w:val="18"/>
              </w:rPr>
            </w:pPr>
            <w:r w:rsidRPr="008D10C6">
              <w:rPr>
                <w:rFonts w:cs="Calibri"/>
                <w:sz w:val="18"/>
                <w:szCs w:val="18"/>
              </w:rPr>
              <w:lastRenderedPageBreak/>
              <w:t>Stručni savjetnik za imovinsko-pravne poslove</w:t>
            </w:r>
          </w:p>
          <w:p w14:paraId="0E7BDFEC" w14:textId="77777777" w:rsidR="00F939B4" w:rsidRPr="008D10C6" w:rsidRDefault="00F939B4" w:rsidP="00F939B4">
            <w:pPr>
              <w:pStyle w:val="ListParagraph"/>
              <w:numPr>
                <w:ilvl w:val="0"/>
                <w:numId w:val="3"/>
              </w:numPr>
              <w:ind w:left="355"/>
              <w:rPr>
                <w:rFonts w:cs="Calibri"/>
                <w:sz w:val="18"/>
                <w:szCs w:val="18"/>
              </w:rPr>
            </w:pPr>
            <w:r w:rsidRPr="008D10C6">
              <w:rPr>
                <w:rFonts w:cs="Calibri"/>
                <w:sz w:val="18"/>
                <w:szCs w:val="18"/>
              </w:rPr>
              <w:t>Stručni savjetnik za geodetko-katastarske poslove</w:t>
            </w:r>
          </w:p>
          <w:p w14:paraId="414A1C61" w14:textId="77777777" w:rsidR="00F939B4" w:rsidRPr="008D10C6" w:rsidRDefault="00F939B4" w:rsidP="00F939B4">
            <w:pPr>
              <w:pStyle w:val="ListParagraph"/>
              <w:numPr>
                <w:ilvl w:val="0"/>
                <w:numId w:val="3"/>
              </w:numPr>
              <w:ind w:left="355"/>
              <w:rPr>
                <w:rFonts w:cs="Calibri"/>
                <w:sz w:val="18"/>
                <w:szCs w:val="18"/>
              </w:rPr>
            </w:pPr>
            <w:r w:rsidRPr="008D10C6">
              <w:rPr>
                <w:rFonts w:cs="Calibri"/>
                <w:sz w:val="18"/>
                <w:szCs w:val="18"/>
              </w:rPr>
              <w:t>Stručni savjetnik za planiranje razvoja komunalne infrastrukture</w:t>
            </w:r>
          </w:p>
          <w:p w14:paraId="532F7F31" w14:textId="77777777" w:rsidR="00F939B4" w:rsidRPr="008D10C6" w:rsidRDefault="00F939B4" w:rsidP="00F939B4">
            <w:pPr>
              <w:pStyle w:val="ListParagraph"/>
              <w:numPr>
                <w:ilvl w:val="0"/>
                <w:numId w:val="3"/>
              </w:numPr>
              <w:spacing w:after="0"/>
              <w:ind w:left="355"/>
              <w:rPr>
                <w:rFonts w:cs="Calibri"/>
                <w:sz w:val="18"/>
                <w:szCs w:val="18"/>
                <w:lang w:eastAsia="hr-HR"/>
              </w:rPr>
            </w:pPr>
            <w:r w:rsidRPr="008D10C6">
              <w:rPr>
                <w:rFonts w:cs="Calibri"/>
                <w:sz w:val="18"/>
                <w:szCs w:val="18"/>
              </w:rPr>
              <w:t>Stručni savjetnik za planiranje razvoja poljoprivrede</w:t>
            </w:r>
          </w:p>
          <w:p w14:paraId="602F5F5A" w14:textId="77777777" w:rsidR="00F939B4" w:rsidRPr="008D10C6" w:rsidRDefault="00F939B4" w:rsidP="00F939B4">
            <w:pPr>
              <w:pStyle w:val="ListParagraph"/>
              <w:numPr>
                <w:ilvl w:val="0"/>
                <w:numId w:val="3"/>
              </w:numPr>
              <w:spacing w:after="0"/>
              <w:ind w:left="355"/>
              <w:rPr>
                <w:rFonts w:cs="Calibri"/>
                <w:sz w:val="18"/>
                <w:szCs w:val="18"/>
                <w:lang w:eastAsia="hr-HR"/>
              </w:rPr>
            </w:pPr>
            <w:r w:rsidRPr="008D10C6">
              <w:rPr>
                <w:rFonts w:cs="Calibri"/>
                <w:sz w:val="18"/>
                <w:szCs w:val="18"/>
                <w:lang w:eastAsia="hr-HR"/>
              </w:rPr>
              <w:t>Viši samostalni referent za ekonomski razvoj, obrt i poduzetništvo</w:t>
            </w:r>
          </w:p>
          <w:p w14:paraId="1469F6C2" w14:textId="77777777" w:rsidR="00F939B4" w:rsidRPr="008D10C6" w:rsidRDefault="00F939B4" w:rsidP="00F939B4">
            <w:pPr>
              <w:pStyle w:val="ListParagraph"/>
              <w:numPr>
                <w:ilvl w:val="0"/>
                <w:numId w:val="3"/>
              </w:numPr>
              <w:spacing w:after="0"/>
              <w:ind w:left="355"/>
              <w:rPr>
                <w:rFonts w:cs="Calibri"/>
                <w:sz w:val="18"/>
                <w:szCs w:val="18"/>
                <w:lang w:eastAsia="hr-HR"/>
              </w:rPr>
            </w:pPr>
            <w:r w:rsidRPr="008D10C6">
              <w:rPr>
                <w:rFonts w:cs="Calibri"/>
                <w:sz w:val="18"/>
                <w:szCs w:val="18"/>
              </w:rPr>
              <w:t>Viši referent matičar</w:t>
            </w:r>
          </w:p>
          <w:p w14:paraId="402C3C01" w14:textId="77777777" w:rsidR="0094211C" w:rsidRPr="008D10C6" w:rsidRDefault="0094211C" w:rsidP="00B45E22">
            <w:pPr>
              <w:spacing w:after="0" w:line="240" w:lineRule="auto"/>
              <w:rPr>
                <w:rFonts w:cs="Calibri"/>
                <w:sz w:val="18"/>
                <w:szCs w:val="18"/>
              </w:rPr>
            </w:pPr>
          </w:p>
        </w:tc>
        <w:tc>
          <w:tcPr>
            <w:tcW w:w="1247" w:type="pct"/>
          </w:tcPr>
          <w:p w14:paraId="7C06CFCC" w14:textId="77777777" w:rsidR="00F939B4" w:rsidRPr="00303F29" w:rsidRDefault="00675ACF" w:rsidP="006C356E">
            <w:pPr>
              <w:pStyle w:val="Sadrajitablice"/>
              <w:numPr>
                <w:ilvl w:val="0"/>
                <w:numId w:val="3"/>
              </w:numPr>
              <w:snapToGrid w:val="0"/>
              <w:ind w:left="264" w:hanging="264"/>
              <w:rPr>
                <w:rFonts w:ascii="Calibri" w:hAnsi="Calibri" w:cs="Calibri"/>
                <w:sz w:val="18"/>
                <w:szCs w:val="18"/>
              </w:rPr>
            </w:pPr>
            <w:r>
              <w:rPr>
                <w:rFonts w:ascii="Calibri" w:hAnsi="Calibri" w:cs="Calibri"/>
                <w:sz w:val="18"/>
                <w:szCs w:val="18"/>
              </w:rPr>
              <w:lastRenderedPageBreak/>
              <w:t>N</w:t>
            </w:r>
            <w:r w:rsidR="00F939B4" w:rsidRPr="00303F29">
              <w:rPr>
                <w:rFonts w:ascii="Calibri" w:hAnsi="Calibri" w:cs="Calibri"/>
                <w:sz w:val="18"/>
                <w:szCs w:val="18"/>
              </w:rPr>
              <w:t>eažurno dostavljanje podataka u GIS bazu</w:t>
            </w:r>
          </w:p>
          <w:p w14:paraId="2C5EB25B" w14:textId="77777777" w:rsidR="0094211C" w:rsidRPr="008D10C6" w:rsidRDefault="0094211C" w:rsidP="00B45E22">
            <w:pPr>
              <w:spacing w:after="0" w:line="240" w:lineRule="auto"/>
              <w:rPr>
                <w:rFonts w:cs="Calibri"/>
                <w:sz w:val="18"/>
                <w:szCs w:val="18"/>
              </w:rPr>
            </w:pPr>
          </w:p>
        </w:tc>
      </w:tr>
      <w:tr w:rsidR="0094211C" w:rsidRPr="008D10C6" w14:paraId="0796487F" w14:textId="77777777" w:rsidTr="00061C1E">
        <w:tc>
          <w:tcPr>
            <w:tcW w:w="379" w:type="pct"/>
            <w:vAlign w:val="center"/>
          </w:tcPr>
          <w:p w14:paraId="6F08A216" w14:textId="77777777" w:rsidR="008F33F9" w:rsidRPr="008D10C6" w:rsidRDefault="008F33F9">
            <w:pPr>
              <w:pStyle w:val="ListParagraph"/>
              <w:numPr>
                <w:ilvl w:val="0"/>
                <w:numId w:val="7"/>
              </w:numPr>
              <w:spacing w:after="0" w:line="240" w:lineRule="auto"/>
              <w:ind w:left="0" w:firstLine="0"/>
              <w:jc w:val="center"/>
              <w:rPr>
                <w:rFonts w:cs="Calibri"/>
              </w:rPr>
            </w:pPr>
          </w:p>
        </w:tc>
        <w:tc>
          <w:tcPr>
            <w:tcW w:w="1274" w:type="pct"/>
            <w:vAlign w:val="center"/>
          </w:tcPr>
          <w:p w14:paraId="393F26A5" w14:textId="77777777" w:rsidR="0094211C" w:rsidRPr="008D10C6" w:rsidRDefault="00675ACF" w:rsidP="00061C1E">
            <w:pPr>
              <w:rPr>
                <w:rFonts w:cs="Calibri"/>
              </w:rPr>
            </w:pPr>
            <w:r w:rsidRPr="008D10C6">
              <w:rPr>
                <w:rFonts w:cs="Calibri"/>
              </w:rPr>
              <w:t xml:space="preserve">Zloupotreba </w:t>
            </w:r>
            <w:r w:rsidR="0094211C" w:rsidRPr="008D10C6">
              <w:rPr>
                <w:rFonts w:cs="Calibri"/>
              </w:rPr>
              <w:t>javnih sredstava i radnog mjesta u privatne svrhe</w:t>
            </w:r>
          </w:p>
        </w:tc>
        <w:tc>
          <w:tcPr>
            <w:tcW w:w="2100" w:type="pct"/>
          </w:tcPr>
          <w:p w14:paraId="46BA5D23"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Šef službe za prostorno uređenje i imovinsko-pravne i geodetske poslove</w:t>
            </w:r>
          </w:p>
          <w:p w14:paraId="7693CF58"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Šef Službe za civilnu i protupožarnu zaštitu</w:t>
            </w:r>
          </w:p>
          <w:p w14:paraId="1F8655B0"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Šef službe za finansije</w:t>
            </w:r>
          </w:p>
          <w:p w14:paraId="7F91F802"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Šef Službe za opću upravu i društvene djelatnosti</w:t>
            </w:r>
          </w:p>
          <w:p w14:paraId="1DE451F9"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Viši referent za stalna sredstva</w:t>
            </w:r>
            <w:r w:rsidR="00C049FF" w:rsidRPr="008D10C6">
              <w:rPr>
                <w:rFonts w:cs="Calibri"/>
                <w:sz w:val="18"/>
                <w:szCs w:val="18"/>
              </w:rPr>
              <w:t xml:space="preserve"> </w:t>
            </w:r>
            <w:r w:rsidRPr="008D10C6">
              <w:rPr>
                <w:rFonts w:cs="Calibri"/>
                <w:sz w:val="18"/>
                <w:szCs w:val="18"/>
              </w:rPr>
              <w:t>,nabavke i poslove komunalne djelatnosti i infrastrukture</w:t>
            </w:r>
          </w:p>
          <w:p w14:paraId="5B299100"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Stručni savjetnik za imovinsko-pravne poslove</w:t>
            </w:r>
          </w:p>
          <w:p w14:paraId="64AC9B25"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Stručni savjetnik za geodetko-katastarske poslove</w:t>
            </w:r>
          </w:p>
          <w:p w14:paraId="4CC8B4BB" w14:textId="77777777" w:rsidR="001537F8" w:rsidRPr="008D10C6" w:rsidRDefault="001537F8" w:rsidP="00C01402">
            <w:pPr>
              <w:pStyle w:val="ListParagraph"/>
              <w:numPr>
                <w:ilvl w:val="0"/>
                <w:numId w:val="3"/>
              </w:numPr>
              <w:ind w:left="355"/>
              <w:rPr>
                <w:rFonts w:cs="Calibri"/>
                <w:sz w:val="18"/>
                <w:szCs w:val="18"/>
              </w:rPr>
            </w:pPr>
            <w:r w:rsidRPr="008D10C6">
              <w:rPr>
                <w:rFonts w:cs="Calibri"/>
                <w:sz w:val="18"/>
                <w:szCs w:val="18"/>
              </w:rPr>
              <w:t>Stručni savjetnik za planiranje razvoja komunalne infrastrukture</w:t>
            </w:r>
          </w:p>
          <w:p w14:paraId="4ACA3F0D" w14:textId="77777777" w:rsidR="001537F8" w:rsidRPr="008D10C6" w:rsidRDefault="001537F8" w:rsidP="00C01402">
            <w:pPr>
              <w:pStyle w:val="ListParagraph"/>
              <w:numPr>
                <w:ilvl w:val="0"/>
                <w:numId w:val="3"/>
              </w:numPr>
              <w:spacing w:after="0"/>
              <w:ind w:left="355"/>
              <w:rPr>
                <w:rFonts w:cs="Calibri"/>
                <w:sz w:val="18"/>
                <w:szCs w:val="18"/>
                <w:lang w:eastAsia="hr-HR"/>
              </w:rPr>
            </w:pPr>
            <w:r w:rsidRPr="008D10C6">
              <w:rPr>
                <w:rFonts w:cs="Calibri"/>
                <w:sz w:val="18"/>
                <w:szCs w:val="18"/>
              </w:rPr>
              <w:t>Stručni savjetnik za planiranje razvoja poljoprivrede</w:t>
            </w:r>
          </w:p>
          <w:p w14:paraId="4BE1BCC0" w14:textId="77777777" w:rsidR="0094211C" w:rsidRPr="008D10C6" w:rsidRDefault="0094211C" w:rsidP="001537F8">
            <w:pPr>
              <w:pStyle w:val="ListParagraph"/>
              <w:spacing w:after="0"/>
              <w:ind w:left="355"/>
              <w:rPr>
                <w:rFonts w:cs="Calibri"/>
                <w:sz w:val="18"/>
                <w:szCs w:val="18"/>
              </w:rPr>
            </w:pPr>
          </w:p>
        </w:tc>
        <w:tc>
          <w:tcPr>
            <w:tcW w:w="1247" w:type="pct"/>
          </w:tcPr>
          <w:p w14:paraId="2E12E239" w14:textId="77777777" w:rsidR="007C339C" w:rsidRPr="008D10C6" w:rsidRDefault="007C339C" w:rsidP="007C339C">
            <w:pPr>
              <w:rPr>
                <w:rFonts w:cs="Calibri"/>
                <w:sz w:val="18"/>
                <w:szCs w:val="18"/>
              </w:rPr>
            </w:pPr>
            <w:r w:rsidRPr="008D10C6">
              <w:rPr>
                <w:rFonts w:cs="Calibri"/>
                <w:sz w:val="18"/>
                <w:szCs w:val="18"/>
              </w:rPr>
              <w:t>-Zloupotreba ovlaštenja i pečata</w:t>
            </w:r>
          </w:p>
          <w:p w14:paraId="257D81B2" w14:textId="77777777" w:rsidR="007C339C" w:rsidRPr="008D10C6" w:rsidRDefault="007C339C" w:rsidP="007C339C">
            <w:pPr>
              <w:rPr>
                <w:rFonts w:cs="Calibri"/>
                <w:sz w:val="18"/>
                <w:szCs w:val="18"/>
              </w:rPr>
            </w:pPr>
            <w:r w:rsidRPr="008D10C6">
              <w:rPr>
                <w:rFonts w:cs="Calibri"/>
                <w:sz w:val="18"/>
                <w:szCs w:val="18"/>
              </w:rPr>
              <w:t>-Praćenje  provedbe dokumenata prostornog uređenja,sačinjavanje analiza sa Javnih rasprava-eliminisanje ili favorizovanje kandidiranih problema na štetu javnog interesa)</w:t>
            </w:r>
          </w:p>
          <w:p w14:paraId="5AE54D19" w14:textId="77777777" w:rsidR="007C339C" w:rsidRPr="008D10C6" w:rsidRDefault="007C339C" w:rsidP="007C339C">
            <w:pPr>
              <w:rPr>
                <w:rFonts w:cs="Calibri"/>
                <w:sz w:val="18"/>
                <w:szCs w:val="18"/>
              </w:rPr>
            </w:pPr>
            <w:r w:rsidRPr="008D10C6">
              <w:rPr>
                <w:rFonts w:cs="Calibri"/>
                <w:sz w:val="18"/>
                <w:szCs w:val="18"/>
              </w:rPr>
              <w:t xml:space="preserve">- </w:t>
            </w:r>
            <w:r w:rsidR="00675ACF" w:rsidRPr="008D10C6">
              <w:rPr>
                <w:rFonts w:cs="Calibri"/>
                <w:sz w:val="18"/>
                <w:szCs w:val="18"/>
              </w:rPr>
              <w:t xml:space="preserve">Zloupotreba </w:t>
            </w:r>
            <w:r w:rsidRPr="008D10C6">
              <w:rPr>
                <w:rFonts w:cs="Calibri"/>
                <w:sz w:val="18"/>
                <w:szCs w:val="18"/>
              </w:rPr>
              <w:t>službenih vozila i materijalno-tehničkih sredstava organa uprave u privatne svrhe</w:t>
            </w:r>
          </w:p>
          <w:p w14:paraId="29CBA435" w14:textId="77777777" w:rsidR="0094211C" w:rsidRPr="008D10C6" w:rsidRDefault="0094211C" w:rsidP="00B45E22">
            <w:pPr>
              <w:spacing w:after="0" w:line="240" w:lineRule="auto"/>
              <w:rPr>
                <w:rFonts w:cs="Calibri"/>
                <w:sz w:val="18"/>
                <w:szCs w:val="18"/>
              </w:rPr>
            </w:pPr>
          </w:p>
          <w:p w14:paraId="04673CDB" w14:textId="77777777" w:rsidR="007C339C" w:rsidRPr="008D10C6" w:rsidRDefault="007C339C" w:rsidP="00B45E22">
            <w:pPr>
              <w:spacing w:after="0" w:line="240" w:lineRule="auto"/>
              <w:rPr>
                <w:rFonts w:cs="Calibri"/>
                <w:sz w:val="18"/>
                <w:szCs w:val="18"/>
              </w:rPr>
            </w:pPr>
          </w:p>
        </w:tc>
      </w:tr>
      <w:tr w:rsidR="0094211C" w:rsidRPr="008D10C6" w14:paraId="2AC147B5" w14:textId="77777777" w:rsidTr="00061C1E">
        <w:tc>
          <w:tcPr>
            <w:tcW w:w="379" w:type="pct"/>
            <w:vAlign w:val="center"/>
          </w:tcPr>
          <w:p w14:paraId="2B67E6B0" w14:textId="77777777" w:rsidR="008F33F9" w:rsidRPr="008D10C6" w:rsidRDefault="008F33F9">
            <w:pPr>
              <w:pStyle w:val="ListParagraph"/>
              <w:numPr>
                <w:ilvl w:val="0"/>
                <w:numId w:val="7"/>
              </w:numPr>
              <w:spacing w:after="0" w:line="240" w:lineRule="auto"/>
              <w:ind w:left="0" w:firstLine="0"/>
              <w:jc w:val="center"/>
              <w:rPr>
                <w:rFonts w:cs="Calibri"/>
              </w:rPr>
            </w:pPr>
          </w:p>
        </w:tc>
        <w:tc>
          <w:tcPr>
            <w:tcW w:w="1274" w:type="pct"/>
            <w:vAlign w:val="center"/>
          </w:tcPr>
          <w:p w14:paraId="4C09AA67" w14:textId="77777777" w:rsidR="0094211C" w:rsidRPr="008D10C6" w:rsidRDefault="00675ACF" w:rsidP="00061C1E">
            <w:pPr>
              <w:rPr>
                <w:rFonts w:cs="Calibri"/>
              </w:rPr>
            </w:pPr>
            <w:r w:rsidRPr="008D10C6">
              <w:rPr>
                <w:rFonts w:cs="Calibri"/>
              </w:rPr>
              <w:t xml:space="preserve">Nizak </w:t>
            </w:r>
            <w:r w:rsidR="0094211C" w:rsidRPr="008D10C6">
              <w:rPr>
                <w:rFonts w:cs="Calibri"/>
              </w:rPr>
              <w:t>stepen svijesti o integritetu kod uposlenih</w:t>
            </w:r>
          </w:p>
        </w:tc>
        <w:tc>
          <w:tcPr>
            <w:tcW w:w="2100" w:type="pct"/>
          </w:tcPr>
          <w:p w14:paraId="29DB21AA" w14:textId="77777777" w:rsidR="008F33F9" w:rsidRPr="008D10C6" w:rsidRDefault="003240A3">
            <w:pPr>
              <w:pStyle w:val="ListParagraph"/>
              <w:numPr>
                <w:ilvl w:val="0"/>
                <w:numId w:val="8"/>
              </w:numPr>
              <w:spacing w:after="0"/>
              <w:ind w:left="369"/>
              <w:rPr>
                <w:rFonts w:cs="Calibri"/>
                <w:sz w:val="18"/>
                <w:szCs w:val="18"/>
              </w:rPr>
            </w:pPr>
            <w:r w:rsidRPr="008D10C6">
              <w:rPr>
                <w:rFonts w:cs="Calibri"/>
                <w:sz w:val="18"/>
                <w:szCs w:val="18"/>
              </w:rPr>
              <w:t>Šef kabineta Općinskog načelnika</w:t>
            </w:r>
          </w:p>
          <w:p w14:paraId="56A72DFB"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Šef službe za prostorno uređenje i imovinsko-pravne i geodetske poslove</w:t>
            </w:r>
          </w:p>
          <w:p w14:paraId="669BCB00"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Šef Službe za civilnu i protupožarnu zaštitu</w:t>
            </w:r>
          </w:p>
          <w:p w14:paraId="01C7B085"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Šef službe za finansije</w:t>
            </w:r>
          </w:p>
          <w:p w14:paraId="64CB98E9"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Šef Službe za opću upravu i društvene djelatnosti</w:t>
            </w:r>
          </w:p>
          <w:p w14:paraId="71B5FE22"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Urbanističko-građevinski inspektor</w:t>
            </w:r>
          </w:p>
          <w:p w14:paraId="6DE346E0"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Komunalni inspektor</w:t>
            </w:r>
          </w:p>
          <w:p w14:paraId="4322E833"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Viši referent za stalna sredstva,</w:t>
            </w:r>
            <w:r w:rsidR="00C049FF" w:rsidRPr="008D10C6">
              <w:rPr>
                <w:rFonts w:cs="Calibri"/>
                <w:sz w:val="18"/>
                <w:szCs w:val="18"/>
              </w:rPr>
              <w:t xml:space="preserve"> </w:t>
            </w:r>
            <w:r w:rsidRPr="008D10C6">
              <w:rPr>
                <w:rFonts w:cs="Calibri"/>
                <w:sz w:val="18"/>
                <w:szCs w:val="18"/>
              </w:rPr>
              <w:t>nabavke i poslove komunalne djelatnosti i infrastrukture</w:t>
            </w:r>
          </w:p>
          <w:p w14:paraId="2D32CADD"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Stručni savjetnik za oblasti prostornog uređenja</w:t>
            </w:r>
          </w:p>
          <w:p w14:paraId="109D4E10"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Stručni savjetnik za imovinsko-pravne poslove</w:t>
            </w:r>
          </w:p>
          <w:p w14:paraId="7DC8841D"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Stručni savjetnik za geodetko-katastarske poslove</w:t>
            </w:r>
          </w:p>
          <w:p w14:paraId="1081579B"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Stručni savjetnik za planiranje razvoja komunalne infrastrukture</w:t>
            </w:r>
          </w:p>
          <w:p w14:paraId="4D0A8D94" w14:textId="77777777" w:rsidR="003240A3" w:rsidRPr="008D10C6" w:rsidRDefault="003240A3" w:rsidP="00C01402">
            <w:pPr>
              <w:pStyle w:val="ListParagraph"/>
              <w:numPr>
                <w:ilvl w:val="0"/>
                <w:numId w:val="3"/>
              </w:numPr>
              <w:spacing w:after="0"/>
              <w:ind w:left="355"/>
              <w:rPr>
                <w:rFonts w:cs="Calibri"/>
                <w:sz w:val="18"/>
                <w:szCs w:val="18"/>
                <w:lang w:eastAsia="hr-HR"/>
              </w:rPr>
            </w:pPr>
            <w:r w:rsidRPr="008D10C6">
              <w:rPr>
                <w:rFonts w:cs="Calibri"/>
                <w:sz w:val="18"/>
                <w:szCs w:val="18"/>
              </w:rPr>
              <w:t>Stručni savjetnik za planiranje razvoja poljoprivrede</w:t>
            </w:r>
          </w:p>
          <w:p w14:paraId="28E6506B" w14:textId="77777777" w:rsidR="003240A3" w:rsidRPr="008D10C6" w:rsidRDefault="003240A3" w:rsidP="00C01402">
            <w:pPr>
              <w:pStyle w:val="ListParagraph"/>
              <w:numPr>
                <w:ilvl w:val="0"/>
                <w:numId w:val="3"/>
              </w:numPr>
              <w:spacing w:after="0"/>
              <w:ind w:left="355"/>
              <w:rPr>
                <w:rFonts w:cs="Calibri"/>
                <w:sz w:val="18"/>
                <w:szCs w:val="18"/>
                <w:lang w:eastAsia="hr-HR"/>
              </w:rPr>
            </w:pPr>
            <w:r w:rsidRPr="008D10C6">
              <w:rPr>
                <w:rFonts w:cs="Calibri"/>
                <w:sz w:val="18"/>
                <w:szCs w:val="18"/>
                <w:lang w:eastAsia="hr-HR"/>
              </w:rPr>
              <w:t>Viši samostalni referent za ekonomski razvoj, obrt i poduzetništvo</w:t>
            </w:r>
          </w:p>
          <w:p w14:paraId="26A7D0B2" w14:textId="77777777" w:rsidR="003240A3" w:rsidRPr="008D10C6" w:rsidRDefault="003240A3" w:rsidP="00C01402">
            <w:pPr>
              <w:pStyle w:val="ListParagraph"/>
              <w:numPr>
                <w:ilvl w:val="0"/>
                <w:numId w:val="3"/>
              </w:numPr>
              <w:spacing w:after="0"/>
              <w:ind w:left="355"/>
              <w:rPr>
                <w:rFonts w:cs="Calibri"/>
                <w:sz w:val="18"/>
                <w:szCs w:val="18"/>
                <w:lang w:eastAsia="hr-HR"/>
              </w:rPr>
            </w:pPr>
            <w:r w:rsidRPr="008D10C6">
              <w:rPr>
                <w:rFonts w:cs="Calibri"/>
                <w:sz w:val="18"/>
                <w:szCs w:val="18"/>
              </w:rPr>
              <w:t>Viši referent matičar</w:t>
            </w:r>
          </w:p>
          <w:p w14:paraId="0EFDFC82" w14:textId="77777777" w:rsidR="0094211C" w:rsidRPr="008D10C6" w:rsidRDefault="0094211C" w:rsidP="00B45E22">
            <w:pPr>
              <w:spacing w:after="0" w:line="240" w:lineRule="auto"/>
              <w:rPr>
                <w:rFonts w:cs="Calibri"/>
                <w:sz w:val="18"/>
                <w:szCs w:val="18"/>
              </w:rPr>
            </w:pPr>
          </w:p>
        </w:tc>
        <w:tc>
          <w:tcPr>
            <w:tcW w:w="1247" w:type="pct"/>
          </w:tcPr>
          <w:p w14:paraId="40CCB169" w14:textId="77777777" w:rsidR="003240A3" w:rsidRPr="008D10C6" w:rsidRDefault="003240A3" w:rsidP="003240A3">
            <w:pPr>
              <w:rPr>
                <w:rFonts w:cs="Calibri"/>
                <w:sz w:val="18"/>
                <w:szCs w:val="18"/>
              </w:rPr>
            </w:pPr>
            <w:r w:rsidRPr="008D10C6">
              <w:rPr>
                <w:rFonts w:cs="Calibri"/>
                <w:sz w:val="18"/>
                <w:szCs w:val="18"/>
              </w:rPr>
              <w:t>-Usmeni i pismeni nalozi uposlenicima za izvršavanje određenih radnji mimo ustaljenih procedura i prioriteta rješavanja</w:t>
            </w:r>
          </w:p>
          <w:p w14:paraId="07BEED1A" w14:textId="77777777" w:rsidR="003240A3" w:rsidRPr="00303F29" w:rsidRDefault="003240A3" w:rsidP="003240A3">
            <w:pPr>
              <w:pStyle w:val="Sadrajitablice"/>
              <w:snapToGrid w:val="0"/>
              <w:rPr>
                <w:rFonts w:ascii="Calibri" w:hAnsi="Calibri" w:cs="Calibri"/>
                <w:sz w:val="18"/>
                <w:szCs w:val="18"/>
              </w:rPr>
            </w:pPr>
            <w:r w:rsidRPr="00303F29">
              <w:rPr>
                <w:rFonts w:ascii="Calibri" w:hAnsi="Calibri" w:cs="Calibri"/>
                <w:sz w:val="18"/>
                <w:szCs w:val="18"/>
              </w:rPr>
              <w:t>-</w:t>
            </w:r>
            <w:r w:rsidR="00675ACF">
              <w:rPr>
                <w:rFonts w:ascii="Calibri" w:hAnsi="Calibri" w:cs="Calibri"/>
                <w:sz w:val="18"/>
                <w:szCs w:val="18"/>
              </w:rPr>
              <w:t>L</w:t>
            </w:r>
            <w:r w:rsidRPr="00303F29">
              <w:rPr>
                <w:rFonts w:ascii="Calibri" w:hAnsi="Calibri" w:cs="Calibri"/>
                <w:sz w:val="18"/>
                <w:szCs w:val="18"/>
              </w:rPr>
              <w:t>oša komunikacija sa korisnicima usluga</w:t>
            </w:r>
          </w:p>
          <w:p w14:paraId="429ABDC3" w14:textId="77777777" w:rsidR="003240A3" w:rsidRPr="00303F29" w:rsidRDefault="003240A3" w:rsidP="003240A3">
            <w:pPr>
              <w:pStyle w:val="Sadrajitablice"/>
              <w:snapToGrid w:val="0"/>
              <w:rPr>
                <w:rFonts w:ascii="Calibri" w:hAnsi="Calibri" w:cs="Calibri"/>
                <w:sz w:val="18"/>
                <w:szCs w:val="18"/>
              </w:rPr>
            </w:pPr>
          </w:p>
          <w:p w14:paraId="456EA7F9" w14:textId="77777777" w:rsidR="003240A3" w:rsidRPr="00303F29" w:rsidRDefault="003240A3" w:rsidP="003240A3">
            <w:pPr>
              <w:pStyle w:val="Sadrajitablice"/>
              <w:snapToGrid w:val="0"/>
              <w:rPr>
                <w:rFonts w:ascii="Calibri" w:hAnsi="Calibri" w:cs="Calibri"/>
                <w:sz w:val="18"/>
                <w:szCs w:val="18"/>
              </w:rPr>
            </w:pPr>
            <w:r w:rsidRPr="00303F29">
              <w:rPr>
                <w:rFonts w:ascii="Calibri" w:hAnsi="Calibri" w:cs="Calibri"/>
                <w:sz w:val="18"/>
                <w:szCs w:val="18"/>
              </w:rPr>
              <w:t>-</w:t>
            </w:r>
            <w:r w:rsidR="00675ACF">
              <w:rPr>
                <w:rFonts w:ascii="Calibri" w:hAnsi="Calibri" w:cs="Calibri"/>
                <w:sz w:val="18"/>
                <w:szCs w:val="18"/>
              </w:rPr>
              <w:t>N</w:t>
            </w:r>
            <w:r w:rsidRPr="00303F29">
              <w:rPr>
                <w:rFonts w:ascii="Calibri" w:hAnsi="Calibri" w:cs="Calibri"/>
                <w:sz w:val="18"/>
                <w:szCs w:val="18"/>
              </w:rPr>
              <w:t>epridržavanje zakona i podzakonskih akata</w:t>
            </w:r>
          </w:p>
          <w:p w14:paraId="412ED5E5" w14:textId="77777777" w:rsidR="003240A3" w:rsidRPr="00303F29" w:rsidRDefault="003240A3" w:rsidP="003240A3">
            <w:pPr>
              <w:pStyle w:val="Sadrajitablice"/>
              <w:snapToGrid w:val="0"/>
              <w:rPr>
                <w:rFonts w:ascii="Calibri" w:hAnsi="Calibri" w:cs="Calibri"/>
                <w:sz w:val="18"/>
                <w:szCs w:val="18"/>
              </w:rPr>
            </w:pPr>
          </w:p>
          <w:p w14:paraId="3CD0953F" w14:textId="77777777" w:rsidR="003240A3" w:rsidRPr="008D10C6" w:rsidRDefault="003240A3" w:rsidP="003240A3">
            <w:pPr>
              <w:rPr>
                <w:rFonts w:cs="Calibri"/>
                <w:sz w:val="18"/>
                <w:szCs w:val="18"/>
              </w:rPr>
            </w:pPr>
            <w:r w:rsidRPr="008D10C6">
              <w:rPr>
                <w:rFonts w:cs="Calibri"/>
                <w:sz w:val="18"/>
                <w:szCs w:val="18"/>
              </w:rPr>
              <w:t>-</w:t>
            </w:r>
            <w:r w:rsidR="00675ACF" w:rsidRPr="008D10C6">
              <w:rPr>
                <w:rFonts w:cs="Calibri"/>
                <w:sz w:val="18"/>
                <w:szCs w:val="18"/>
              </w:rPr>
              <w:t>N</w:t>
            </w:r>
            <w:r w:rsidRPr="008D10C6">
              <w:rPr>
                <w:rFonts w:cs="Calibri"/>
                <w:sz w:val="18"/>
                <w:szCs w:val="18"/>
              </w:rPr>
              <w:t>epravilna  primjena metoda rada i postupaka</w:t>
            </w:r>
          </w:p>
          <w:p w14:paraId="28FA70AC" w14:textId="77777777" w:rsidR="0094211C" w:rsidRPr="008D10C6" w:rsidRDefault="0094211C" w:rsidP="00B45E22">
            <w:pPr>
              <w:spacing w:after="0" w:line="240" w:lineRule="auto"/>
              <w:rPr>
                <w:rFonts w:cs="Calibri"/>
                <w:sz w:val="18"/>
                <w:szCs w:val="18"/>
              </w:rPr>
            </w:pPr>
          </w:p>
        </w:tc>
      </w:tr>
      <w:tr w:rsidR="0094211C" w:rsidRPr="008D10C6" w14:paraId="4478B49D" w14:textId="77777777" w:rsidTr="00061C1E">
        <w:tc>
          <w:tcPr>
            <w:tcW w:w="379" w:type="pct"/>
            <w:vAlign w:val="center"/>
          </w:tcPr>
          <w:p w14:paraId="53E8C0B2" w14:textId="77777777" w:rsidR="008F33F9" w:rsidRPr="008D10C6" w:rsidRDefault="008F33F9">
            <w:pPr>
              <w:pStyle w:val="ListParagraph"/>
              <w:numPr>
                <w:ilvl w:val="0"/>
                <w:numId w:val="7"/>
              </w:numPr>
              <w:spacing w:after="0" w:line="240" w:lineRule="auto"/>
              <w:ind w:left="0" w:firstLine="0"/>
              <w:jc w:val="center"/>
              <w:rPr>
                <w:rFonts w:cs="Calibri"/>
              </w:rPr>
            </w:pPr>
          </w:p>
        </w:tc>
        <w:tc>
          <w:tcPr>
            <w:tcW w:w="1274" w:type="pct"/>
            <w:vAlign w:val="center"/>
          </w:tcPr>
          <w:p w14:paraId="2335539E" w14:textId="77777777" w:rsidR="0094211C" w:rsidRPr="008D10C6" w:rsidRDefault="00FB5588" w:rsidP="00061C1E">
            <w:pPr>
              <w:rPr>
                <w:rFonts w:cs="Calibri"/>
              </w:rPr>
            </w:pPr>
            <w:r w:rsidRPr="008D10C6">
              <w:rPr>
                <w:rFonts w:cs="Calibri"/>
              </w:rPr>
              <w:t xml:space="preserve">Zloupotreba </w:t>
            </w:r>
            <w:r w:rsidR="0094211C" w:rsidRPr="008D10C6">
              <w:rPr>
                <w:rFonts w:cs="Calibri"/>
              </w:rPr>
              <w:t>ovlaštenja</w:t>
            </w:r>
          </w:p>
        </w:tc>
        <w:tc>
          <w:tcPr>
            <w:tcW w:w="2100" w:type="pct"/>
          </w:tcPr>
          <w:p w14:paraId="4FD59DE7" w14:textId="77777777" w:rsidR="003240A3" w:rsidRPr="008D10C6" w:rsidRDefault="003240A3" w:rsidP="006041DA">
            <w:pPr>
              <w:pStyle w:val="ListParagraph"/>
              <w:numPr>
                <w:ilvl w:val="0"/>
                <w:numId w:val="8"/>
              </w:numPr>
              <w:spacing w:after="0"/>
              <w:ind w:left="318"/>
              <w:rPr>
                <w:rFonts w:cs="Calibri"/>
                <w:sz w:val="18"/>
                <w:szCs w:val="18"/>
              </w:rPr>
            </w:pPr>
            <w:r w:rsidRPr="008D10C6">
              <w:rPr>
                <w:rFonts w:cs="Calibri"/>
                <w:sz w:val="18"/>
                <w:szCs w:val="18"/>
              </w:rPr>
              <w:t>Šef kabineta Općinskog načelnika</w:t>
            </w:r>
          </w:p>
          <w:p w14:paraId="51178806"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 xml:space="preserve">Šef službe za prostorno uređenje i </w:t>
            </w:r>
            <w:r w:rsidRPr="008D10C6">
              <w:rPr>
                <w:rFonts w:cs="Calibri"/>
                <w:sz w:val="18"/>
                <w:szCs w:val="18"/>
              </w:rPr>
              <w:lastRenderedPageBreak/>
              <w:t>imovinsko-pravne i geodetske poslove</w:t>
            </w:r>
          </w:p>
          <w:p w14:paraId="0ECA379B"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Šef Službe za civilnu i protupožarnu zaštitu</w:t>
            </w:r>
          </w:p>
          <w:p w14:paraId="7EC3FE96"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Šef službe za finansije</w:t>
            </w:r>
          </w:p>
          <w:p w14:paraId="400AB30F"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Šef Službe za opću upravu i društvene djelatnosti</w:t>
            </w:r>
          </w:p>
          <w:p w14:paraId="758415F2"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Urbanističko-građevinski inspektor</w:t>
            </w:r>
          </w:p>
          <w:p w14:paraId="674ADA66"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Komunalni inspektor</w:t>
            </w:r>
          </w:p>
          <w:p w14:paraId="3DA97410"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Viši referent za stalna sredstva,</w:t>
            </w:r>
            <w:r w:rsidR="00C049FF" w:rsidRPr="008D10C6">
              <w:rPr>
                <w:rFonts w:cs="Calibri"/>
                <w:sz w:val="18"/>
                <w:szCs w:val="18"/>
              </w:rPr>
              <w:t xml:space="preserve"> </w:t>
            </w:r>
            <w:r w:rsidRPr="008D10C6">
              <w:rPr>
                <w:rFonts w:cs="Calibri"/>
                <w:sz w:val="18"/>
                <w:szCs w:val="18"/>
              </w:rPr>
              <w:t>nabavke i poslove komunalne djelatnosti i infrastrukture</w:t>
            </w:r>
          </w:p>
          <w:p w14:paraId="28D67111"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Stručni savjetnik za oblasti prostornog uređenja</w:t>
            </w:r>
          </w:p>
          <w:p w14:paraId="45BC5831"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Stručni savjetnik za imovinsko-pravne poslove</w:t>
            </w:r>
          </w:p>
          <w:p w14:paraId="6590206C"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Stručni savjetnik za geodetko-katastarske poslove</w:t>
            </w:r>
          </w:p>
          <w:p w14:paraId="6538BA28" w14:textId="77777777" w:rsidR="003240A3" w:rsidRPr="008D10C6" w:rsidRDefault="003240A3" w:rsidP="00C01402">
            <w:pPr>
              <w:pStyle w:val="ListParagraph"/>
              <w:numPr>
                <w:ilvl w:val="0"/>
                <w:numId w:val="3"/>
              </w:numPr>
              <w:ind w:left="355"/>
              <w:rPr>
                <w:rFonts w:cs="Calibri"/>
                <w:sz w:val="18"/>
                <w:szCs w:val="18"/>
              </w:rPr>
            </w:pPr>
            <w:r w:rsidRPr="008D10C6">
              <w:rPr>
                <w:rFonts w:cs="Calibri"/>
                <w:sz w:val="18"/>
                <w:szCs w:val="18"/>
              </w:rPr>
              <w:t>Stručni savjetnik za planiranje razvoja komunalne infrastrukture</w:t>
            </w:r>
          </w:p>
          <w:p w14:paraId="4C4A7216" w14:textId="77777777" w:rsidR="003240A3" w:rsidRPr="008D10C6" w:rsidRDefault="003240A3" w:rsidP="00C01402">
            <w:pPr>
              <w:pStyle w:val="ListParagraph"/>
              <w:numPr>
                <w:ilvl w:val="0"/>
                <w:numId w:val="3"/>
              </w:numPr>
              <w:spacing w:after="0"/>
              <w:ind w:left="355"/>
              <w:rPr>
                <w:rFonts w:cs="Calibri"/>
                <w:sz w:val="18"/>
                <w:szCs w:val="18"/>
                <w:lang w:eastAsia="hr-HR"/>
              </w:rPr>
            </w:pPr>
            <w:r w:rsidRPr="008D10C6">
              <w:rPr>
                <w:rFonts w:cs="Calibri"/>
                <w:sz w:val="18"/>
                <w:szCs w:val="18"/>
              </w:rPr>
              <w:t>Stručni savjetnik za planiranje razvoja poljoprivrede</w:t>
            </w:r>
          </w:p>
          <w:p w14:paraId="5F07A2DD" w14:textId="77777777" w:rsidR="003240A3" w:rsidRPr="008D10C6" w:rsidRDefault="003240A3" w:rsidP="00C01402">
            <w:pPr>
              <w:pStyle w:val="ListParagraph"/>
              <w:numPr>
                <w:ilvl w:val="0"/>
                <w:numId w:val="3"/>
              </w:numPr>
              <w:spacing w:after="0"/>
              <w:ind w:left="355"/>
              <w:rPr>
                <w:rFonts w:cs="Calibri"/>
                <w:sz w:val="18"/>
                <w:szCs w:val="18"/>
                <w:lang w:eastAsia="hr-HR"/>
              </w:rPr>
            </w:pPr>
            <w:r w:rsidRPr="008D10C6">
              <w:rPr>
                <w:rFonts w:cs="Calibri"/>
                <w:sz w:val="18"/>
                <w:szCs w:val="18"/>
                <w:lang w:eastAsia="hr-HR"/>
              </w:rPr>
              <w:t>Viši samostalni referent za ekonomski razvoj, obrt i poduzetništvo</w:t>
            </w:r>
          </w:p>
          <w:p w14:paraId="42FFCF34" w14:textId="77777777" w:rsidR="003240A3" w:rsidRPr="008D10C6" w:rsidRDefault="003240A3" w:rsidP="00C01402">
            <w:pPr>
              <w:pStyle w:val="ListParagraph"/>
              <w:numPr>
                <w:ilvl w:val="0"/>
                <w:numId w:val="3"/>
              </w:numPr>
              <w:spacing w:after="0"/>
              <w:ind w:left="355"/>
              <w:rPr>
                <w:rFonts w:cs="Calibri"/>
                <w:sz w:val="18"/>
                <w:szCs w:val="18"/>
                <w:lang w:eastAsia="hr-HR"/>
              </w:rPr>
            </w:pPr>
            <w:r w:rsidRPr="008D10C6">
              <w:rPr>
                <w:rFonts w:cs="Calibri"/>
                <w:sz w:val="18"/>
                <w:szCs w:val="18"/>
              </w:rPr>
              <w:t>Viši referent matičar</w:t>
            </w:r>
          </w:p>
          <w:p w14:paraId="6ABCCC57" w14:textId="77777777" w:rsidR="0094211C" w:rsidRPr="008D10C6" w:rsidRDefault="0094211C" w:rsidP="00B45E22">
            <w:pPr>
              <w:spacing w:after="0" w:line="240" w:lineRule="auto"/>
              <w:rPr>
                <w:rFonts w:cs="Calibri"/>
                <w:sz w:val="18"/>
                <w:szCs w:val="18"/>
              </w:rPr>
            </w:pPr>
          </w:p>
        </w:tc>
        <w:tc>
          <w:tcPr>
            <w:tcW w:w="1247" w:type="pct"/>
          </w:tcPr>
          <w:p w14:paraId="67F80643" w14:textId="77777777" w:rsidR="003240A3" w:rsidRPr="008D10C6" w:rsidRDefault="003240A3" w:rsidP="003240A3">
            <w:pPr>
              <w:rPr>
                <w:rFonts w:cs="Calibri"/>
                <w:sz w:val="18"/>
                <w:szCs w:val="18"/>
              </w:rPr>
            </w:pPr>
            <w:r w:rsidRPr="008D10C6">
              <w:rPr>
                <w:rFonts w:cs="Calibri"/>
                <w:sz w:val="18"/>
                <w:szCs w:val="18"/>
              </w:rPr>
              <w:lastRenderedPageBreak/>
              <w:t>-Zloupotreba ovlaštenja i pečata</w:t>
            </w:r>
          </w:p>
          <w:p w14:paraId="31151E52" w14:textId="77777777" w:rsidR="00A67818" w:rsidRPr="008D10C6" w:rsidRDefault="00A67818" w:rsidP="00A67818">
            <w:pPr>
              <w:rPr>
                <w:rFonts w:cs="Calibri"/>
                <w:sz w:val="18"/>
                <w:szCs w:val="18"/>
              </w:rPr>
            </w:pPr>
            <w:r w:rsidRPr="008D10C6">
              <w:rPr>
                <w:rFonts w:cs="Calibri"/>
                <w:sz w:val="18"/>
                <w:szCs w:val="18"/>
              </w:rPr>
              <w:lastRenderedPageBreak/>
              <w:t>- Pozicija omogućava direktan uticaj kako na šefove službi, tako i na prioritete u rješavanju zahtjeva građana usmenom naredbom bez poštivanja ustaljenih pravila i poštovanja rokova</w:t>
            </w:r>
          </w:p>
          <w:p w14:paraId="1238EB6F" w14:textId="77777777" w:rsidR="00A67818" w:rsidRPr="008D10C6" w:rsidRDefault="00A67818" w:rsidP="00A67818">
            <w:pPr>
              <w:rPr>
                <w:rFonts w:cs="Calibri"/>
                <w:sz w:val="18"/>
                <w:szCs w:val="18"/>
              </w:rPr>
            </w:pPr>
            <w:r w:rsidRPr="008D10C6">
              <w:rPr>
                <w:rFonts w:cs="Calibri"/>
                <w:sz w:val="18"/>
                <w:szCs w:val="18"/>
              </w:rPr>
              <w:t xml:space="preserve">- Mogućnost određivanja prioriteta u provođenju odluka </w:t>
            </w:r>
          </w:p>
          <w:p w14:paraId="2CACCB48" w14:textId="77777777" w:rsidR="00A67818" w:rsidRPr="008D10C6" w:rsidRDefault="00A67818" w:rsidP="00A67818">
            <w:pPr>
              <w:rPr>
                <w:rFonts w:cs="Calibri"/>
                <w:sz w:val="18"/>
                <w:szCs w:val="18"/>
              </w:rPr>
            </w:pPr>
            <w:r w:rsidRPr="008D10C6">
              <w:rPr>
                <w:rFonts w:cs="Calibri"/>
                <w:sz w:val="18"/>
                <w:szCs w:val="18"/>
              </w:rPr>
              <w:t>- Mogućnost izmjene materijala za OV bez znanja obrađivača</w:t>
            </w:r>
          </w:p>
          <w:p w14:paraId="7BFF4758" w14:textId="77777777" w:rsidR="00A67818" w:rsidRPr="008D10C6" w:rsidRDefault="00A67818" w:rsidP="00A67818">
            <w:pPr>
              <w:rPr>
                <w:rFonts w:cs="Calibri"/>
                <w:sz w:val="18"/>
                <w:szCs w:val="18"/>
              </w:rPr>
            </w:pPr>
            <w:r w:rsidRPr="008D10C6">
              <w:rPr>
                <w:rFonts w:cs="Calibri"/>
                <w:sz w:val="18"/>
                <w:szCs w:val="18"/>
              </w:rPr>
              <w:t>-Usmeni i pismeni nalozi uposlenicima za izvršavanje određenih radnji mimo ustaljenih procedura i prioriteta rješavanja</w:t>
            </w:r>
          </w:p>
          <w:p w14:paraId="0B60F209" w14:textId="77777777" w:rsidR="00A67818" w:rsidRPr="008D10C6" w:rsidRDefault="00A67818" w:rsidP="00A67818">
            <w:pPr>
              <w:rPr>
                <w:rFonts w:cs="Calibri"/>
                <w:sz w:val="18"/>
                <w:szCs w:val="18"/>
              </w:rPr>
            </w:pPr>
            <w:r w:rsidRPr="008D10C6">
              <w:rPr>
                <w:rFonts w:cs="Calibri"/>
                <w:sz w:val="18"/>
                <w:szCs w:val="18"/>
              </w:rPr>
              <w:t xml:space="preserve">-Davanjem prednosti u izboru lokacija za izradu pp dokumentacije ostvaruje lični interes ili interes drugog lica u odnosu na javni </w:t>
            </w:r>
          </w:p>
          <w:p w14:paraId="2131E883" w14:textId="77777777" w:rsidR="00A67818" w:rsidRPr="008D10C6" w:rsidRDefault="00A67818" w:rsidP="00A67818">
            <w:pPr>
              <w:rPr>
                <w:rFonts w:cs="Calibri"/>
                <w:sz w:val="18"/>
                <w:szCs w:val="18"/>
              </w:rPr>
            </w:pPr>
            <w:r w:rsidRPr="008D10C6">
              <w:rPr>
                <w:rFonts w:cs="Calibri"/>
                <w:sz w:val="18"/>
                <w:szCs w:val="18"/>
              </w:rPr>
              <w:t xml:space="preserve">- </w:t>
            </w:r>
            <w:r w:rsidR="00675ACF" w:rsidRPr="008D10C6">
              <w:rPr>
                <w:rFonts w:cs="Calibri"/>
                <w:sz w:val="18"/>
                <w:szCs w:val="18"/>
              </w:rPr>
              <w:t xml:space="preserve">Netačnost </w:t>
            </w:r>
            <w:r w:rsidRPr="008D10C6">
              <w:rPr>
                <w:rFonts w:cs="Calibri"/>
                <w:sz w:val="18"/>
                <w:szCs w:val="18"/>
              </w:rPr>
              <w:t>u izdavanju uvjerenja iz evidencija</w:t>
            </w:r>
          </w:p>
          <w:p w14:paraId="12B1A7A2" w14:textId="77777777" w:rsidR="0094211C" w:rsidRPr="008D10C6" w:rsidRDefault="0094211C" w:rsidP="00B45E22">
            <w:pPr>
              <w:spacing w:after="0" w:line="240" w:lineRule="auto"/>
              <w:rPr>
                <w:rFonts w:cs="Calibri"/>
                <w:sz w:val="18"/>
                <w:szCs w:val="18"/>
              </w:rPr>
            </w:pPr>
          </w:p>
        </w:tc>
      </w:tr>
      <w:tr w:rsidR="0094211C" w:rsidRPr="008D10C6" w14:paraId="26008BF2" w14:textId="77777777" w:rsidTr="00061C1E">
        <w:tc>
          <w:tcPr>
            <w:tcW w:w="379" w:type="pct"/>
            <w:vAlign w:val="center"/>
          </w:tcPr>
          <w:p w14:paraId="65B5BECE" w14:textId="77777777" w:rsidR="008F33F9" w:rsidRPr="008D10C6" w:rsidRDefault="008F33F9">
            <w:pPr>
              <w:pStyle w:val="ListParagraph"/>
              <w:numPr>
                <w:ilvl w:val="0"/>
                <w:numId w:val="7"/>
              </w:numPr>
              <w:spacing w:after="0" w:line="240" w:lineRule="auto"/>
              <w:ind w:left="0" w:firstLine="0"/>
              <w:jc w:val="center"/>
              <w:rPr>
                <w:rFonts w:cs="Calibri"/>
              </w:rPr>
            </w:pPr>
          </w:p>
        </w:tc>
        <w:tc>
          <w:tcPr>
            <w:tcW w:w="1274" w:type="pct"/>
            <w:vAlign w:val="center"/>
          </w:tcPr>
          <w:p w14:paraId="0865C187" w14:textId="77777777" w:rsidR="0094211C" w:rsidRPr="008D10C6" w:rsidRDefault="00FB5588" w:rsidP="00061C1E">
            <w:pPr>
              <w:rPr>
                <w:rFonts w:cs="Calibri"/>
              </w:rPr>
            </w:pPr>
            <w:r w:rsidRPr="008D10C6">
              <w:rPr>
                <w:rFonts w:cs="Calibri"/>
              </w:rPr>
              <w:t xml:space="preserve">Neprofesionalan </w:t>
            </w:r>
            <w:r w:rsidR="0094211C" w:rsidRPr="008D10C6">
              <w:rPr>
                <w:rFonts w:cs="Calibri"/>
              </w:rPr>
              <w:t>odnos prema poslu</w:t>
            </w:r>
          </w:p>
        </w:tc>
        <w:tc>
          <w:tcPr>
            <w:tcW w:w="2100" w:type="pct"/>
          </w:tcPr>
          <w:p w14:paraId="42BDFF9B" w14:textId="77777777" w:rsidR="008F33F9" w:rsidRPr="008D10C6" w:rsidRDefault="00A67818">
            <w:pPr>
              <w:pStyle w:val="ListParagraph"/>
              <w:numPr>
                <w:ilvl w:val="0"/>
                <w:numId w:val="8"/>
              </w:numPr>
              <w:spacing w:after="0"/>
              <w:ind w:left="369"/>
              <w:rPr>
                <w:rFonts w:cs="Calibri"/>
                <w:sz w:val="18"/>
                <w:szCs w:val="18"/>
              </w:rPr>
            </w:pPr>
            <w:r w:rsidRPr="008D10C6">
              <w:rPr>
                <w:rFonts w:cs="Calibri"/>
                <w:sz w:val="18"/>
                <w:szCs w:val="18"/>
              </w:rPr>
              <w:t>Šef kabineta Općinskog načelnika</w:t>
            </w:r>
          </w:p>
          <w:p w14:paraId="0E03B38E" w14:textId="77777777" w:rsidR="00A67818" w:rsidRPr="008D10C6" w:rsidRDefault="00A67818" w:rsidP="00C01402">
            <w:pPr>
              <w:pStyle w:val="ListParagraph"/>
              <w:numPr>
                <w:ilvl w:val="0"/>
                <w:numId w:val="3"/>
              </w:numPr>
              <w:ind w:left="355"/>
              <w:rPr>
                <w:rFonts w:cs="Calibri"/>
                <w:sz w:val="18"/>
                <w:szCs w:val="18"/>
              </w:rPr>
            </w:pPr>
            <w:r w:rsidRPr="008D10C6">
              <w:rPr>
                <w:rFonts w:cs="Calibri"/>
                <w:sz w:val="18"/>
                <w:szCs w:val="18"/>
              </w:rPr>
              <w:t>Šef službe za prostorno uređenje i imovinsko-pravne i geodetske poslove</w:t>
            </w:r>
          </w:p>
          <w:p w14:paraId="3F0C04AF" w14:textId="77777777" w:rsidR="00A67818" w:rsidRPr="008D10C6" w:rsidRDefault="00A67818" w:rsidP="00C01402">
            <w:pPr>
              <w:pStyle w:val="ListParagraph"/>
              <w:numPr>
                <w:ilvl w:val="0"/>
                <w:numId w:val="3"/>
              </w:numPr>
              <w:ind w:left="355"/>
              <w:rPr>
                <w:rFonts w:cs="Calibri"/>
                <w:sz w:val="18"/>
                <w:szCs w:val="18"/>
              </w:rPr>
            </w:pPr>
            <w:r w:rsidRPr="008D10C6">
              <w:rPr>
                <w:rFonts w:cs="Calibri"/>
                <w:sz w:val="18"/>
                <w:szCs w:val="18"/>
              </w:rPr>
              <w:t>Šef Službe za civilnu i protupožarnu zaštitu</w:t>
            </w:r>
          </w:p>
          <w:p w14:paraId="4B1C8CF5" w14:textId="77777777" w:rsidR="00A67818" w:rsidRPr="008D10C6" w:rsidRDefault="00A67818" w:rsidP="00C01402">
            <w:pPr>
              <w:pStyle w:val="ListParagraph"/>
              <w:numPr>
                <w:ilvl w:val="0"/>
                <w:numId w:val="3"/>
              </w:numPr>
              <w:ind w:left="355"/>
              <w:rPr>
                <w:rFonts w:cs="Calibri"/>
                <w:sz w:val="18"/>
                <w:szCs w:val="18"/>
              </w:rPr>
            </w:pPr>
            <w:r w:rsidRPr="008D10C6">
              <w:rPr>
                <w:rFonts w:cs="Calibri"/>
                <w:sz w:val="18"/>
                <w:szCs w:val="18"/>
              </w:rPr>
              <w:t>Šef službe za finansije</w:t>
            </w:r>
          </w:p>
          <w:p w14:paraId="2158759D" w14:textId="77777777" w:rsidR="00A67818" w:rsidRPr="008D10C6" w:rsidRDefault="00A67818" w:rsidP="00C01402">
            <w:pPr>
              <w:pStyle w:val="ListParagraph"/>
              <w:numPr>
                <w:ilvl w:val="0"/>
                <w:numId w:val="3"/>
              </w:numPr>
              <w:ind w:left="355"/>
              <w:rPr>
                <w:rFonts w:cs="Calibri"/>
                <w:sz w:val="18"/>
                <w:szCs w:val="18"/>
              </w:rPr>
            </w:pPr>
            <w:r w:rsidRPr="008D10C6">
              <w:rPr>
                <w:rFonts w:cs="Calibri"/>
                <w:sz w:val="18"/>
                <w:szCs w:val="18"/>
              </w:rPr>
              <w:t>Šef Službe za opću upravu i društvene djelatnosti</w:t>
            </w:r>
          </w:p>
          <w:p w14:paraId="59A4BD02" w14:textId="77777777" w:rsidR="00A67818" w:rsidRPr="008D10C6" w:rsidRDefault="00A67818" w:rsidP="00C01402">
            <w:pPr>
              <w:pStyle w:val="ListParagraph"/>
              <w:numPr>
                <w:ilvl w:val="0"/>
                <w:numId w:val="3"/>
              </w:numPr>
              <w:ind w:left="355"/>
              <w:rPr>
                <w:rFonts w:cs="Calibri"/>
                <w:sz w:val="18"/>
                <w:szCs w:val="18"/>
              </w:rPr>
            </w:pPr>
            <w:r w:rsidRPr="008D10C6">
              <w:rPr>
                <w:rFonts w:cs="Calibri"/>
                <w:sz w:val="18"/>
                <w:szCs w:val="18"/>
              </w:rPr>
              <w:t>Urbanističko-građevinski inspektor</w:t>
            </w:r>
          </w:p>
          <w:p w14:paraId="1FF3DFAD" w14:textId="77777777" w:rsidR="00A67818" w:rsidRPr="008D10C6" w:rsidRDefault="00A67818" w:rsidP="00C01402">
            <w:pPr>
              <w:pStyle w:val="ListParagraph"/>
              <w:numPr>
                <w:ilvl w:val="0"/>
                <w:numId w:val="3"/>
              </w:numPr>
              <w:ind w:left="355"/>
              <w:rPr>
                <w:rFonts w:cs="Calibri"/>
                <w:sz w:val="18"/>
                <w:szCs w:val="18"/>
              </w:rPr>
            </w:pPr>
            <w:r w:rsidRPr="008D10C6">
              <w:rPr>
                <w:rFonts w:cs="Calibri"/>
                <w:sz w:val="18"/>
                <w:szCs w:val="18"/>
              </w:rPr>
              <w:t>Komunalni inspektor</w:t>
            </w:r>
          </w:p>
          <w:p w14:paraId="69D8C38A" w14:textId="77777777" w:rsidR="00A67818" w:rsidRPr="008D10C6" w:rsidRDefault="00A67818" w:rsidP="00C01402">
            <w:pPr>
              <w:pStyle w:val="ListParagraph"/>
              <w:numPr>
                <w:ilvl w:val="0"/>
                <w:numId w:val="3"/>
              </w:numPr>
              <w:ind w:left="355"/>
              <w:rPr>
                <w:rFonts w:cs="Calibri"/>
                <w:sz w:val="18"/>
                <w:szCs w:val="18"/>
              </w:rPr>
            </w:pPr>
            <w:r w:rsidRPr="008D10C6">
              <w:rPr>
                <w:rFonts w:cs="Calibri"/>
                <w:sz w:val="18"/>
                <w:szCs w:val="18"/>
              </w:rPr>
              <w:t>Viši referent za stalna sredstva,</w:t>
            </w:r>
            <w:r w:rsidR="00C049FF" w:rsidRPr="008D10C6">
              <w:rPr>
                <w:rFonts w:cs="Calibri"/>
                <w:sz w:val="18"/>
                <w:szCs w:val="18"/>
              </w:rPr>
              <w:t xml:space="preserve"> </w:t>
            </w:r>
            <w:r w:rsidRPr="008D10C6">
              <w:rPr>
                <w:rFonts w:cs="Calibri"/>
                <w:sz w:val="18"/>
                <w:szCs w:val="18"/>
              </w:rPr>
              <w:t>nabavke i poslove komunalne djelatnosti i infrastrukture</w:t>
            </w:r>
          </w:p>
          <w:p w14:paraId="3BD28137" w14:textId="77777777" w:rsidR="00A67818" w:rsidRPr="008D10C6" w:rsidRDefault="00A67818" w:rsidP="00C01402">
            <w:pPr>
              <w:pStyle w:val="ListParagraph"/>
              <w:numPr>
                <w:ilvl w:val="0"/>
                <w:numId w:val="3"/>
              </w:numPr>
              <w:ind w:left="355"/>
              <w:rPr>
                <w:rFonts w:cs="Calibri"/>
                <w:sz w:val="18"/>
                <w:szCs w:val="18"/>
              </w:rPr>
            </w:pPr>
            <w:r w:rsidRPr="008D10C6">
              <w:rPr>
                <w:rFonts w:cs="Calibri"/>
                <w:sz w:val="18"/>
                <w:szCs w:val="18"/>
              </w:rPr>
              <w:t>Stručni savjetnik za oblasti prostornog uređenja</w:t>
            </w:r>
          </w:p>
          <w:p w14:paraId="15B3ED08" w14:textId="77777777" w:rsidR="00A67818" w:rsidRPr="008D10C6" w:rsidRDefault="00A67818" w:rsidP="00C01402">
            <w:pPr>
              <w:pStyle w:val="ListParagraph"/>
              <w:numPr>
                <w:ilvl w:val="0"/>
                <w:numId w:val="3"/>
              </w:numPr>
              <w:ind w:left="355"/>
              <w:rPr>
                <w:rFonts w:cs="Calibri"/>
                <w:sz w:val="18"/>
                <w:szCs w:val="18"/>
              </w:rPr>
            </w:pPr>
            <w:r w:rsidRPr="008D10C6">
              <w:rPr>
                <w:rFonts w:cs="Calibri"/>
                <w:sz w:val="18"/>
                <w:szCs w:val="18"/>
              </w:rPr>
              <w:t>Stručni savjetnik za imovinsko-pravne poslove</w:t>
            </w:r>
          </w:p>
          <w:p w14:paraId="3298FB69" w14:textId="77777777" w:rsidR="00A67818" w:rsidRPr="008D10C6" w:rsidRDefault="00A67818" w:rsidP="00C01402">
            <w:pPr>
              <w:pStyle w:val="ListParagraph"/>
              <w:numPr>
                <w:ilvl w:val="0"/>
                <w:numId w:val="3"/>
              </w:numPr>
              <w:ind w:left="355"/>
              <w:rPr>
                <w:rFonts w:cs="Calibri"/>
                <w:sz w:val="18"/>
                <w:szCs w:val="18"/>
              </w:rPr>
            </w:pPr>
            <w:r w:rsidRPr="008D10C6">
              <w:rPr>
                <w:rFonts w:cs="Calibri"/>
                <w:sz w:val="18"/>
                <w:szCs w:val="18"/>
              </w:rPr>
              <w:t>Stručni savjetnik za geodetko-katastarske poslove</w:t>
            </w:r>
          </w:p>
          <w:p w14:paraId="31F1CB21" w14:textId="77777777" w:rsidR="00A67818" w:rsidRPr="008D10C6" w:rsidRDefault="00A67818" w:rsidP="00C01402">
            <w:pPr>
              <w:pStyle w:val="ListParagraph"/>
              <w:numPr>
                <w:ilvl w:val="0"/>
                <w:numId w:val="3"/>
              </w:numPr>
              <w:ind w:left="355"/>
              <w:rPr>
                <w:rFonts w:cs="Calibri"/>
                <w:sz w:val="18"/>
                <w:szCs w:val="18"/>
              </w:rPr>
            </w:pPr>
            <w:r w:rsidRPr="008D10C6">
              <w:rPr>
                <w:rFonts w:cs="Calibri"/>
                <w:sz w:val="18"/>
                <w:szCs w:val="18"/>
              </w:rPr>
              <w:t>Stručni savjetnik za planiranje razvoja komunalne infrastrukture</w:t>
            </w:r>
          </w:p>
          <w:p w14:paraId="240A7E9E" w14:textId="77777777" w:rsidR="00A67818" w:rsidRPr="008D10C6" w:rsidRDefault="00A67818" w:rsidP="00C01402">
            <w:pPr>
              <w:pStyle w:val="ListParagraph"/>
              <w:numPr>
                <w:ilvl w:val="0"/>
                <w:numId w:val="3"/>
              </w:numPr>
              <w:spacing w:after="0"/>
              <w:ind w:left="355"/>
              <w:rPr>
                <w:rFonts w:cs="Calibri"/>
                <w:sz w:val="18"/>
                <w:szCs w:val="18"/>
                <w:lang w:eastAsia="hr-HR"/>
              </w:rPr>
            </w:pPr>
            <w:r w:rsidRPr="008D10C6">
              <w:rPr>
                <w:rFonts w:cs="Calibri"/>
                <w:sz w:val="18"/>
                <w:szCs w:val="18"/>
              </w:rPr>
              <w:t>Stručni savjetnik za planiranje razvoja poljoprivrede</w:t>
            </w:r>
          </w:p>
          <w:p w14:paraId="41A82DC5" w14:textId="77777777" w:rsidR="00A67818" w:rsidRPr="008D10C6" w:rsidRDefault="00A67818" w:rsidP="00C01402">
            <w:pPr>
              <w:pStyle w:val="ListParagraph"/>
              <w:numPr>
                <w:ilvl w:val="0"/>
                <w:numId w:val="3"/>
              </w:numPr>
              <w:spacing w:after="0"/>
              <w:ind w:left="355"/>
              <w:rPr>
                <w:rFonts w:cs="Calibri"/>
                <w:sz w:val="18"/>
                <w:szCs w:val="18"/>
                <w:lang w:eastAsia="hr-HR"/>
              </w:rPr>
            </w:pPr>
            <w:r w:rsidRPr="008D10C6">
              <w:rPr>
                <w:rFonts w:cs="Calibri"/>
                <w:sz w:val="18"/>
                <w:szCs w:val="18"/>
                <w:lang w:eastAsia="hr-HR"/>
              </w:rPr>
              <w:t>Viši samostalni referent za ekonomski razvoj, obrt i poduzetništvo</w:t>
            </w:r>
          </w:p>
          <w:p w14:paraId="6BF0A526" w14:textId="77777777" w:rsidR="00A67818" w:rsidRPr="008D10C6" w:rsidRDefault="00A67818" w:rsidP="00C01402">
            <w:pPr>
              <w:pStyle w:val="ListParagraph"/>
              <w:numPr>
                <w:ilvl w:val="0"/>
                <w:numId w:val="3"/>
              </w:numPr>
              <w:spacing w:after="0"/>
              <w:ind w:left="355"/>
              <w:rPr>
                <w:rFonts w:cs="Calibri"/>
                <w:sz w:val="18"/>
                <w:szCs w:val="18"/>
                <w:lang w:eastAsia="hr-HR"/>
              </w:rPr>
            </w:pPr>
            <w:r w:rsidRPr="008D10C6">
              <w:rPr>
                <w:rFonts w:cs="Calibri"/>
                <w:sz w:val="18"/>
                <w:szCs w:val="18"/>
              </w:rPr>
              <w:t>Viši referent matičar</w:t>
            </w:r>
          </w:p>
          <w:p w14:paraId="09FC80B2" w14:textId="77777777" w:rsidR="0094211C" w:rsidRPr="008D10C6" w:rsidRDefault="0094211C" w:rsidP="00A67818">
            <w:pPr>
              <w:spacing w:after="0" w:line="240" w:lineRule="auto"/>
              <w:rPr>
                <w:rFonts w:cs="Calibri"/>
                <w:sz w:val="18"/>
                <w:szCs w:val="18"/>
              </w:rPr>
            </w:pPr>
          </w:p>
        </w:tc>
        <w:tc>
          <w:tcPr>
            <w:tcW w:w="1247" w:type="pct"/>
          </w:tcPr>
          <w:p w14:paraId="36E1D0B5" w14:textId="77777777" w:rsidR="0094211C" w:rsidRPr="008D10C6" w:rsidRDefault="00BD79ED" w:rsidP="00B45E22">
            <w:pPr>
              <w:spacing w:after="0" w:line="240" w:lineRule="auto"/>
              <w:rPr>
                <w:rFonts w:cs="Calibri"/>
                <w:sz w:val="18"/>
                <w:szCs w:val="18"/>
              </w:rPr>
            </w:pPr>
            <w:r w:rsidRPr="008D10C6">
              <w:rPr>
                <w:rFonts w:cs="Calibri"/>
                <w:sz w:val="18"/>
                <w:szCs w:val="18"/>
              </w:rPr>
              <w:t>-</w:t>
            </w:r>
            <w:r w:rsidR="00FB5588" w:rsidRPr="008D10C6">
              <w:rPr>
                <w:rFonts w:cs="Calibri"/>
                <w:sz w:val="18"/>
                <w:szCs w:val="18"/>
              </w:rPr>
              <w:t xml:space="preserve">Neinformisanje </w:t>
            </w:r>
            <w:r w:rsidRPr="008D10C6">
              <w:rPr>
                <w:rFonts w:cs="Calibri"/>
                <w:sz w:val="18"/>
                <w:szCs w:val="18"/>
              </w:rPr>
              <w:t>općinskog načelnika  o problemima i stanju i vršenja planiranih poslova</w:t>
            </w:r>
          </w:p>
          <w:p w14:paraId="10107165" w14:textId="77777777" w:rsidR="00BD79ED" w:rsidRPr="008D10C6" w:rsidRDefault="00BD79ED" w:rsidP="00B45E22">
            <w:pPr>
              <w:spacing w:after="0" w:line="240" w:lineRule="auto"/>
              <w:rPr>
                <w:rFonts w:cs="Calibri"/>
                <w:sz w:val="18"/>
                <w:szCs w:val="18"/>
              </w:rPr>
            </w:pPr>
          </w:p>
          <w:p w14:paraId="61DAE7A9" w14:textId="77777777" w:rsidR="00BD79ED" w:rsidRPr="008D10C6" w:rsidRDefault="00BD79ED" w:rsidP="00BD79ED">
            <w:pPr>
              <w:pStyle w:val="ListParagraph"/>
              <w:spacing w:after="0" w:line="240" w:lineRule="auto"/>
              <w:ind w:left="0"/>
              <w:rPr>
                <w:rFonts w:cs="Calibri"/>
                <w:sz w:val="18"/>
                <w:szCs w:val="18"/>
              </w:rPr>
            </w:pPr>
            <w:r w:rsidRPr="008D10C6">
              <w:rPr>
                <w:rFonts w:cs="Calibri"/>
                <w:sz w:val="18"/>
                <w:szCs w:val="18"/>
              </w:rPr>
              <w:t xml:space="preserve">- </w:t>
            </w:r>
            <w:r w:rsidR="00FB5588" w:rsidRPr="008D10C6">
              <w:rPr>
                <w:rFonts w:cs="Calibri"/>
                <w:sz w:val="18"/>
                <w:szCs w:val="18"/>
              </w:rPr>
              <w:t>O</w:t>
            </w:r>
            <w:r w:rsidRPr="008D10C6">
              <w:rPr>
                <w:rFonts w:cs="Calibri"/>
                <w:sz w:val="18"/>
                <w:szCs w:val="18"/>
              </w:rPr>
              <w:t>davanje povjerljivih informacija, nanošenje štete drugom licu, stvaranje pretpostavki za sukob između zainteresiranih strana,</w:t>
            </w:r>
          </w:p>
          <w:p w14:paraId="25F63289" w14:textId="77777777" w:rsidR="00BD79ED" w:rsidRPr="008D10C6" w:rsidRDefault="00BD79ED" w:rsidP="00BD79ED">
            <w:pPr>
              <w:pStyle w:val="ListParagraph"/>
              <w:spacing w:after="0" w:line="240" w:lineRule="auto"/>
              <w:ind w:left="0"/>
              <w:rPr>
                <w:rFonts w:cs="Calibri"/>
                <w:sz w:val="18"/>
                <w:szCs w:val="18"/>
              </w:rPr>
            </w:pPr>
          </w:p>
          <w:p w14:paraId="70FD7A13" w14:textId="77777777" w:rsidR="00BD79ED" w:rsidRPr="008D10C6" w:rsidRDefault="00BD79ED" w:rsidP="00BD79ED">
            <w:pPr>
              <w:pStyle w:val="ListParagraph"/>
              <w:spacing w:after="0" w:line="240" w:lineRule="auto"/>
              <w:ind w:left="0"/>
              <w:rPr>
                <w:rFonts w:cs="Calibri"/>
                <w:sz w:val="18"/>
                <w:szCs w:val="18"/>
              </w:rPr>
            </w:pPr>
            <w:r w:rsidRPr="008D10C6">
              <w:rPr>
                <w:rFonts w:cs="Calibri"/>
                <w:sz w:val="18"/>
                <w:szCs w:val="18"/>
              </w:rPr>
              <w:t xml:space="preserve">- </w:t>
            </w:r>
            <w:r w:rsidR="00FB5588" w:rsidRPr="008D10C6">
              <w:rPr>
                <w:rFonts w:cs="Calibri"/>
                <w:sz w:val="18"/>
                <w:szCs w:val="18"/>
              </w:rPr>
              <w:t>N</w:t>
            </w:r>
            <w:r w:rsidRPr="008D10C6">
              <w:rPr>
                <w:rFonts w:cs="Calibri"/>
                <w:sz w:val="18"/>
                <w:szCs w:val="18"/>
              </w:rPr>
              <w:t>anošenje štete organu uprave neogovornim odnosom prema poslu</w:t>
            </w:r>
          </w:p>
          <w:p w14:paraId="47410F9B" w14:textId="77777777" w:rsidR="00BD79ED" w:rsidRPr="008D10C6" w:rsidRDefault="00BD79ED" w:rsidP="00B45E22">
            <w:pPr>
              <w:spacing w:after="0" w:line="240" w:lineRule="auto"/>
              <w:rPr>
                <w:rFonts w:cs="Calibri"/>
                <w:sz w:val="18"/>
                <w:szCs w:val="18"/>
              </w:rPr>
            </w:pPr>
          </w:p>
        </w:tc>
      </w:tr>
      <w:tr w:rsidR="0094211C" w:rsidRPr="008D10C6" w14:paraId="66FF71E1" w14:textId="77777777" w:rsidTr="00061C1E">
        <w:tc>
          <w:tcPr>
            <w:tcW w:w="379" w:type="pct"/>
            <w:vAlign w:val="center"/>
          </w:tcPr>
          <w:p w14:paraId="7E058632" w14:textId="77777777" w:rsidR="008F33F9" w:rsidRPr="008D10C6" w:rsidRDefault="008F33F9">
            <w:pPr>
              <w:pStyle w:val="ListParagraph"/>
              <w:numPr>
                <w:ilvl w:val="0"/>
                <w:numId w:val="7"/>
              </w:numPr>
              <w:spacing w:after="0" w:line="240" w:lineRule="auto"/>
              <w:ind w:left="0" w:firstLine="0"/>
              <w:jc w:val="center"/>
              <w:rPr>
                <w:rFonts w:cs="Calibri"/>
              </w:rPr>
            </w:pPr>
          </w:p>
        </w:tc>
        <w:tc>
          <w:tcPr>
            <w:tcW w:w="1274" w:type="pct"/>
            <w:vAlign w:val="center"/>
          </w:tcPr>
          <w:p w14:paraId="34FA30B7" w14:textId="77777777" w:rsidR="0094211C" w:rsidRPr="008D10C6" w:rsidRDefault="00FB5588" w:rsidP="00061C1E">
            <w:pPr>
              <w:rPr>
                <w:rFonts w:cs="Calibri"/>
              </w:rPr>
            </w:pPr>
            <w:r w:rsidRPr="008D10C6">
              <w:rPr>
                <w:rFonts w:cs="Calibri"/>
              </w:rPr>
              <w:t xml:space="preserve">Distribucija </w:t>
            </w:r>
            <w:r w:rsidR="0094211C" w:rsidRPr="008D10C6">
              <w:rPr>
                <w:rFonts w:cs="Calibri"/>
              </w:rPr>
              <w:t>povjerljivih informacija</w:t>
            </w:r>
          </w:p>
        </w:tc>
        <w:tc>
          <w:tcPr>
            <w:tcW w:w="2100" w:type="pct"/>
          </w:tcPr>
          <w:p w14:paraId="7D2B9C64" w14:textId="77777777" w:rsidR="008F33F9" w:rsidRPr="008D10C6" w:rsidRDefault="00BD79ED">
            <w:pPr>
              <w:pStyle w:val="ListParagraph"/>
              <w:numPr>
                <w:ilvl w:val="0"/>
                <w:numId w:val="8"/>
              </w:numPr>
              <w:spacing w:after="0"/>
              <w:ind w:left="369"/>
              <w:rPr>
                <w:rFonts w:cs="Calibri"/>
                <w:sz w:val="18"/>
                <w:szCs w:val="18"/>
              </w:rPr>
            </w:pPr>
            <w:r w:rsidRPr="008D10C6">
              <w:rPr>
                <w:rFonts w:cs="Calibri"/>
                <w:sz w:val="18"/>
                <w:szCs w:val="18"/>
              </w:rPr>
              <w:t>Šef kabineta Općinskog načelnika</w:t>
            </w:r>
          </w:p>
          <w:p w14:paraId="0D1BA636" w14:textId="77777777" w:rsidR="00BD79ED" w:rsidRPr="008D10C6" w:rsidRDefault="00BD79ED" w:rsidP="00C01402">
            <w:pPr>
              <w:pStyle w:val="ListParagraph"/>
              <w:numPr>
                <w:ilvl w:val="0"/>
                <w:numId w:val="3"/>
              </w:numPr>
              <w:ind w:left="355"/>
              <w:rPr>
                <w:rFonts w:cs="Calibri"/>
                <w:sz w:val="18"/>
                <w:szCs w:val="18"/>
              </w:rPr>
            </w:pPr>
            <w:r w:rsidRPr="008D10C6">
              <w:rPr>
                <w:rFonts w:cs="Calibri"/>
                <w:sz w:val="18"/>
                <w:szCs w:val="18"/>
              </w:rPr>
              <w:t>Šef službe za prostorno uređenje i imovinsko-pravne i geodetske poslove</w:t>
            </w:r>
          </w:p>
          <w:p w14:paraId="78C41F16" w14:textId="77777777" w:rsidR="00BD79ED" w:rsidRPr="008D10C6" w:rsidRDefault="00BD79ED" w:rsidP="00C01402">
            <w:pPr>
              <w:pStyle w:val="ListParagraph"/>
              <w:numPr>
                <w:ilvl w:val="0"/>
                <w:numId w:val="3"/>
              </w:numPr>
              <w:ind w:left="355"/>
              <w:rPr>
                <w:rFonts w:cs="Calibri"/>
                <w:sz w:val="18"/>
                <w:szCs w:val="18"/>
              </w:rPr>
            </w:pPr>
            <w:r w:rsidRPr="008D10C6">
              <w:rPr>
                <w:rFonts w:cs="Calibri"/>
                <w:sz w:val="18"/>
                <w:szCs w:val="18"/>
              </w:rPr>
              <w:t>Šef Službe za civilnu i protupožarnu zaštitu</w:t>
            </w:r>
          </w:p>
          <w:p w14:paraId="16E9750C" w14:textId="77777777" w:rsidR="00BD79ED" w:rsidRPr="008D10C6" w:rsidRDefault="00BD79ED" w:rsidP="00C01402">
            <w:pPr>
              <w:pStyle w:val="ListParagraph"/>
              <w:numPr>
                <w:ilvl w:val="0"/>
                <w:numId w:val="3"/>
              </w:numPr>
              <w:ind w:left="355"/>
              <w:rPr>
                <w:rFonts w:cs="Calibri"/>
                <w:sz w:val="18"/>
                <w:szCs w:val="18"/>
              </w:rPr>
            </w:pPr>
            <w:r w:rsidRPr="008D10C6">
              <w:rPr>
                <w:rFonts w:cs="Calibri"/>
                <w:sz w:val="18"/>
                <w:szCs w:val="18"/>
              </w:rPr>
              <w:t>Šef službe za finansije</w:t>
            </w:r>
          </w:p>
          <w:p w14:paraId="153C1020" w14:textId="77777777" w:rsidR="00BD79ED" w:rsidRPr="008D10C6" w:rsidRDefault="00BD79ED" w:rsidP="00C01402">
            <w:pPr>
              <w:pStyle w:val="ListParagraph"/>
              <w:numPr>
                <w:ilvl w:val="0"/>
                <w:numId w:val="3"/>
              </w:numPr>
              <w:ind w:left="355"/>
              <w:rPr>
                <w:rFonts w:cs="Calibri"/>
                <w:sz w:val="18"/>
                <w:szCs w:val="18"/>
              </w:rPr>
            </w:pPr>
            <w:r w:rsidRPr="008D10C6">
              <w:rPr>
                <w:rFonts w:cs="Calibri"/>
                <w:sz w:val="18"/>
                <w:szCs w:val="18"/>
              </w:rPr>
              <w:t>Šef Službe za opću upravu i društvene djelatnosti</w:t>
            </w:r>
          </w:p>
          <w:p w14:paraId="3C434908" w14:textId="77777777" w:rsidR="00BD79ED" w:rsidRPr="008D10C6" w:rsidRDefault="00BD79ED" w:rsidP="00C01402">
            <w:pPr>
              <w:pStyle w:val="ListParagraph"/>
              <w:numPr>
                <w:ilvl w:val="0"/>
                <w:numId w:val="3"/>
              </w:numPr>
              <w:ind w:left="355"/>
              <w:rPr>
                <w:rFonts w:cs="Calibri"/>
                <w:sz w:val="18"/>
                <w:szCs w:val="18"/>
              </w:rPr>
            </w:pPr>
            <w:r w:rsidRPr="008D10C6">
              <w:rPr>
                <w:rFonts w:cs="Calibri"/>
                <w:sz w:val="18"/>
                <w:szCs w:val="18"/>
              </w:rPr>
              <w:t>Urbanističko-građevinski inspektor</w:t>
            </w:r>
          </w:p>
          <w:p w14:paraId="7C559497" w14:textId="77777777" w:rsidR="00BD79ED" w:rsidRPr="008D10C6" w:rsidRDefault="00BD79ED" w:rsidP="00C01402">
            <w:pPr>
              <w:pStyle w:val="ListParagraph"/>
              <w:numPr>
                <w:ilvl w:val="0"/>
                <w:numId w:val="3"/>
              </w:numPr>
              <w:ind w:left="355"/>
              <w:rPr>
                <w:rFonts w:cs="Calibri"/>
                <w:sz w:val="18"/>
                <w:szCs w:val="18"/>
              </w:rPr>
            </w:pPr>
            <w:r w:rsidRPr="008D10C6">
              <w:rPr>
                <w:rFonts w:cs="Calibri"/>
                <w:sz w:val="18"/>
                <w:szCs w:val="18"/>
              </w:rPr>
              <w:t>Komunalni inspektor</w:t>
            </w:r>
          </w:p>
          <w:p w14:paraId="7A325924" w14:textId="77777777" w:rsidR="00BD79ED" w:rsidRPr="008D10C6" w:rsidRDefault="00BD79ED" w:rsidP="00C01402">
            <w:pPr>
              <w:pStyle w:val="ListParagraph"/>
              <w:numPr>
                <w:ilvl w:val="0"/>
                <w:numId w:val="3"/>
              </w:numPr>
              <w:ind w:left="355"/>
              <w:rPr>
                <w:rFonts w:cs="Calibri"/>
                <w:sz w:val="18"/>
                <w:szCs w:val="18"/>
              </w:rPr>
            </w:pPr>
            <w:r w:rsidRPr="008D10C6">
              <w:rPr>
                <w:rFonts w:cs="Calibri"/>
                <w:sz w:val="18"/>
                <w:szCs w:val="18"/>
              </w:rPr>
              <w:t>Viši referent za stalna sredstva,</w:t>
            </w:r>
            <w:r w:rsidR="00C049FF" w:rsidRPr="008D10C6">
              <w:rPr>
                <w:rFonts w:cs="Calibri"/>
                <w:sz w:val="18"/>
                <w:szCs w:val="18"/>
              </w:rPr>
              <w:t xml:space="preserve"> </w:t>
            </w:r>
            <w:r w:rsidRPr="008D10C6">
              <w:rPr>
                <w:rFonts w:cs="Calibri"/>
                <w:sz w:val="18"/>
                <w:szCs w:val="18"/>
              </w:rPr>
              <w:t>nabavke i poslove komunalne djelatnosti i infrastrukture</w:t>
            </w:r>
          </w:p>
          <w:p w14:paraId="7892B6AE" w14:textId="77777777" w:rsidR="00BD79ED" w:rsidRPr="008D10C6" w:rsidRDefault="00BD79ED" w:rsidP="00C01402">
            <w:pPr>
              <w:pStyle w:val="ListParagraph"/>
              <w:numPr>
                <w:ilvl w:val="0"/>
                <w:numId w:val="3"/>
              </w:numPr>
              <w:ind w:left="355"/>
              <w:rPr>
                <w:rFonts w:cs="Calibri"/>
                <w:sz w:val="18"/>
                <w:szCs w:val="18"/>
              </w:rPr>
            </w:pPr>
            <w:r w:rsidRPr="008D10C6">
              <w:rPr>
                <w:rFonts w:cs="Calibri"/>
                <w:sz w:val="18"/>
                <w:szCs w:val="18"/>
              </w:rPr>
              <w:t>Stručni savjetnik za oblasti prostornog uređenja</w:t>
            </w:r>
          </w:p>
          <w:p w14:paraId="2F77341D" w14:textId="77777777" w:rsidR="00BD79ED" w:rsidRPr="008D10C6" w:rsidRDefault="00BD79ED" w:rsidP="00C01402">
            <w:pPr>
              <w:pStyle w:val="ListParagraph"/>
              <w:numPr>
                <w:ilvl w:val="0"/>
                <w:numId w:val="3"/>
              </w:numPr>
              <w:ind w:left="355"/>
              <w:rPr>
                <w:rFonts w:cs="Calibri"/>
                <w:sz w:val="18"/>
                <w:szCs w:val="18"/>
              </w:rPr>
            </w:pPr>
            <w:r w:rsidRPr="008D10C6">
              <w:rPr>
                <w:rFonts w:cs="Calibri"/>
                <w:sz w:val="18"/>
                <w:szCs w:val="18"/>
              </w:rPr>
              <w:t>Stručni savjetnik za imovinsko-pravne poslove</w:t>
            </w:r>
          </w:p>
          <w:p w14:paraId="0B16FC9A" w14:textId="77777777" w:rsidR="00BD79ED" w:rsidRPr="008D10C6" w:rsidRDefault="00BD79ED" w:rsidP="00C01402">
            <w:pPr>
              <w:pStyle w:val="ListParagraph"/>
              <w:numPr>
                <w:ilvl w:val="0"/>
                <w:numId w:val="3"/>
              </w:numPr>
              <w:ind w:left="355"/>
              <w:rPr>
                <w:rFonts w:cs="Calibri"/>
                <w:sz w:val="18"/>
                <w:szCs w:val="18"/>
              </w:rPr>
            </w:pPr>
            <w:r w:rsidRPr="008D10C6">
              <w:rPr>
                <w:rFonts w:cs="Calibri"/>
                <w:sz w:val="18"/>
                <w:szCs w:val="18"/>
              </w:rPr>
              <w:t>Stručni savjetnik za geodetko-katastarske poslove</w:t>
            </w:r>
          </w:p>
          <w:p w14:paraId="0BE55F0A" w14:textId="77777777" w:rsidR="00BD79ED" w:rsidRPr="008D10C6" w:rsidRDefault="00BD79ED" w:rsidP="00C01402">
            <w:pPr>
              <w:pStyle w:val="ListParagraph"/>
              <w:numPr>
                <w:ilvl w:val="0"/>
                <w:numId w:val="3"/>
              </w:numPr>
              <w:ind w:left="355"/>
              <w:rPr>
                <w:rFonts w:cs="Calibri"/>
                <w:sz w:val="18"/>
                <w:szCs w:val="18"/>
              </w:rPr>
            </w:pPr>
            <w:r w:rsidRPr="008D10C6">
              <w:rPr>
                <w:rFonts w:cs="Calibri"/>
                <w:sz w:val="18"/>
                <w:szCs w:val="18"/>
              </w:rPr>
              <w:t>Stručni savjetnik za planiranje razvoja komunalne infrastrukture</w:t>
            </w:r>
          </w:p>
          <w:p w14:paraId="797BB3DC" w14:textId="77777777" w:rsidR="00BD79ED" w:rsidRPr="008D10C6" w:rsidRDefault="00BD79ED" w:rsidP="00C01402">
            <w:pPr>
              <w:pStyle w:val="ListParagraph"/>
              <w:numPr>
                <w:ilvl w:val="0"/>
                <w:numId w:val="3"/>
              </w:numPr>
              <w:spacing w:after="0"/>
              <w:ind w:left="355"/>
              <w:rPr>
                <w:rFonts w:cs="Calibri"/>
                <w:sz w:val="18"/>
                <w:szCs w:val="18"/>
                <w:lang w:eastAsia="hr-HR"/>
              </w:rPr>
            </w:pPr>
            <w:r w:rsidRPr="008D10C6">
              <w:rPr>
                <w:rFonts w:cs="Calibri"/>
                <w:sz w:val="18"/>
                <w:szCs w:val="18"/>
              </w:rPr>
              <w:t>Stručni savjetnik za planiranje razvoja poljoprivrede</w:t>
            </w:r>
          </w:p>
          <w:p w14:paraId="19AFE5BA" w14:textId="77777777" w:rsidR="00BD79ED" w:rsidRPr="008D10C6" w:rsidRDefault="00BD79ED" w:rsidP="00C01402">
            <w:pPr>
              <w:pStyle w:val="ListParagraph"/>
              <w:numPr>
                <w:ilvl w:val="0"/>
                <w:numId w:val="3"/>
              </w:numPr>
              <w:spacing w:after="0"/>
              <w:ind w:left="355"/>
              <w:rPr>
                <w:rFonts w:cs="Calibri"/>
                <w:sz w:val="18"/>
                <w:szCs w:val="18"/>
                <w:lang w:eastAsia="hr-HR"/>
              </w:rPr>
            </w:pPr>
            <w:r w:rsidRPr="008D10C6">
              <w:rPr>
                <w:rFonts w:cs="Calibri"/>
                <w:sz w:val="18"/>
                <w:szCs w:val="18"/>
                <w:lang w:eastAsia="hr-HR"/>
              </w:rPr>
              <w:t>Viši samostalni referent za ekonomski razvoj, obrt i poduzetništvo</w:t>
            </w:r>
          </w:p>
          <w:p w14:paraId="0C0CCC24" w14:textId="77777777" w:rsidR="00BD79ED" w:rsidRPr="008D10C6" w:rsidRDefault="00BD79ED" w:rsidP="00C01402">
            <w:pPr>
              <w:pStyle w:val="ListParagraph"/>
              <w:numPr>
                <w:ilvl w:val="0"/>
                <w:numId w:val="3"/>
              </w:numPr>
              <w:spacing w:after="0"/>
              <w:ind w:left="355"/>
              <w:rPr>
                <w:rFonts w:cs="Calibri"/>
                <w:sz w:val="18"/>
                <w:szCs w:val="18"/>
                <w:lang w:eastAsia="hr-HR"/>
              </w:rPr>
            </w:pPr>
            <w:r w:rsidRPr="008D10C6">
              <w:rPr>
                <w:rFonts w:cs="Calibri"/>
                <w:sz w:val="18"/>
                <w:szCs w:val="18"/>
              </w:rPr>
              <w:t>Viši referent matičar</w:t>
            </w:r>
          </w:p>
          <w:p w14:paraId="62004410" w14:textId="77777777" w:rsidR="0094211C" w:rsidRPr="008D10C6" w:rsidRDefault="0094211C" w:rsidP="00B45E22">
            <w:pPr>
              <w:spacing w:after="0" w:line="240" w:lineRule="auto"/>
              <w:rPr>
                <w:rFonts w:cs="Calibri"/>
                <w:sz w:val="18"/>
                <w:szCs w:val="18"/>
              </w:rPr>
            </w:pPr>
          </w:p>
        </w:tc>
        <w:tc>
          <w:tcPr>
            <w:tcW w:w="1247" w:type="pct"/>
          </w:tcPr>
          <w:p w14:paraId="3F40027D" w14:textId="77777777" w:rsidR="0094211C" w:rsidRPr="008D10C6" w:rsidRDefault="005453A9" w:rsidP="005453A9">
            <w:pPr>
              <w:spacing w:after="0" w:line="240" w:lineRule="auto"/>
              <w:rPr>
                <w:rFonts w:cs="Calibri"/>
                <w:sz w:val="18"/>
                <w:szCs w:val="18"/>
              </w:rPr>
            </w:pPr>
            <w:r w:rsidRPr="008D10C6">
              <w:rPr>
                <w:rFonts w:cs="Calibri"/>
                <w:sz w:val="18"/>
                <w:szCs w:val="18"/>
              </w:rPr>
              <w:t>- Raspolaganje važnim informacijama u postupku sprovođenja javnih nabavki</w:t>
            </w:r>
          </w:p>
          <w:p w14:paraId="15AC45BC" w14:textId="77777777" w:rsidR="00C23FF6" w:rsidRPr="008D10C6" w:rsidRDefault="00C23FF6" w:rsidP="00C23FF6">
            <w:pPr>
              <w:rPr>
                <w:rFonts w:cs="Calibri"/>
                <w:sz w:val="18"/>
                <w:szCs w:val="18"/>
              </w:rPr>
            </w:pPr>
            <w:r w:rsidRPr="008D10C6">
              <w:rPr>
                <w:rFonts w:cs="Calibri"/>
                <w:sz w:val="18"/>
                <w:szCs w:val="18"/>
              </w:rPr>
              <w:t>-zloupotrebom službenih podataka omogućuje pojedincima ostvarivanje lične koristi</w:t>
            </w:r>
          </w:p>
          <w:p w14:paraId="0CFC0C5A" w14:textId="77777777" w:rsidR="00C23FF6" w:rsidRPr="00303F29" w:rsidRDefault="00C23FF6" w:rsidP="00C23FF6">
            <w:pPr>
              <w:pStyle w:val="Sadrajitablice"/>
              <w:snapToGrid w:val="0"/>
              <w:rPr>
                <w:rFonts w:ascii="Calibri" w:hAnsi="Calibri" w:cs="Calibri"/>
                <w:sz w:val="18"/>
                <w:szCs w:val="18"/>
              </w:rPr>
            </w:pPr>
            <w:r w:rsidRPr="00303F29">
              <w:rPr>
                <w:rFonts w:ascii="Calibri" w:hAnsi="Calibri" w:cs="Calibri"/>
                <w:sz w:val="18"/>
                <w:szCs w:val="18"/>
              </w:rPr>
              <w:t>-</w:t>
            </w:r>
            <w:r w:rsidR="00FB5588">
              <w:rPr>
                <w:rFonts w:ascii="Calibri" w:hAnsi="Calibri" w:cs="Calibri"/>
                <w:sz w:val="18"/>
                <w:szCs w:val="18"/>
              </w:rPr>
              <w:t>N</w:t>
            </w:r>
            <w:r w:rsidRPr="00303F29">
              <w:rPr>
                <w:rFonts w:ascii="Calibri" w:hAnsi="Calibri" w:cs="Calibri"/>
                <w:sz w:val="18"/>
                <w:szCs w:val="18"/>
              </w:rPr>
              <w:t>edovoljna tra</w:t>
            </w:r>
            <w:r w:rsidR="0062725F">
              <w:rPr>
                <w:rFonts w:ascii="Calibri" w:hAnsi="Calibri" w:cs="Calibri"/>
                <w:sz w:val="18"/>
                <w:szCs w:val="18"/>
              </w:rPr>
              <w:t>n</w:t>
            </w:r>
            <w:r w:rsidRPr="00303F29">
              <w:rPr>
                <w:rFonts w:ascii="Calibri" w:hAnsi="Calibri" w:cs="Calibri"/>
                <w:sz w:val="18"/>
                <w:szCs w:val="18"/>
              </w:rPr>
              <w:t>sparentnost</w:t>
            </w:r>
          </w:p>
          <w:p w14:paraId="3C727E03" w14:textId="77777777" w:rsidR="00C23FF6" w:rsidRPr="00303F29" w:rsidRDefault="00C23FF6" w:rsidP="00C23FF6">
            <w:pPr>
              <w:pStyle w:val="Sadrajitablice"/>
              <w:snapToGrid w:val="0"/>
              <w:rPr>
                <w:rFonts w:ascii="Calibri" w:hAnsi="Calibri" w:cs="Calibri"/>
                <w:sz w:val="18"/>
                <w:szCs w:val="18"/>
              </w:rPr>
            </w:pPr>
          </w:p>
          <w:p w14:paraId="0F58FE1A" w14:textId="77777777" w:rsidR="00C23FF6" w:rsidRPr="00303F29" w:rsidRDefault="00C23FF6" w:rsidP="00C23FF6">
            <w:pPr>
              <w:pStyle w:val="Sadrajitablice"/>
              <w:snapToGrid w:val="0"/>
              <w:rPr>
                <w:rFonts w:ascii="Calibri" w:hAnsi="Calibri" w:cs="Calibri"/>
                <w:sz w:val="18"/>
                <w:szCs w:val="18"/>
              </w:rPr>
            </w:pPr>
            <w:r w:rsidRPr="00303F29">
              <w:rPr>
                <w:rFonts w:ascii="Calibri" w:hAnsi="Calibri" w:cs="Calibri"/>
                <w:sz w:val="18"/>
                <w:szCs w:val="18"/>
              </w:rPr>
              <w:t>-Zloupotreba povjerljivih podataka komuniciranjem sa subjektima izvan institucije</w:t>
            </w:r>
          </w:p>
          <w:p w14:paraId="6418EA15" w14:textId="77777777" w:rsidR="00C23FF6" w:rsidRPr="008D10C6" w:rsidRDefault="00C23FF6" w:rsidP="00C23FF6">
            <w:pPr>
              <w:rPr>
                <w:rFonts w:cs="Calibri"/>
                <w:sz w:val="18"/>
                <w:szCs w:val="18"/>
              </w:rPr>
            </w:pPr>
          </w:p>
          <w:p w14:paraId="2AD92223" w14:textId="77777777" w:rsidR="00C23FF6" w:rsidRPr="008D10C6" w:rsidRDefault="00C23FF6" w:rsidP="005453A9">
            <w:pPr>
              <w:spacing w:after="0" w:line="240" w:lineRule="auto"/>
              <w:rPr>
                <w:rFonts w:cs="Calibri"/>
                <w:sz w:val="18"/>
                <w:szCs w:val="18"/>
              </w:rPr>
            </w:pPr>
          </w:p>
        </w:tc>
      </w:tr>
    </w:tbl>
    <w:p w14:paraId="70C0A46B" w14:textId="77777777" w:rsidR="000922AD" w:rsidRDefault="000922AD" w:rsidP="000922AD"/>
    <w:p w14:paraId="29709B5A" w14:textId="77777777" w:rsidR="000922AD" w:rsidRDefault="000922AD">
      <w:r>
        <w:br w:type="page"/>
      </w:r>
    </w:p>
    <w:p w14:paraId="6004968C" w14:textId="77777777" w:rsidR="000922AD" w:rsidRDefault="000922AD" w:rsidP="000922AD">
      <w:pPr>
        <w:pStyle w:val="Heading1"/>
      </w:pPr>
      <w:bookmarkStart w:id="8" w:name="_Toc451942631"/>
      <w:r>
        <w:lastRenderedPageBreak/>
        <w:t>MJERE ZA UNAPREĐENJE INTEGRITETA</w:t>
      </w:r>
      <w:bookmarkEnd w:id="8"/>
    </w:p>
    <w:p w14:paraId="2B10644F" w14:textId="77777777" w:rsidR="000922AD" w:rsidRDefault="000922AD" w:rsidP="000922AD"/>
    <w:p w14:paraId="2EE4F04F" w14:textId="77777777" w:rsidR="000922AD" w:rsidRDefault="000922AD" w:rsidP="000922AD">
      <w:pPr>
        <w:jc w:val="both"/>
      </w:pPr>
      <w:r>
        <w:t>Radna grupa je nakon sveobuhvatne analize i procjene svih rizika za narušavanje integriteta, kao i ide</w:t>
      </w:r>
      <w:r w:rsidR="00CC4DE0">
        <w:t>n</w:t>
      </w:r>
      <w:r>
        <w:t xml:space="preserve">tifikovanih rizika koji mogu dovesti do narušavanja integriteta </w:t>
      </w:r>
      <w:r w:rsidR="00CC4DE0">
        <w:t xml:space="preserve">definisala </w:t>
      </w:r>
      <w:r>
        <w:t>mjere za svaki pojedinačni rizik. Mjere koje su identifikovane od strane radne grupe imaju namjeru da u potpunosti ili uklone ili minimiziraju svaki pojedini identifikovani rizik za narušavanje integriteta. U prilogu se daje tabelarni prikaz svih identifikovanih mjera sa opisom i rizikom na koji se odnosi.</w:t>
      </w:r>
    </w:p>
    <w:p w14:paraId="1FE3D6BA" w14:textId="77777777" w:rsidR="000922AD" w:rsidRDefault="000922AD" w:rsidP="000922AD">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867"/>
        <w:gridCol w:w="4323"/>
        <w:gridCol w:w="1489"/>
      </w:tblGrid>
      <w:tr w:rsidR="000922AD" w:rsidRPr="008D10C6" w14:paraId="5B226850" w14:textId="77777777" w:rsidTr="00FE2B4E">
        <w:tc>
          <w:tcPr>
            <w:tcW w:w="356" w:type="pct"/>
            <w:vAlign w:val="center"/>
          </w:tcPr>
          <w:p w14:paraId="02B150C0" w14:textId="77777777" w:rsidR="000922AD" w:rsidRPr="008D10C6" w:rsidRDefault="000922AD" w:rsidP="00FE2B4E">
            <w:pPr>
              <w:spacing w:after="0" w:line="240" w:lineRule="auto"/>
              <w:jc w:val="center"/>
              <w:rPr>
                <w:rFonts w:cs="Calibri"/>
                <w:b/>
                <w:color w:val="000000"/>
              </w:rPr>
            </w:pPr>
            <w:r w:rsidRPr="008D10C6">
              <w:rPr>
                <w:rFonts w:cs="Calibri"/>
                <w:b/>
                <w:color w:val="000000"/>
              </w:rPr>
              <w:t>R</w:t>
            </w:r>
            <w:r w:rsidR="006C356E" w:rsidRPr="008D10C6">
              <w:rPr>
                <w:rFonts w:cs="Calibri"/>
                <w:b/>
                <w:color w:val="000000"/>
              </w:rPr>
              <w:t>.</w:t>
            </w:r>
            <w:r w:rsidRPr="008D10C6">
              <w:rPr>
                <w:rFonts w:cs="Calibri"/>
                <w:b/>
                <w:color w:val="000000"/>
              </w:rPr>
              <w:t>Br</w:t>
            </w:r>
          </w:p>
        </w:tc>
        <w:tc>
          <w:tcPr>
            <w:tcW w:w="1534" w:type="pct"/>
            <w:vAlign w:val="center"/>
          </w:tcPr>
          <w:p w14:paraId="67738B8C" w14:textId="77777777" w:rsidR="000922AD" w:rsidRPr="008D10C6" w:rsidRDefault="000922AD" w:rsidP="00FE2B4E">
            <w:pPr>
              <w:spacing w:after="0" w:line="240" w:lineRule="auto"/>
              <w:jc w:val="center"/>
              <w:rPr>
                <w:rFonts w:cs="Calibri"/>
                <w:b/>
                <w:color w:val="000000"/>
              </w:rPr>
            </w:pPr>
            <w:r w:rsidRPr="008D10C6">
              <w:rPr>
                <w:rFonts w:cs="Calibri"/>
                <w:b/>
                <w:color w:val="000000"/>
              </w:rPr>
              <w:t>Mjera</w:t>
            </w:r>
          </w:p>
        </w:tc>
        <w:tc>
          <w:tcPr>
            <w:tcW w:w="2313" w:type="pct"/>
            <w:vAlign w:val="center"/>
          </w:tcPr>
          <w:p w14:paraId="56BD63BC" w14:textId="77777777" w:rsidR="000922AD" w:rsidRPr="008D10C6" w:rsidRDefault="000922AD" w:rsidP="00FE2B4E">
            <w:pPr>
              <w:spacing w:after="0" w:line="240" w:lineRule="auto"/>
              <w:jc w:val="center"/>
              <w:rPr>
                <w:rFonts w:cs="Calibri"/>
                <w:b/>
                <w:color w:val="000000"/>
              </w:rPr>
            </w:pPr>
            <w:r w:rsidRPr="008D10C6">
              <w:rPr>
                <w:rFonts w:cs="Calibri"/>
                <w:b/>
                <w:color w:val="000000"/>
              </w:rPr>
              <w:t>Opis mjere</w:t>
            </w:r>
          </w:p>
        </w:tc>
        <w:tc>
          <w:tcPr>
            <w:tcW w:w="797" w:type="pct"/>
            <w:vAlign w:val="center"/>
          </w:tcPr>
          <w:p w14:paraId="3AA80707" w14:textId="77777777" w:rsidR="000922AD" w:rsidRPr="008D10C6" w:rsidRDefault="000922AD" w:rsidP="00FE2B4E">
            <w:pPr>
              <w:spacing w:after="0" w:line="240" w:lineRule="auto"/>
              <w:jc w:val="center"/>
              <w:rPr>
                <w:rFonts w:cs="Calibri"/>
                <w:b/>
                <w:color w:val="000000"/>
              </w:rPr>
            </w:pPr>
            <w:r w:rsidRPr="008D10C6">
              <w:rPr>
                <w:rFonts w:cs="Calibri"/>
                <w:b/>
                <w:color w:val="000000"/>
              </w:rPr>
              <w:t>Rizik na koji se odnosi</w:t>
            </w:r>
          </w:p>
        </w:tc>
      </w:tr>
      <w:tr w:rsidR="00C01402" w:rsidRPr="008D10C6" w14:paraId="41C9450E" w14:textId="77777777" w:rsidTr="00FE2B4E">
        <w:tc>
          <w:tcPr>
            <w:tcW w:w="356" w:type="pct"/>
            <w:vAlign w:val="center"/>
          </w:tcPr>
          <w:p w14:paraId="5208BDEC" w14:textId="77777777" w:rsidR="00C01402" w:rsidRPr="008D10C6" w:rsidRDefault="00C01402" w:rsidP="00FE2B4E">
            <w:pPr>
              <w:spacing w:after="0"/>
              <w:rPr>
                <w:rFonts w:cs="Calibri"/>
              </w:rPr>
            </w:pPr>
            <w:r w:rsidRPr="008D10C6">
              <w:rPr>
                <w:rFonts w:cs="Calibri"/>
              </w:rPr>
              <w:t>1.1.</w:t>
            </w:r>
          </w:p>
        </w:tc>
        <w:tc>
          <w:tcPr>
            <w:tcW w:w="1534" w:type="pct"/>
            <w:vAlign w:val="center"/>
          </w:tcPr>
          <w:p w14:paraId="346AE00D" w14:textId="77777777" w:rsidR="00C01402" w:rsidRPr="008D10C6" w:rsidRDefault="00C01402" w:rsidP="00FE2B4E">
            <w:pPr>
              <w:spacing w:after="0"/>
              <w:rPr>
                <w:rFonts w:cs="Calibri"/>
                <w:color w:val="000000"/>
              </w:rPr>
            </w:pPr>
            <w:r w:rsidRPr="008D10C6">
              <w:rPr>
                <w:rFonts w:cs="Calibri"/>
                <w:color w:val="000000"/>
              </w:rPr>
              <w:t>Uspostavljanje sistema interne kontrole</w:t>
            </w:r>
          </w:p>
        </w:tc>
        <w:tc>
          <w:tcPr>
            <w:tcW w:w="2313" w:type="pct"/>
            <w:vAlign w:val="center"/>
          </w:tcPr>
          <w:p w14:paraId="032219FC" w14:textId="77777777" w:rsidR="00C01402" w:rsidRPr="008D10C6" w:rsidRDefault="001F4F86" w:rsidP="00FE2B4E">
            <w:pPr>
              <w:spacing w:after="0" w:line="240" w:lineRule="auto"/>
              <w:rPr>
                <w:rFonts w:cs="Calibri"/>
                <w:color w:val="000000"/>
              </w:rPr>
            </w:pPr>
            <w:r w:rsidRPr="008D10C6">
              <w:rPr>
                <w:rFonts w:cs="Calibri"/>
                <w:color w:val="000000"/>
              </w:rPr>
              <w:t xml:space="preserve">Definisati procedure potrebne za redovno funkcionisanje organa,  imenovati radnu grupu za identifikovanje procedura koje nisu uređene internim pravilima i donošenje internih pravila. </w:t>
            </w:r>
          </w:p>
        </w:tc>
        <w:tc>
          <w:tcPr>
            <w:tcW w:w="797" w:type="pct"/>
            <w:vAlign w:val="center"/>
          </w:tcPr>
          <w:p w14:paraId="4E4B820E" w14:textId="77777777" w:rsidR="00C01402" w:rsidRPr="008D10C6" w:rsidRDefault="00C01402" w:rsidP="00FE2B4E">
            <w:pPr>
              <w:spacing w:after="0" w:line="240" w:lineRule="auto"/>
              <w:rPr>
                <w:rFonts w:cs="Calibri"/>
                <w:color w:val="000000"/>
              </w:rPr>
            </w:pPr>
            <w:r w:rsidRPr="008D10C6">
              <w:rPr>
                <w:rFonts w:cs="Calibri"/>
                <w:color w:val="000000"/>
              </w:rPr>
              <w:t>R</w:t>
            </w:r>
            <w:r w:rsidR="001F4F86" w:rsidRPr="008D10C6">
              <w:rPr>
                <w:rFonts w:cs="Calibri"/>
                <w:color w:val="000000"/>
              </w:rPr>
              <w:t xml:space="preserve">2, R3, R4, R5, R6, R7, </w:t>
            </w:r>
            <w:r w:rsidR="0041378C" w:rsidRPr="008D10C6">
              <w:rPr>
                <w:rFonts w:cs="Calibri"/>
                <w:color w:val="000000"/>
              </w:rPr>
              <w:t>R10</w:t>
            </w:r>
          </w:p>
        </w:tc>
      </w:tr>
      <w:tr w:rsidR="00C01402" w:rsidRPr="008D10C6" w14:paraId="3B310692" w14:textId="77777777" w:rsidTr="00FE2B4E">
        <w:tc>
          <w:tcPr>
            <w:tcW w:w="356" w:type="pct"/>
            <w:vAlign w:val="center"/>
          </w:tcPr>
          <w:p w14:paraId="616AFF21" w14:textId="77777777" w:rsidR="00C01402" w:rsidRPr="008D10C6" w:rsidRDefault="00C01402" w:rsidP="00FE2B4E">
            <w:pPr>
              <w:spacing w:after="0"/>
              <w:rPr>
                <w:rFonts w:cs="Calibri"/>
              </w:rPr>
            </w:pPr>
            <w:r w:rsidRPr="008D10C6">
              <w:rPr>
                <w:rFonts w:cs="Calibri"/>
              </w:rPr>
              <w:t>2.1</w:t>
            </w:r>
          </w:p>
        </w:tc>
        <w:tc>
          <w:tcPr>
            <w:tcW w:w="1534" w:type="pct"/>
            <w:vAlign w:val="center"/>
          </w:tcPr>
          <w:p w14:paraId="60CA750B" w14:textId="77777777" w:rsidR="00C01402" w:rsidRPr="008D10C6" w:rsidRDefault="00C01402" w:rsidP="00FE2B4E">
            <w:pPr>
              <w:spacing w:after="0"/>
              <w:rPr>
                <w:rFonts w:cs="Calibri"/>
                <w:color w:val="000000"/>
              </w:rPr>
            </w:pPr>
            <w:r w:rsidRPr="008D10C6">
              <w:rPr>
                <w:rFonts w:cs="Calibri"/>
                <w:color w:val="000000"/>
              </w:rPr>
              <w:t>Uspostavljanje video nadzora u prostorijama za prijem stranaka, kancelarijama matičnog ureda i server sali</w:t>
            </w:r>
          </w:p>
        </w:tc>
        <w:tc>
          <w:tcPr>
            <w:tcW w:w="2313" w:type="pct"/>
            <w:vAlign w:val="center"/>
          </w:tcPr>
          <w:p w14:paraId="51F921F4" w14:textId="77777777" w:rsidR="00C01402" w:rsidRPr="008D10C6" w:rsidRDefault="0041378C" w:rsidP="00FE2B4E">
            <w:pPr>
              <w:spacing w:after="0" w:line="240" w:lineRule="auto"/>
              <w:rPr>
                <w:rFonts w:cs="Calibri"/>
                <w:color w:val="000000"/>
              </w:rPr>
            </w:pPr>
            <w:r w:rsidRPr="008D10C6">
              <w:rPr>
                <w:rFonts w:cs="Calibri"/>
                <w:color w:val="000000"/>
              </w:rPr>
              <w:t>Postupkom javnih nabavki izabrati ovlaštenu kuću za nadzor objekata, potpisati ugovor i uspostaviti video-nadzor.</w:t>
            </w:r>
          </w:p>
        </w:tc>
        <w:tc>
          <w:tcPr>
            <w:tcW w:w="797" w:type="pct"/>
            <w:vAlign w:val="center"/>
          </w:tcPr>
          <w:p w14:paraId="5D986A40" w14:textId="77777777" w:rsidR="00C01402" w:rsidRPr="008D10C6" w:rsidRDefault="0041378C" w:rsidP="00FE2B4E">
            <w:pPr>
              <w:spacing w:after="0" w:line="240" w:lineRule="auto"/>
              <w:rPr>
                <w:rFonts w:cs="Calibri"/>
                <w:color w:val="000000"/>
              </w:rPr>
            </w:pPr>
            <w:r w:rsidRPr="008D10C6">
              <w:rPr>
                <w:rFonts w:cs="Calibri"/>
                <w:color w:val="000000"/>
              </w:rPr>
              <w:t>R1, R2</w:t>
            </w:r>
          </w:p>
        </w:tc>
      </w:tr>
      <w:tr w:rsidR="00C01402" w:rsidRPr="008D10C6" w14:paraId="34AFD8F9" w14:textId="77777777" w:rsidTr="00FE2B4E">
        <w:tc>
          <w:tcPr>
            <w:tcW w:w="356" w:type="pct"/>
            <w:vAlign w:val="center"/>
          </w:tcPr>
          <w:p w14:paraId="62D5E967" w14:textId="77777777" w:rsidR="00C01402" w:rsidRPr="008D10C6" w:rsidRDefault="00C01402" w:rsidP="00FE2B4E">
            <w:pPr>
              <w:spacing w:after="0"/>
              <w:rPr>
                <w:rFonts w:cs="Calibri"/>
              </w:rPr>
            </w:pPr>
            <w:r w:rsidRPr="008D10C6">
              <w:rPr>
                <w:rFonts w:cs="Calibri"/>
              </w:rPr>
              <w:t>2.2.</w:t>
            </w:r>
          </w:p>
        </w:tc>
        <w:tc>
          <w:tcPr>
            <w:tcW w:w="1534" w:type="pct"/>
            <w:vAlign w:val="center"/>
          </w:tcPr>
          <w:p w14:paraId="4367F081" w14:textId="77777777" w:rsidR="00C01402" w:rsidRPr="008D10C6" w:rsidRDefault="00C01402" w:rsidP="00FE2B4E">
            <w:pPr>
              <w:spacing w:after="0"/>
              <w:rPr>
                <w:rFonts w:cs="Calibri"/>
                <w:color w:val="000000"/>
              </w:rPr>
            </w:pPr>
            <w:r w:rsidRPr="008D10C6">
              <w:rPr>
                <w:rFonts w:cs="Calibri"/>
                <w:color w:val="000000"/>
              </w:rPr>
              <w:t>Uvođenje timskog rada na terenu</w:t>
            </w:r>
          </w:p>
        </w:tc>
        <w:tc>
          <w:tcPr>
            <w:tcW w:w="2313" w:type="pct"/>
            <w:vAlign w:val="center"/>
          </w:tcPr>
          <w:p w14:paraId="058267C6" w14:textId="77777777" w:rsidR="00C01402" w:rsidRPr="008D10C6" w:rsidRDefault="0041378C" w:rsidP="00FE2B4E">
            <w:pPr>
              <w:spacing w:after="0" w:line="240" w:lineRule="auto"/>
              <w:rPr>
                <w:rFonts w:cs="Calibri"/>
                <w:color w:val="000000"/>
              </w:rPr>
            </w:pPr>
            <w:r w:rsidRPr="008D10C6">
              <w:rPr>
                <w:rFonts w:cs="Calibri"/>
                <w:color w:val="000000"/>
              </w:rPr>
              <w:t>Donijeti pravilnik o uvođenju timskog rada na terenu.</w:t>
            </w:r>
          </w:p>
        </w:tc>
        <w:tc>
          <w:tcPr>
            <w:tcW w:w="797" w:type="pct"/>
            <w:vAlign w:val="center"/>
          </w:tcPr>
          <w:p w14:paraId="76D3C169" w14:textId="77777777" w:rsidR="00C01402" w:rsidRPr="008D10C6" w:rsidRDefault="0041378C" w:rsidP="00FE2B4E">
            <w:pPr>
              <w:spacing w:after="0" w:line="240" w:lineRule="auto"/>
              <w:rPr>
                <w:rFonts w:cs="Calibri"/>
                <w:color w:val="000000"/>
              </w:rPr>
            </w:pPr>
            <w:r w:rsidRPr="008D10C6">
              <w:rPr>
                <w:rFonts w:cs="Calibri"/>
                <w:color w:val="000000"/>
              </w:rPr>
              <w:t xml:space="preserve">R1, R4, R6, R9 </w:t>
            </w:r>
          </w:p>
        </w:tc>
      </w:tr>
      <w:tr w:rsidR="00C01402" w:rsidRPr="008D10C6" w14:paraId="3E85E89B" w14:textId="77777777" w:rsidTr="00FE2B4E">
        <w:tc>
          <w:tcPr>
            <w:tcW w:w="356" w:type="pct"/>
            <w:vAlign w:val="center"/>
          </w:tcPr>
          <w:p w14:paraId="59239DCD" w14:textId="77777777" w:rsidR="00C01402" w:rsidRPr="008D10C6" w:rsidRDefault="00C01402" w:rsidP="00FE2B4E">
            <w:pPr>
              <w:spacing w:after="0"/>
              <w:rPr>
                <w:rFonts w:cs="Calibri"/>
              </w:rPr>
            </w:pPr>
            <w:r w:rsidRPr="008D10C6">
              <w:rPr>
                <w:rFonts w:cs="Calibri"/>
              </w:rPr>
              <w:t>2.3.</w:t>
            </w:r>
          </w:p>
        </w:tc>
        <w:tc>
          <w:tcPr>
            <w:tcW w:w="1534" w:type="pct"/>
            <w:vAlign w:val="center"/>
          </w:tcPr>
          <w:p w14:paraId="4669970A" w14:textId="77777777" w:rsidR="00C01402" w:rsidRPr="008D10C6" w:rsidRDefault="00CC4DE0" w:rsidP="00FE2B4E">
            <w:pPr>
              <w:spacing w:after="0"/>
              <w:rPr>
                <w:rFonts w:cs="Calibri"/>
                <w:color w:val="000000"/>
              </w:rPr>
            </w:pPr>
            <w:r w:rsidRPr="008D10C6">
              <w:rPr>
                <w:rFonts w:cs="Calibri"/>
                <w:color w:val="000000"/>
              </w:rPr>
              <w:t>Uvođenje pravila za p</w:t>
            </w:r>
            <w:r w:rsidR="00C01402" w:rsidRPr="008D10C6">
              <w:rPr>
                <w:rFonts w:cs="Calibri"/>
                <w:color w:val="000000"/>
              </w:rPr>
              <w:t>rijem stranaka isključivo u šalter sali</w:t>
            </w:r>
          </w:p>
        </w:tc>
        <w:tc>
          <w:tcPr>
            <w:tcW w:w="2313" w:type="pct"/>
            <w:vAlign w:val="center"/>
          </w:tcPr>
          <w:p w14:paraId="5BD4451B" w14:textId="77777777" w:rsidR="00C01402" w:rsidRPr="008D10C6" w:rsidRDefault="0041378C" w:rsidP="00FE2B4E">
            <w:pPr>
              <w:spacing w:after="0" w:line="240" w:lineRule="auto"/>
              <w:rPr>
                <w:rFonts w:cs="Calibri"/>
                <w:color w:val="000000"/>
              </w:rPr>
            </w:pPr>
            <w:r w:rsidRPr="008D10C6">
              <w:rPr>
                <w:rFonts w:cs="Calibri"/>
                <w:color w:val="000000"/>
              </w:rPr>
              <w:t>Donijeti pravilnik o načinu prijema stranaka.</w:t>
            </w:r>
          </w:p>
        </w:tc>
        <w:tc>
          <w:tcPr>
            <w:tcW w:w="797" w:type="pct"/>
            <w:vAlign w:val="center"/>
          </w:tcPr>
          <w:p w14:paraId="796BFAEA" w14:textId="77777777" w:rsidR="00C01402" w:rsidRPr="008D10C6" w:rsidRDefault="0041378C" w:rsidP="00FE2B4E">
            <w:pPr>
              <w:spacing w:after="0" w:line="240" w:lineRule="auto"/>
              <w:rPr>
                <w:rFonts w:cs="Calibri"/>
                <w:color w:val="000000"/>
              </w:rPr>
            </w:pPr>
            <w:r w:rsidRPr="008D10C6">
              <w:rPr>
                <w:rFonts w:cs="Calibri"/>
                <w:color w:val="000000"/>
              </w:rPr>
              <w:t>R1, R2, R4, R9</w:t>
            </w:r>
          </w:p>
        </w:tc>
      </w:tr>
      <w:tr w:rsidR="00C01402" w:rsidRPr="008D10C6" w14:paraId="1A429EA2" w14:textId="77777777" w:rsidTr="00FE2B4E">
        <w:tc>
          <w:tcPr>
            <w:tcW w:w="356" w:type="pct"/>
            <w:vAlign w:val="center"/>
          </w:tcPr>
          <w:p w14:paraId="3239570E" w14:textId="77777777" w:rsidR="00C01402" w:rsidRPr="008D10C6" w:rsidRDefault="00C01402" w:rsidP="00FE2B4E">
            <w:pPr>
              <w:spacing w:after="0"/>
              <w:rPr>
                <w:rFonts w:cs="Calibri"/>
              </w:rPr>
            </w:pPr>
            <w:r w:rsidRPr="008D10C6">
              <w:rPr>
                <w:rFonts w:cs="Calibri"/>
              </w:rPr>
              <w:t>3.1.</w:t>
            </w:r>
          </w:p>
        </w:tc>
        <w:tc>
          <w:tcPr>
            <w:tcW w:w="1534" w:type="pct"/>
            <w:vAlign w:val="center"/>
          </w:tcPr>
          <w:p w14:paraId="5CCD7845" w14:textId="77777777" w:rsidR="00C01402" w:rsidRPr="008D10C6" w:rsidRDefault="00C01402" w:rsidP="00FE2B4E">
            <w:pPr>
              <w:spacing w:after="0"/>
              <w:rPr>
                <w:rFonts w:cs="Calibri"/>
                <w:color w:val="000000"/>
              </w:rPr>
            </w:pPr>
            <w:r w:rsidRPr="008D10C6">
              <w:rPr>
                <w:rFonts w:cs="Calibri"/>
                <w:color w:val="000000"/>
              </w:rPr>
              <w:t>Uspostavljanje mehanizma kontrole korištenja povjerljivih podataka</w:t>
            </w:r>
          </w:p>
        </w:tc>
        <w:tc>
          <w:tcPr>
            <w:tcW w:w="2313" w:type="pct"/>
            <w:vAlign w:val="center"/>
          </w:tcPr>
          <w:p w14:paraId="518BD425" w14:textId="77777777" w:rsidR="00C01402" w:rsidRPr="008D10C6" w:rsidRDefault="0041378C" w:rsidP="00FE2B4E">
            <w:pPr>
              <w:spacing w:after="0" w:line="240" w:lineRule="auto"/>
              <w:rPr>
                <w:rFonts w:cs="Calibri"/>
                <w:color w:val="000000"/>
              </w:rPr>
            </w:pPr>
            <w:r w:rsidRPr="008D10C6">
              <w:rPr>
                <w:rFonts w:cs="Calibri"/>
                <w:color w:val="000000"/>
              </w:rPr>
              <w:t>Donijeti pravilnik o načinu korištenja povjerljivih podataka sa mehanizmima kontrole.</w:t>
            </w:r>
          </w:p>
        </w:tc>
        <w:tc>
          <w:tcPr>
            <w:tcW w:w="797" w:type="pct"/>
            <w:vAlign w:val="center"/>
          </w:tcPr>
          <w:p w14:paraId="7C566A8D" w14:textId="77777777" w:rsidR="00C01402" w:rsidRPr="008D10C6" w:rsidRDefault="0041378C" w:rsidP="00FE2B4E">
            <w:pPr>
              <w:spacing w:after="0" w:line="240" w:lineRule="auto"/>
              <w:rPr>
                <w:rFonts w:cs="Calibri"/>
                <w:color w:val="000000"/>
              </w:rPr>
            </w:pPr>
            <w:r w:rsidRPr="008D10C6">
              <w:rPr>
                <w:rFonts w:cs="Calibri"/>
                <w:color w:val="000000"/>
              </w:rPr>
              <w:t>R2, R8, R10</w:t>
            </w:r>
          </w:p>
        </w:tc>
      </w:tr>
      <w:tr w:rsidR="00C01402" w:rsidRPr="008D10C6" w14:paraId="4B376A45" w14:textId="77777777" w:rsidTr="00FE2B4E">
        <w:tc>
          <w:tcPr>
            <w:tcW w:w="356" w:type="pct"/>
            <w:vAlign w:val="center"/>
          </w:tcPr>
          <w:p w14:paraId="08CC66A0" w14:textId="77777777" w:rsidR="00C01402" w:rsidRPr="008D10C6" w:rsidRDefault="00C01402" w:rsidP="00FE2B4E">
            <w:pPr>
              <w:spacing w:after="0"/>
              <w:rPr>
                <w:rFonts w:cs="Calibri"/>
              </w:rPr>
            </w:pPr>
            <w:r w:rsidRPr="008D10C6">
              <w:rPr>
                <w:rFonts w:cs="Calibri"/>
              </w:rPr>
              <w:t>3.2.</w:t>
            </w:r>
          </w:p>
        </w:tc>
        <w:tc>
          <w:tcPr>
            <w:tcW w:w="1534" w:type="pct"/>
            <w:vAlign w:val="center"/>
          </w:tcPr>
          <w:p w14:paraId="2489BD53" w14:textId="77777777" w:rsidR="00C01402" w:rsidRPr="008D10C6" w:rsidRDefault="00CC4DE0" w:rsidP="00FE2B4E">
            <w:pPr>
              <w:spacing w:after="0"/>
              <w:rPr>
                <w:rFonts w:cs="Calibri"/>
                <w:color w:val="000000"/>
              </w:rPr>
            </w:pPr>
            <w:r w:rsidRPr="008D10C6">
              <w:rPr>
                <w:rFonts w:cs="Calibri"/>
                <w:color w:val="000000"/>
              </w:rPr>
              <w:t xml:space="preserve">Omogućiti punu </w:t>
            </w:r>
            <w:r w:rsidR="00C01402" w:rsidRPr="008D10C6">
              <w:rPr>
                <w:rFonts w:cs="Calibri"/>
                <w:color w:val="000000"/>
              </w:rPr>
              <w:t>implementacij</w:t>
            </w:r>
            <w:r w:rsidRPr="008D10C6">
              <w:rPr>
                <w:rFonts w:cs="Calibri"/>
                <w:color w:val="000000"/>
              </w:rPr>
              <w:t>u</w:t>
            </w:r>
            <w:r w:rsidR="00C01402" w:rsidRPr="008D10C6">
              <w:rPr>
                <w:rFonts w:cs="Calibri"/>
                <w:color w:val="000000"/>
              </w:rPr>
              <w:t xml:space="preserve"> etičkog kodeksa</w:t>
            </w:r>
          </w:p>
        </w:tc>
        <w:tc>
          <w:tcPr>
            <w:tcW w:w="2313" w:type="pct"/>
            <w:vAlign w:val="center"/>
          </w:tcPr>
          <w:p w14:paraId="5330F1A4" w14:textId="77777777" w:rsidR="00C01402" w:rsidRPr="008D10C6" w:rsidRDefault="0041378C" w:rsidP="00FE2B4E">
            <w:pPr>
              <w:spacing w:after="0" w:line="240" w:lineRule="auto"/>
              <w:rPr>
                <w:rFonts w:cs="Calibri"/>
                <w:color w:val="000000"/>
              </w:rPr>
            </w:pPr>
            <w:r w:rsidRPr="008D10C6">
              <w:rPr>
                <w:rFonts w:cs="Calibri"/>
                <w:color w:val="000000"/>
              </w:rPr>
              <w:t xml:space="preserve">Izraditi sažetak etičkog kodeksa u vidu flajera i distribuirati </w:t>
            </w:r>
            <w:r w:rsidR="00D92EA0" w:rsidRPr="008D10C6">
              <w:rPr>
                <w:rFonts w:cs="Calibri"/>
                <w:color w:val="000000"/>
              </w:rPr>
              <w:t>uposlenicima</w:t>
            </w:r>
            <w:r w:rsidRPr="008D10C6">
              <w:rPr>
                <w:rFonts w:cs="Calibri"/>
                <w:color w:val="000000"/>
              </w:rPr>
              <w:t xml:space="preserve">, kao i postere te ih istaknuti na vidnom mjestu u </w:t>
            </w:r>
            <w:r w:rsidR="00D92EA0" w:rsidRPr="008D10C6">
              <w:rPr>
                <w:rFonts w:cs="Calibri"/>
                <w:color w:val="000000"/>
              </w:rPr>
              <w:t>zgradi JOOU</w:t>
            </w:r>
            <w:r w:rsidRPr="008D10C6">
              <w:rPr>
                <w:rFonts w:cs="Calibri"/>
                <w:color w:val="000000"/>
              </w:rPr>
              <w:t>.</w:t>
            </w:r>
          </w:p>
        </w:tc>
        <w:tc>
          <w:tcPr>
            <w:tcW w:w="797" w:type="pct"/>
            <w:vAlign w:val="center"/>
          </w:tcPr>
          <w:p w14:paraId="17B30E47" w14:textId="77777777" w:rsidR="00C01402" w:rsidRPr="008D10C6" w:rsidRDefault="00D92EA0" w:rsidP="00FE2B4E">
            <w:pPr>
              <w:spacing w:after="0" w:line="240" w:lineRule="auto"/>
              <w:rPr>
                <w:rFonts w:cs="Calibri"/>
                <w:color w:val="000000"/>
              </w:rPr>
            </w:pPr>
            <w:r w:rsidRPr="008D10C6">
              <w:rPr>
                <w:rFonts w:cs="Calibri"/>
                <w:color w:val="000000"/>
              </w:rPr>
              <w:t>R1, R2, R3, R4, R6, R7, R8, R9, R10</w:t>
            </w:r>
          </w:p>
        </w:tc>
      </w:tr>
      <w:tr w:rsidR="00C01402" w:rsidRPr="008D10C6" w14:paraId="129FBDCF" w14:textId="77777777" w:rsidTr="00FE2B4E">
        <w:tc>
          <w:tcPr>
            <w:tcW w:w="356" w:type="pct"/>
            <w:vAlign w:val="center"/>
          </w:tcPr>
          <w:p w14:paraId="27F4C6EA" w14:textId="77777777" w:rsidR="00C01402" w:rsidRPr="008D10C6" w:rsidRDefault="00C01402" w:rsidP="00FE2B4E">
            <w:pPr>
              <w:spacing w:after="0"/>
              <w:rPr>
                <w:rFonts w:cs="Calibri"/>
              </w:rPr>
            </w:pPr>
            <w:r w:rsidRPr="008D10C6">
              <w:rPr>
                <w:rFonts w:cs="Calibri"/>
              </w:rPr>
              <w:t>4.1.</w:t>
            </w:r>
          </w:p>
        </w:tc>
        <w:tc>
          <w:tcPr>
            <w:tcW w:w="1534" w:type="pct"/>
            <w:vAlign w:val="center"/>
          </w:tcPr>
          <w:p w14:paraId="747FBD6C" w14:textId="77777777" w:rsidR="00C01402" w:rsidRPr="008D10C6" w:rsidRDefault="00274068" w:rsidP="00FE2B4E">
            <w:pPr>
              <w:spacing w:after="0"/>
              <w:rPr>
                <w:rFonts w:cs="Calibri"/>
              </w:rPr>
            </w:pPr>
            <w:r w:rsidRPr="008D10C6">
              <w:rPr>
                <w:rFonts w:cs="Calibri"/>
              </w:rPr>
              <w:t>Izraditi interni pravilnik za javne nabavke</w:t>
            </w:r>
          </w:p>
        </w:tc>
        <w:tc>
          <w:tcPr>
            <w:tcW w:w="2313" w:type="pct"/>
            <w:vAlign w:val="center"/>
          </w:tcPr>
          <w:p w14:paraId="6392BDD6" w14:textId="77777777" w:rsidR="00C01402" w:rsidRPr="008D10C6" w:rsidRDefault="00274068" w:rsidP="00FE2B4E">
            <w:pPr>
              <w:spacing w:after="0" w:line="240" w:lineRule="auto"/>
              <w:rPr>
                <w:rFonts w:cs="Calibri"/>
              </w:rPr>
            </w:pPr>
            <w:r w:rsidRPr="008D10C6">
              <w:rPr>
                <w:rFonts w:cs="Calibri"/>
              </w:rPr>
              <w:t>Internim pravilnikom definisati procedure i elemente ugovaranja, u tenderski model ugraditi odgovornost nadzornog organa za nekvalitetno obavljene poslove iz javne nabavke,povećati bankarsku garanciju kod ugovaranja na cca 20%</w:t>
            </w:r>
            <w:r w:rsidR="00C049FF" w:rsidRPr="008D10C6">
              <w:rPr>
                <w:rFonts w:cs="Calibri"/>
              </w:rPr>
              <w:t>.</w:t>
            </w:r>
            <w:r w:rsidRPr="008D10C6">
              <w:rPr>
                <w:rFonts w:cs="Calibri"/>
              </w:rPr>
              <w:t xml:space="preserve">  </w:t>
            </w:r>
          </w:p>
          <w:p w14:paraId="0F89A046" w14:textId="77777777" w:rsidR="000E63B4" w:rsidRPr="008D10C6" w:rsidRDefault="000E63B4" w:rsidP="00FE2B4E">
            <w:pPr>
              <w:spacing w:after="0" w:line="240" w:lineRule="auto"/>
              <w:rPr>
                <w:rFonts w:cs="Calibri"/>
              </w:rPr>
            </w:pPr>
          </w:p>
        </w:tc>
        <w:tc>
          <w:tcPr>
            <w:tcW w:w="797" w:type="pct"/>
            <w:vAlign w:val="center"/>
          </w:tcPr>
          <w:p w14:paraId="2DD655A1" w14:textId="77777777" w:rsidR="00C01402" w:rsidRPr="008D10C6" w:rsidRDefault="00E55639" w:rsidP="00FE2B4E">
            <w:pPr>
              <w:spacing w:after="0" w:line="240" w:lineRule="auto"/>
              <w:rPr>
                <w:rFonts w:cs="Calibri"/>
              </w:rPr>
            </w:pPr>
            <w:r w:rsidRPr="008D10C6">
              <w:rPr>
                <w:rFonts w:cs="Calibri"/>
              </w:rPr>
              <w:t>R9 i R10</w:t>
            </w:r>
          </w:p>
        </w:tc>
      </w:tr>
      <w:tr w:rsidR="000E63B4" w:rsidRPr="008D10C6" w14:paraId="7A20B8A1" w14:textId="77777777" w:rsidTr="00FE2B4E">
        <w:tc>
          <w:tcPr>
            <w:tcW w:w="356" w:type="pct"/>
            <w:vAlign w:val="center"/>
          </w:tcPr>
          <w:p w14:paraId="15416A25" w14:textId="77777777" w:rsidR="000E63B4" w:rsidRPr="008D10C6" w:rsidRDefault="000E63B4" w:rsidP="00FE2B4E">
            <w:pPr>
              <w:spacing w:after="0"/>
              <w:rPr>
                <w:rFonts w:cs="Calibri"/>
              </w:rPr>
            </w:pPr>
            <w:r w:rsidRPr="008D10C6">
              <w:rPr>
                <w:rFonts w:cs="Calibri"/>
              </w:rPr>
              <w:t>4.2.</w:t>
            </w:r>
          </w:p>
        </w:tc>
        <w:tc>
          <w:tcPr>
            <w:tcW w:w="1534" w:type="pct"/>
            <w:vAlign w:val="center"/>
          </w:tcPr>
          <w:p w14:paraId="0991CCE9" w14:textId="77777777" w:rsidR="000E63B4" w:rsidRPr="008D10C6" w:rsidRDefault="00CC4DE0" w:rsidP="00CC4DE0">
            <w:pPr>
              <w:spacing w:after="0"/>
              <w:rPr>
                <w:rFonts w:cs="Calibri"/>
              </w:rPr>
            </w:pPr>
            <w:r w:rsidRPr="008D10C6">
              <w:rPr>
                <w:rFonts w:cs="Calibri"/>
              </w:rPr>
              <w:t xml:space="preserve">Popunjavanje </w:t>
            </w:r>
            <w:r w:rsidR="000E63B4" w:rsidRPr="008D10C6">
              <w:rPr>
                <w:rFonts w:cs="Calibri"/>
              </w:rPr>
              <w:t>radno</w:t>
            </w:r>
            <w:r w:rsidRPr="008D10C6">
              <w:rPr>
                <w:rFonts w:cs="Calibri"/>
              </w:rPr>
              <w:t>g</w:t>
            </w:r>
            <w:r w:rsidR="000E63B4" w:rsidRPr="008D10C6">
              <w:rPr>
                <w:rFonts w:cs="Calibri"/>
              </w:rPr>
              <w:t xml:space="preserve"> </w:t>
            </w:r>
            <w:r w:rsidRPr="008D10C6">
              <w:rPr>
                <w:rFonts w:cs="Calibri"/>
              </w:rPr>
              <w:t xml:space="preserve">mjesta </w:t>
            </w:r>
            <w:r w:rsidR="000E63B4" w:rsidRPr="008D10C6">
              <w:rPr>
                <w:rFonts w:cs="Calibri"/>
              </w:rPr>
              <w:t xml:space="preserve">stručnog savjetnika </w:t>
            </w:r>
            <w:r w:rsidR="0091416A" w:rsidRPr="008D10C6">
              <w:rPr>
                <w:rFonts w:cs="Calibri"/>
              </w:rPr>
              <w:t>za nabavke i naplatu potraživanja</w:t>
            </w:r>
          </w:p>
        </w:tc>
        <w:tc>
          <w:tcPr>
            <w:tcW w:w="2313" w:type="pct"/>
            <w:vAlign w:val="center"/>
          </w:tcPr>
          <w:p w14:paraId="396EB45A" w14:textId="77777777" w:rsidR="000E63B4" w:rsidRPr="008D10C6" w:rsidRDefault="0091416A" w:rsidP="00FE2B4E">
            <w:pPr>
              <w:spacing w:after="0" w:line="240" w:lineRule="auto"/>
              <w:rPr>
                <w:rFonts w:cs="Calibri"/>
              </w:rPr>
            </w:pPr>
            <w:r w:rsidRPr="008D10C6">
              <w:rPr>
                <w:rFonts w:cs="Calibri"/>
              </w:rPr>
              <w:t>Pokrenuti proceduru preko agencije za državnu službu za popunu radnog mjesta</w:t>
            </w:r>
            <w:r w:rsidR="00C049FF" w:rsidRPr="008D10C6">
              <w:rPr>
                <w:rFonts w:cs="Calibri"/>
              </w:rPr>
              <w:t>.</w:t>
            </w:r>
          </w:p>
        </w:tc>
        <w:tc>
          <w:tcPr>
            <w:tcW w:w="797" w:type="pct"/>
            <w:vAlign w:val="center"/>
          </w:tcPr>
          <w:p w14:paraId="6709B2E4" w14:textId="77777777" w:rsidR="000E63B4" w:rsidRPr="008D10C6" w:rsidRDefault="0091416A" w:rsidP="00FE2B4E">
            <w:pPr>
              <w:spacing w:after="0" w:line="240" w:lineRule="auto"/>
              <w:rPr>
                <w:rFonts w:cs="Calibri"/>
              </w:rPr>
            </w:pPr>
            <w:r w:rsidRPr="008D10C6">
              <w:rPr>
                <w:rFonts w:cs="Calibri"/>
              </w:rPr>
              <w:t>R9 i R10</w:t>
            </w:r>
          </w:p>
        </w:tc>
      </w:tr>
      <w:tr w:rsidR="00C01402" w:rsidRPr="008D10C6" w14:paraId="318A5026" w14:textId="77777777" w:rsidTr="00FE2B4E">
        <w:tc>
          <w:tcPr>
            <w:tcW w:w="356" w:type="pct"/>
            <w:vAlign w:val="center"/>
          </w:tcPr>
          <w:p w14:paraId="5457F697" w14:textId="77777777" w:rsidR="00C01402" w:rsidRPr="008D10C6" w:rsidRDefault="00C01402" w:rsidP="00FE2B4E">
            <w:pPr>
              <w:spacing w:after="0"/>
              <w:rPr>
                <w:rFonts w:cs="Calibri"/>
              </w:rPr>
            </w:pPr>
            <w:r w:rsidRPr="008D10C6">
              <w:rPr>
                <w:rFonts w:cs="Calibri"/>
              </w:rPr>
              <w:t>5.1.</w:t>
            </w:r>
          </w:p>
        </w:tc>
        <w:tc>
          <w:tcPr>
            <w:tcW w:w="1534" w:type="pct"/>
            <w:vAlign w:val="center"/>
          </w:tcPr>
          <w:p w14:paraId="4D9BF3AB" w14:textId="77777777" w:rsidR="00C01402" w:rsidRPr="008D10C6" w:rsidRDefault="00C01402" w:rsidP="00FE2B4E">
            <w:pPr>
              <w:spacing w:after="0"/>
              <w:rPr>
                <w:rFonts w:cs="Calibri"/>
              </w:rPr>
            </w:pPr>
            <w:r w:rsidRPr="008D10C6">
              <w:rPr>
                <w:rFonts w:cs="Calibri"/>
              </w:rPr>
              <w:t xml:space="preserve">Uvođenje procedure pojačane kontrole redoslijeda rješavanja zahtjeva </w:t>
            </w:r>
            <w:r w:rsidR="00CC4DE0" w:rsidRPr="008D10C6">
              <w:rPr>
                <w:rFonts w:cs="Calibri"/>
              </w:rPr>
              <w:t>u</w:t>
            </w:r>
            <w:r w:rsidRPr="008D10C6">
              <w:rPr>
                <w:rFonts w:cs="Calibri"/>
              </w:rPr>
              <w:t xml:space="preserve"> zakonski</w:t>
            </w:r>
            <w:r w:rsidR="00CC4DE0" w:rsidRPr="008D10C6">
              <w:rPr>
                <w:rFonts w:cs="Calibri"/>
              </w:rPr>
              <w:t>m</w:t>
            </w:r>
            <w:r w:rsidRPr="008D10C6">
              <w:rPr>
                <w:rFonts w:cs="Calibri"/>
              </w:rPr>
              <w:t xml:space="preserve"> rokov</w:t>
            </w:r>
            <w:r w:rsidR="00CC4DE0" w:rsidRPr="008D10C6">
              <w:rPr>
                <w:rFonts w:cs="Calibri"/>
              </w:rPr>
              <w:t>ima</w:t>
            </w:r>
          </w:p>
        </w:tc>
        <w:tc>
          <w:tcPr>
            <w:tcW w:w="2313" w:type="pct"/>
            <w:vAlign w:val="center"/>
          </w:tcPr>
          <w:p w14:paraId="72DFC7C7" w14:textId="77777777" w:rsidR="00C01402" w:rsidRPr="008D10C6" w:rsidRDefault="00D92EA0" w:rsidP="00CC4DE0">
            <w:pPr>
              <w:spacing w:after="0" w:line="240" w:lineRule="auto"/>
              <w:rPr>
                <w:rFonts w:cs="Calibri"/>
                <w:color w:val="000000"/>
              </w:rPr>
            </w:pPr>
            <w:r w:rsidRPr="008D10C6">
              <w:rPr>
                <w:rFonts w:cs="Calibri"/>
                <w:color w:val="000000"/>
              </w:rPr>
              <w:t xml:space="preserve">Donijeti interni akt o procesu praćenja redoslijeda rješavanja </w:t>
            </w:r>
            <w:r w:rsidR="00CC4DE0" w:rsidRPr="008D10C6">
              <w:rPr>
                <w:rFonts w:cs="Calibri"/>
                <w:color w:val="000000"/>
              </w:rPr>
              <w:t xml:space="preserve">zahtjeva </w:t>
            </w:r>
            <w:r w:rsidRPr="008D10C6">
              <w:rPr>
                <w:rFonts w:cs="Calibri"/>
                <w:color w:val="000000"/>
              </w:rPr>
              <w:t>te redovno kontrolisati postupanje po internom aktu.</w:t>
            </w:r>
          </w:p>
        </w:tc>
        <w:tc>
          <w:tcPr>
            <w:tcW w:w="797" w:type="pct"/>
            <w:vAlign w:val="center"/>
          </w:tcPr>
          <w:p w14:paraId="0E000346" w14:textId="77777777" w:rsidR="00C01402" w:rsidRPr="008D10C6" w:rsidRDefault="00D92EA0" w:rsidP="00FE2B4E">
            <w:pPr>
              <w:spacing w:after="0" w:line="240" w:lineRule="auto"/>
              <w:rPr>
                <w:rFonts w:cs="Calibri"/>
                <w:color w:val="000000"/>
              </w:rPr>
            </w:pPr>
            <w:r w:rsidRPr="008D10C6">
              <w:rPr>
                <w:rFonts w:cs="Calibri"/>
                <w:color w:val="000000"/>
              </w:rPr>
              <w:t>R4, R8, R9</w:t>
            </w:r>
          </w:p>
        </w:tc>
      </w:tr>
      <w:tr w:rsidR="00FE2B4E" w:rsidRPr="008D10C6" w14:paraId="2ACFA67F" w14:textId="77777777" w:rsidTr="00FE2B4E">
        <w:tc>
          <w:tcPr>
            <w:tcW w:w="356" w:type="pct"/>
            <w:vAlign w:val="center"/>
          </w:tcPr>
          <w:p w14:paraId="223192BB" w14:textId="77777777" w:rsidR="00FE2B4E" w:rsidRPr="008D10C6" w:rsidRDefault="00FE2B4E" w:rsidP="00FE2B4E">
            <w:pPr>
              <w:spacing w:after="0"/>
              <w:rPr>
                <w:rFonts w:cs="Calibri"/>
              </w:rPr>
            </w:pPr>
            <w:r w:rsidRPr="008D10C6">
              <w:rPr>
                <w:rFonts w:cs="Calibri"/>
              </w:rPr>
              <w:t>6.1.</w:t>
            </w:r>
          </w:p>
        </w:tc>
        <w:tc>
          <w:tcPr>
            <w:tcW w:w="1534" w:type="pct"/>
            <w:vAlign w:val="center"/>
          </w:tcPr>
          <w:p w14:paraId="62D6CA00" w14:textId="77777777" w:rsidR="00FE2B4E" w:rsidRPr="008D10C6" w:rsidRDefault="0042693A" w:rsidP="0042693A">
            <w:pPr>
              <w:spacing w:after="0"/>
              <w:rPr>
                <w:rFonts w:cs="Calibri"/>
                <w:color w:val="000000"/>
              </w:rPr>
            </w:pPr>
            <w:r w:rsidRPr="008D10C6">
              <w:rPr>
                <w:rFonts w:cs="Calibri"/>
                <w:color w:val="000000"/>
              </w:rPr>
              <w:t>Omogućiti punu primjenu</w:t>
            </w:r>
            <w:r w:rsidR="00CC4DE0" w:rsidRPr="008D10C6">
              <w:rPr>
                <w:rFonts w:cs="Calibri"/>
                <w:color w:val="000000"/>
              </w:rPr>
              <w:t xml:space="preserve"> </w:t>
            </w:r>
            <w:r w:rsidR="00FE2B4E" w:rsidRPr="008D10C6">
              <w:rPr>
                <w:rFonts w:cs="Calibri"/>
                <w:color w:val="000000"/>
              </w:rPr>
              <w:t>GIS baze podataka</w:t>
            </w:r>
          </w:p>
        </w:tc>
        <w:tc>
          <w:tcPr>
            <w:tcW w:w="2313" w:type="pct"/>
            <w:vAlign w:val="center"/>
          </w:tcPr>
          <w:p w14:paraId="6510596F" w14:textId="77777777" w:rsidR="00FE2B4E" w:rsidRPr="008D10C6" w:rsidRDefault="00FE2B4E" w:rsidP="00FE2B4E">
            <w:pPr>
              <w:pStyle w:val="ListParagraph"/>
              <w:ind w:left="68"/>
              <w:rPr>
                <w:rFonts w:ascii="Arial" w:hAnsi="Arial" w:cs="Arial"/>
                <w:sz w:val="18"/>
                <w:szCs w:val="18"/>
              </w:rPr>
            </w:pPr>
            <w:r w:rsidRPr="008D10C6">
              <w:rPr>
                <w:rFonts w:cs="Calibri"/>
              </w:rPr>
              <w:t xml:space="preserve">Održati radni sastanak sa uposlenicima vezan za prikupljanje i dostavljanje podataka u GIS bazu, zatim periodična kontrola ažurnosti u </w:t>
            </w:r>
            <w:r w:rsidRPr="008D10C6">
              <w:rPr>
                <w:rFonts w:cs="Calibri"/>
              </w:rPr>
              <w:lastRenderedPageBreak/>
              <w:t>dostavljanju i unosu podataka u GIS</w:t>
            </w:r>
            <w:r w:rsidR="00C049FF" w:rsidRPr="008D10C6">
              <w:rPr>
                <w:rFonts w:cs="Calibri"/>
              </w:rPr>
              <w:t>.</w:t>
            </w:r>
          </w:p>
        </w:tc>
        <w:tc>
          <w:tcPr>
            <w:tcW w:w="797" w:type="pct"/>
            <w:vAlign w:val="center"/>
          </w:tcPr>
          <w:p w14:paraId="3F43E5B2" w14:textId="77777777" w:rsidR="00FE2B4E" w:rsidRPr="008D10C6" w:rsidRDefault="00303F29" w:rsidP="00303F29">
            <w:pPr>
              <w:spacing w:after="0" w:line="240" w:lineRule="auto"/>
              <w:rPr>
                <w:rFonts w:cs="Calibri"/>
                <w:color w:val="000000"/>
              </w:rPr>
            </w:pPr>
            <w:r w:rsidRPr="008D10C6">
              <w:rPr>
                <w:rFonts w:cs="Calibri"/>
                <w:color w:val="000000"/>
              </w:rPr>
              <w:lastRenderedPageBreak/>
              <w:t>R5 i R9</w:t>
            </w:r>
          </w:p>
        </w:tc>
      </w:tr>
      <w:tr w:rsidR="00FE2B4E" w:rsidRPr="008D10C6" w14:paraId="2EFBF352" w14:textId="77777777" w:rsidTr="00FE2B4E">
        <w:tc>
          <w:tcPr>
            <w:tcW w:w="356" w:type="pct"/>
            <w:vAlign w:val="center"/>
          </w:tcPr>
          <w:p w14:paraId="7B331EE4" w14:textId="77777777" w:rsidR="00FE2B4E" w:rsidRPr="008D10C6" w:rsidRDefault="00FE2B4E" w:rsidP="00FE2B4E">
            <w:pPr>
              <w:spacing w:after="0"/>
              <w:rPr>
                <w:rFonts w:cs="Calibri"/>
              </w:rPr>
            </w:pPr>
            <w:r w:rsidRPr="008D10C6">
              <w:rPr>
                <w:rFonts w:cs="Calibri"/>
              </w:rPr>
              <w:t>7.1.</w:t>
            </w:r>
          </w:p>
        </w:tc>
        <w:tc>
          <w:tcPr>
            <w:tcW w:w="1534" w:type="pct"/>
            <w:vAlign w:val="center"/>
          </w:tcPr>
          <w:p w14:paraId="7334F8FA" w14:textId="77777777" w:rsidR="00FE2B4E" w:rsidRPr="008D10C6" w:rsidRDefault="00FE2B4E" w:rsidP="0042693A">
            <w:pPr>
              <w:spacing w:after="0"/>
              <w:rPr>
                <w:rFonts w:cs="Calibri"/>
              </w:rPr>
            </w:pPr>
            <w:r w:rsidRPr="008D10C6">
              <w:rPr>
                <w:rFonts w:cs="Calibri"/>
              </w:rPr>
              <w:t>Analiza postojećih</w:t>
            </w:r>
            <w:r w:rsidR="0042693A" w:rsidRPr="008D10C6">
              <w:rPr>
                <w:rFonts w:cs="Calibri"/>
              </w:rPr>
              <w:t xml:space="preserve"> i nadogradnja</w:t>
            </w:r>
            <w:r w:rsidRPr="008D10C6">
              <w:rPr>
                <w:rFonts w:cs="Calibri"/>
              </w:rPr>
              <w:t xml:space="preserve"> internih pravila za trošenje javnih sredstava </w:t>
            </w:r>
          </w:p>
        </w:tc>
        <w:tc>
          <w:tcPr>
            <w:tcW w:w="2313" w:type="pct"/>
            <w:vAlign w:val="center"/>
          </w:tcPr>
          <w:p w14:paraId="52407B3E" w14:textId="77777777" w:rsidR="00FE2B4E" w:rsidRPr="008D10C6" w:rsidRDefault="00FE2B4E" w:rsidP="00FE2B4E">
            <w:pPr>
              <w:spacing w:after="0" w:line="240" w:lineRule="auto"/>
              <w:rPr>
                <w:rFonts w:cs="Calibri"/>
                <w:color w:val="000000"/>
              </w:rPr>
            </w:pPr>
            <w:r w:rsidRPr="008D10C6">
              <w:rPr>
                <w:rFonts w:cs="Calibri"/>
                <w:color w:val="000000"/>
              </w:rPr>
              <w:t>Imenovati radnu grupu koja će analizirati postojeća interna pravila za kontrolu trošenja javnih sredstava, te izraditi nedostajuća interna pravila.</w:t>
            </w:r>
          </w:p>
        </w:tc>
        <w:tc>
          <w:tcPr>
            <w:tcW w:w="797" w:type="pct"/>
            <w:vAlign w:val="center"/>
          </w:tcPr>
          <w:p w14:paraId="0EC4CD12" w14:textId="77777777" w:rsidR="00FE2B4E" w:rsidRPr="008D10C6" w:rsidRDefault="00FE2B4E" w:rsidP="00FE2B4E">
            <w:pPr>
              <w:spacing w:after="0" w:line="240" w:lineRule="auto"/>
              <w:rPr>
                <w:rFonts w:cs="Calibri"/>
                <w:color w:val="000000"/>
              </w:rPr>
            </w:pPr>
            <w:r w:rsidRPr="008D10C6">
              <w:rPr>
                <w:rFonts w:cs="Calibri"/>
                <w:color w:val="000000"/>
              </w:rPr>
              <w:t>R6, R7, R9</w:t>
            </w:r>
          </w:p>
        </w:tc>
      </w:tr>
      <w:tr w:rsidR="00FE2B4E" w:rsidRPr="008D10C6" w14:paraId="11492F5B" w14:textId="77777777" w:rsidTr="00FE2B4E">
        <w:tc>
          <w:tcPr>
            <w:tcW w:w="356" w:type="pct"/>
            <w:vAlign w:val="center"/>
          </w:tcPr>
          <w:p w14:paraId="12B26B15" w14:textId="77777777" w:rsidR="00FE2B4E" w:rsidRPr="008D10C6" w:rsidRDefault="00FE2B4E" w:rsidP="00FE2B4E">
            <w:pPr>
              <w:spacing w:after="0"/>
              <w:rPr>
                <w:rFonts w:cs="Calibri"/>
              </w:rPr>
            </w:pPr>
            <w:r w:rsidRPr="008D10C6">
              <w:rPr>
                <w:rFonts w:cs="Calibri"/>
              </w:rPr>
              <w:t>7.2.</w:t>
            </w:r>
          </w:p>
        </w:tc>
        <w:tc>
          <w:tcPr>
            <w:tcW w:w="1534" w:type="pct"/>
            <w:vAlign w:val="center"/>
          </w:tcPr>
          <w:p w14:paraId="61C2B362" w14:textId="77777777" w:rsidR="00FE2B4E" w:rsidRPr="008D10C6" w:rsidRDefault="00FE2B4E" w:rsidP="00FE2B4E">
            <w:pPr>
              <w:spacing w:after="0"/>
              <w:rPr>
                <w:rFonts w:cs="Calibri"/>
              </w:rPr>
            </w:pPr>
            <w:r w:rsidRPr="008D10C6">
              <w:rPr>
                <w:rFonts w:cs="Calibri"/>
              </w:rPr>
              <w:t xml:space="preserve">Analiza postojećih </w:t>
            </w:r>
            <w:r w:rsidR="0042693A" w:rsidRPr="008D10C6">
              <w:rPr>
                <w:rFonts w:cs="Calibri"/>
              </w:rPr>
              <w:t xml:space="preserve">i nadogradnja </w:t>
            </w:r>
            <w:r w:rsidRPr="008D10C6">
              <w:rPr>
                <w:rFonts w:cs="Calibri"/>
              </w:rPr>
              <w:t>internih pravila za korištenje radnog vremena</w:t>
            </w:r>
          </w:p>
        </w:tc>
        <w:tc>
          <w:tcPr>
            <w:tcW w:w="2313" w:type="pct"/>
            <w:vAlign w:val="center"/>
          </w:tcPr>
          <w:p w14:paraId="05689DA2" w14:textId="77777777" w:rsidR="00FE2B4E" w:rsidRPr="008D10C6" w:rsidRDefault="00FE2B4E" w:rsidP="00FE2B4E">
            <w:pPr>
              <w:spacing w:after="0" w:line="240" w:lineRule="auto"/>
              <w:rPr>
                <w:rFonts w:cs="Calibri"/>
                <w:color w:val="000000"/>
              </w:rPr>
            </w:pPr>
            <w:r w:rsidRPr="008D10C6">
              <w:rPr>
                <w:rFonts w:cs="Calibri"/>
                <w:color w:val="000000"/>
              </w:rPr>
              <w:t>Imenovati radnu grupu koja će analizirati postojeća interna pravila za kontrolu trošenja radnog vremena, te izraditi nedostajuća interna pravila.</w:t>
            </w:r>
          </w:p>
        </w:tc>
        <w:tc>
          <w:tcPr>
            <w:tcW w:w="797" w:type="pct"/>
            <w:vAlign w:val="center"/>
          </w:tcPr>
          <w:p w14:paraId="1973F9F7" w14:textId="77777777" w:rsidR="00FE2B4E" w:rsidRPr="008D10C6" w:rsidRDefault="00FE2B4E" w:rsidP="00FE2B4E">
            <w:pPr>
              <w:spacing w:after="0" w:line="240" w:lineRule="auto"/>
              <w:rPr>
                <w:rFonts w:cs="Calibri"/>
                <w:color w:val="000000"/>
              </w:rPr>
            </w:pPr>
            <w:r w:rsidRPr="008D10C6">
              <w:rPr>
                <w:rFonts w:cs="Calibri"/>
                <w:color w:val="000000"/>
              </w:rPr>
              <w:t>R4, R6, R7, R9</w:t>
            </w:r>
          </w:p>
        </w:tc>
      </w:tr>
      <w:tr w:rsidR="00FE2B4E" w:rsidRPr="008D10C6" w14:paraId="7C5DC823" w14:textId="77777777" w:rsidTr="00FE2B4E">
        <w:tc>
          <w:tcPr>
            <w:tcW w:w="356" w:type="pct"/>
            <w:vAlign w:val="center"/>
          </w:tcPr>
          <w:p w14:paraId="3FAA797F" w14:textId="77777777" w:rsidR="00FE2B4E" w:rsidRPr="008D10C6" w:rsidRDefault="00FE2B4E" w:rsidP="00FE2B4E">
            <w:pPr>
              <w:spacing w:after="0"/>
              <w:rPr>
                <w:rFonts w:cs="Calibri"/>
              </w:rPr>
            </w:pPr>
            <w:r w:rsidRPr="008D10C6">
              <w:rPr>
                <w:rFonts w:cs="Calibri"/>
              </w:rPr>
              <w:t>8.1.</w:t>
            </w:r>
          </w:p>
        </w:tc>
        <w:tc>
          <w:tcPr>
            <w:tcW w:w="1534" w:type="pct"/>
            <w:vAlign w:val="center"/>
          </w:tcPr>
          <w:p w14:paraId="0A03C2E6" w14:textId="77777777" w:rsidR="00FE2B4E" w:rsidRPr="008D10C6" w:rsidRDefault="00FE2B4E" w:rsidP="0042693A">
            <w:pPr>
              <w:spacing w:after="0"/>
              <w:rPr>
                <w:rFonts w:cs="Calibri"/>
              </w:rPr>
            </w:pPr>
            <w:r w:rsidRPr="008D10C6">
              <w:rPr>
                <w:rFonts w:cs="Calibri"/>
              </w:rPr>
              <w:t xml:space="preserve">Održavanje radionice sa uposlenicima  na temu integriteta </w:t>
            </w:r>
          </w:p>
        </w:tc>
        <w:tc>
          <w:tcPr>
            <w:tcW w:w="2313" w:type="pct"/>
            <w:vAlign w:val="center"/>
          </w:tcPr>
          <w:p w14:paraId="4D58A927" w14:textId="77777777" w:rsidR="00FE2B4E" w:rsidRPr="008D10C6" w:rsidRDefault="00FE2B4E" w:rsidP="00FE2B4E">
            <w:pPr>
              <w:spacing w:after="0" w:line="240" w:lineRule="auto"/>
              <w:rPr>
                <w:rFonts w:cs="Calibri"/>
                <w:color w:val="000000"/>
              </w:rPr>
            </w:pPr>
            <w:r w:rsidRPr="008D10C6">
              <w:rPr>
                <w:rFonts w:cs="Calibri"/>
                <w:color w:val="000000"/>
              </w:rPr>
              <w:t>Angažirati konsultanta koji će pripremiti i održati radionicu na temu integriteta, te uvođenje prakse periodičnih sastanaka pretpostavljenih sa uposlenicima na temu uočavanja pojava narušavanja integriteta.</w:t>
            </w:r>
          </w:p>
        </w:tc>
        <w:tc>
          <w:tcPr>
            <w:tcW w:w="797" w:type="pct"/>
            <w:vAlign w:val="center"/>
          </w:tcPr>
          <w:p w14:paraId="5D5E0E77" w14:textId="77777777" w:rsidR="00FE2B4E" w:rsidRPr="008D10C6" w:rsidRDefault="00FE2B4E" w:rsidP="00FE2B4E">
            <w:pPr>
              <w:spacing w:after="0" w:line="240" w:lineRule="auto"/>
              <w:rPr>
                <w:rFonts w:cs="Calibri"/>
                <w:color w:val="000000"/>
              </w:rPr>
            </w:pPr>
            <w:r w:rsidRPr="008D10C6">
              <w:rPr>
                <w:rFonts w:cs="Calibri"/>
                <w:color w:val="000000"/>
              </w:rPr>
              <w:t xml:space="preserve">R1, R2, R3, R4, R5, R6, R7, R8, R9, R10 </w:t>
            </w:r>
          </w:p>
        </w:tc>
      </w:tr>
      <w:tr w:rsidR="00FE2B4E" w:rsidRPr="008D10C6" w14:paraId="7CCDA608" w14:textId="77777777" w:rsidTr="00FE2B4E">
        <w:tc>
          <w:tcPr>
            <w:tcW w:w="356" w:type="pct"/>
            <w:vAlign w:val="center"/>
          </w:tcPr>
          <w:p w14:paraId="34D3EFE9" w14:textId="77777777" w:rsidR="00FE2B4E" w:rsidRPr="008D10C6" w:rsidRDefault="00FE2B4E" w:rsidP="00FE2B4E">
            <w:pPr>
              <w:spacing w:after="0"/>
              <w:rPr>
                <w:rFonts w:cs="Calibri"/>
              </w:rPr>
            </w:pPr>
            <w:r w:rsidRPr="008D10C6">
              <w:rPr>
                <w:rFonts w:cs="Calibri"/>
              </w:rPr>
              <w:t>9.1.</w:t>
            </w:r>
          </w:p>
        </w:tc>
        <w:tc>
          <w:tcPr>
            <w:tcW w:w="1534" w:type="pct"/>
            <w:vAlign w:val="center"/>
          </w:tcPr>
          <w:p w14:paraId="41A78799" w14:textId="77777777" w:rsidR="00FE2B4E" w:rsidRPr="008D10C6" w:rsidRDefault="0042693A" w:rsidP="00FE2B4E">
            <w:pPr>
              <w:spacing w:after="0"/>
              <w:rPr>
                <w:rFonts w:cs="Calibri"/>
              </w:rPr>
            </w:pPr>
            <w:r w:rsidRPr="008D10C6">
              <w:rPr>
                <w:rFonts w:cs="Calibri"/>
              </w:rPr>
              <w:t>Uspostavljanje registra</w:t>
            </w:r>
            <w:r w:rsidR="00FE2B4E" w:rsidRPr="008D10C6">
              <w:rPr>
                <w:rFonts w:cs="Calibri"/>
              </w:rPr>
              <w:t xml:space="preserve"> potpisanih upravnih akata po ovlaštenju za potpisivanje</w:t>
            </w:r>
          </w:p>
        </w:tc>
        <w:tc>
          <w:tcPr>
            <w:tcW w:w="2313" w:type="pct"/>
            <w:vAlign w:val="center"/>
          </w:tcPr>
          <w:p w14:paraId="5309DD23" w14:textId="77777777" w:rsidR="00FE2B4E" w:rsidRPr="008D10C6" w:rsidRDefault="00FE2B4E" w:rsidP="00FE2B4E">
            <w:pPr>
              <w:spacing w:after="0" w:line="240" w:lineRule="auto"/>
              <w:rPr>
                <w:rFonts w:cs="Calibri"/>
                <w:color w:val="000000"/>
              </w:rPr>
            </w:pPr>
            <w:r w:rsidRPr="008D10C6">
              <w:rPr>
                <w:rFonts w:cs="Calibri"/>
                <w:color w:val="000000"/>
              </w:rPr>
              <w:t>Izvršiti kontrolu datih ovlaštenja te internim aktom definisati način vođenja evidencije i izvještavanja.</w:t>
            </w:r>
          </w:p>
        </w:tc>
        <w:tc>
          <w:tcPr>
            <w:tcW w:w="797" w:type="pct"/>
            <w:vAlign w:val="center"/>
          </w:tcPr>
          <w:p w14:paraId="3C75586A" w14:textId="77777777" w:rsidR="00FE2B4E" w:rsidRPr="008D10C6" w:rsidRDefault="00FE2B4E" w:rsidP="00FE2B4E">
            <w:pPr>
              <w:spacing w:after="0" w:line="240" w:lineRule="auto"/>
              <w:rPr>
                <w:rFonts w:cs="Calibri"/>
                <w:color w:val="000000"/>
              </w:rPr>
            </w:pPr>
            <w:r w:rsidRPr="008D10C6">
              <w:rPr>
                <w:rFonts w:cs="Calibri"/>
                <w:color w:val="000000"/>
              </w:rPr>
              <w:t>R8, R9</w:t>
            </w:r>
          </w:p>
        </w:tc>
      </w:tr>
      <w:tr w:rsidR="00FE2B4E" w:rsidRPr="008D10C6" w14:paraId="1302165E" w14:textId="77777777" w:rsidTr="00FE2B4E">
        <w:tc>
          <w:tcPr>
            <w:tcW w:w="356" w:type="pct"/>
            <w:vAlign w:val="center"/>
          </w:tcPr>
          <w:p w14:paraId="786784B4" w14:textId="77777777" w:rsidR="00FE2B4E" w:rsidRPr="008D10C6" w:rsidRDefault="00FE2B4E" w:rsidP="00FE2B4E">
            <w:pPr>
              <w:spacing w:after="0"/>
              <w:rPr>
                <w:rFonts w:cs="Calibri"/>
              </w:rPr>
            </w:pPr>
            <w:r w:rsidRPr="008D10C6">
              <w:rPr>
                <w:rFonts w:cs="Calibri"/>
              </w:rPr>
              <w:t>10.1.</w:t>
            </w:r>
          </w:p>
        </w:tc>
        <w:tc>
          <w:tcPr>
            <w:tcW w:w="1534" w:type="pct"/>
            <w:vAlign w:val="center"/>
          </w:tcPr>
          <w:p w14:paraId="365ADAB6" w14:textId="77777777" w:rsidR="00FE2B4E" w:rsidRPr="008D10C6" w:rsidRDefault="00FE2B4E" w:rsidP="0042693A">
            <w:pPr>
              <w:spacing w:after="0"/>
              <w:rPr>
                <w:rFonts w:cs="Calibri"/>
              </w:rPr>
            </w:pPr>
            <w:r w:rsidRPr="008D10C6">
              <w:rPr>
                <w:rFonts w:cs="Calibri"/>
              </w:rPr>
              <w:t>Anketiranje korisnika o kvalitet</w:t>
            </w:r>
            <w:r w:rsidR="0030499F" w:rsidRPr="008D10C6">
              <w:rPr>
                <w:rFonts w:cs="Calibri"/>
              </w:rPr>
              <w:t>u</w:t>
            </w:r>
            <w:r w:rsidRPr="008D10C6">
              <w:rPr>
                <w:rFonts w:cs="Calibri"/>
              </w:rPr>
              <w:t xml:space="preserve"> usluga</w:t>
            </w:r>
            <w:r w:rsidR="0030499F" w:rsidRPr="008D10C6">
              <w:rPr>
                <w:rFonts w:cs="Calibri"/>
              </w:rPr>
              <w:t xml:space="preserve"> općinske administracije</w:t>
            </w:r>
          </w:p>
        </w:tc>
        <w:tc>
          <w:tcPr>
            <w:tcW w:w="2313" w:type="pct"/>
            <w:vAlign w:val="center"/>
          </w:tcPr>
          <w:p w14:paraId="5685528E" w14:textId="77777777" w:rsidR="00FE2B4E" w:rsidRPr="008D10C6" w:rsidRDefault="00FE2B4E" w:rsidP="00FE2B4E">
            <w:pPr>
              <w:spacing w:after="0" w:line="240" w:lineRule="auto"/>
              <w:rPr>
                <w:rFonts w:cs="Calibri"/>
                <w:color w:val="000000"/>
              </w:rPr>
            </w:pPr>
            <w:r w:rsidRPr="008D10C6">
              <w:rPr>
                <w:rFonts w:cs="Calibri"/>
                <w:color w:val="000000"/>
              </w:rPr>
              <w:t>Imenovati uposlenika/radni tim za pripremu i provođenje ankete, te provesti anketu sa analizom.</w:t>
            </w:r>
          </w:p>
        </w:tc>
        <w:tc>
          <w:tcPr>
            <w:tcW w:w="797" w:type="pct"/>
            <w:vAlign w:val="center"/>
          </w:tcPr>
          <w:p w14:paraId="53BCF4A4" w14:textId="77777777" w:rsidR="00FE2B4E" w:rsidRPr="008D10C6" w:rsidRDefault="00FE2B4E" w:rsidP="00FE2B4E">
            <w:pPr>
              <w:spacing w:after="0" w:line="240" w:lineRule="auto"/>
              <w:rPr>
                <w:rFonts w:cs="Calibri"/>
                <w:color w:val="000000"/>
              </w:rPr>
            </w:pPr>
            <w:r w:rsidRPr="008D10C6">
              <w:rPr>
                <w:rFonts w:cs="Calibri"/>
                <w:color w:val="000000"/>
              </w:rPr>
              <w:t>R4, R9</w:t>
            </w:r>
          </w:p>
        </w:tc>
      </w:tr>
      <w:tr w:rsidR="00FE2B4E" w:rsidRPr="008D10C6" w14:paraId="2727E8E4" w14:textId="77777777" w:rsidTr="00FE2B4E">
        <w:tc>
          <w:tcPr>
            <w:tcW w:w="356" w:type="pct"/>
            <w:vAlign w:val="center"/>
          </w:tcPr>
          <w:p w14:paraId="5220BF02" w14:textId="77777777" w:rsidR="00FE2B4E" w:rsidRPr="008D10C6" w:rsidRDefault="00FE2B4E" w:rsidP="00FE2B4E">
            <w:pPr>
              <w:spacing w:after="0"/>
              <w:rPr>
                <w:rFonts w:cs="Calibri"/>
              </w:rPr>
            </w:pPr>
            <w:r w:rsidRPr="008D10C6">
              <w:rPr>
                <w:rFonts w:cs="Calibri"/>
              </w:rPr>
              <w:t>11.1.</w:t>
            </w:r>
          </w:p>
        </w:tc>
        <w:tc>
          <w:tcPr>
            <w:tcW w:w="1534" w:type="pct"/>
            <w:vAlign w:val="center"/>
          </w:tcPr>
          <w:p w14:paraId="4D4C85AB" w14:textId="77777777" w:rsidR="00FE2B4E" w:rsidRPr="008D10C6" w:rsidRDefault="00FE2B4E" w:rsidP="00FE2B4E">
            <w:pPr>
              <w:spacing w:after="0"/>
              <w:rPr>
                <w:rFonts w:cs="Calibri"/>
              </w:rPr>
            </w:pPr>
            <w:r w:rsidRPr="008D10C6">
              <w:rPr>
                <w:rFonts w:cs="Calibri"/>
              </w:rPr>
              <w:t>Uspostavaljanje mehanizma zaštite povjerljivih podataka</w:t>
            </w:r>
          </w:p>
        </w:tc>
        <w:tc>
          <w:tcPr>
            <w:tcW w:w="2313" w:type="pct"/>
            <w:vAlign w:val="center"/>
          </w:tcPr>
          <w:p w14:paraId="0BB0D813" w14:textId="77777777" w:rsidR="00FE2B4E" w:rsidRPr="008D10C6" w:rsidRDefault="00FE2B4E" w:rsidP="00FE2B4E">
            <w:pPr>
              <w:spacing w:after="0" w:line="240" w:lineRule="auto"/>
              <w:rPr>
                <w:rFonts w:cs="Calibri"/>
                <w:color w:val="000000"/>
              </w:rPr>
            </w:pPr>
            <w:r w:rsidRPr="008D10C6">
              <w:rPr>
                <w:rFonts w:cs="Calibri"/>
                <w:color w:val="000000"/>
              </w:rPr>
              <w:t>Imenovati radnu grupu sa zadatkom da utvrdi listu povjerljivih podataka i donese pravilnik o načinu korištenja povjerljivih podataka.</w:t>
            </w:r>
          </w:p>
        </w:tc>
        <w:tc>
          <w:tcPr>
            <w:tcW w:w="797" w:type="pct"/>
            <w:vAlign w:val="center"/>
          </w:tcPr>
          <w:p w14:paraId="1A5E1A69" w14:textId="77777777" w:rsidR="00FE2B4E" w:rsidRPr="008D10C6" w:rsidRDefault="00FE2B4E" w:rsidP="00FE2B4E">
            <w:pPr>
              <w:spacing w:after="0" w:line="240" w:lineRule="auto"/>
              <w:rPr>
                <w:rFonts w:cs="Calibri"/>
                <w:color w:val="000000"/>
              </w:rPr>
            </w:pPr>
            <w:r w:rsidRPr="008D10C6">
              <w:rPr>
                <w:rFonts w:cs="Calibri"/>
                <w:color w:val="000000"/>
              </w:rPr>
              <w:t>R2, R3, R10</w:t>
            </w:r>
          </w:p>
        </w:tc>
      </w:tr>
    </w:tbl>
    <w:p w14:paraId="411E35E4" w14:textId="77777777" w:rsidR="000922AD" w:rsidRPr="00354A45" w:rsidRDefault="000922AD" w:rsidP="00FE2B4E">
      <w:pPr>
        <w:spacing w:after="0"/>
        <w:rPr>
          <w:color w:val="FF0000"/>
        </w:rPr>
      </w:pPr>
    </w:p>
    <w:p w14:paraId="3F06351C" w14:textId="77777777" w:rsidR="000922AD" w:rsidRDefault="000922AD">
      <w:r>
        <w:br w:type="page"/>
      </w:r>
    </w:p>
    <w:p w14:paraId="6C303F5F" w14:textId="77777777" w:rsidR="000922AD" w:rsidRDefault="00B365A6" w:rsidP="00B365A6">
      <w:pPr>
        <w:pStyle w:val="Heading1"/>
      </w:pPr>
      <w:bookmarkStart w:id="9" w:name="_Toc451942632"/>
      <w:r>
        <w:lastRenderedPageBreak/>
        <w:t>AKCIONI PLAN/PLAN IMPLEMENTACIJE</w:t>
      </w:r>
      <w:bookmarkEnd w:id="9"/>
    </w:p>
    <w:p w14:paraId="11FC154D" w14:textId="77777777" w:rsidR="000922AD" w:rsidRDefault="000922AD"/>
    <w:p w14:paraId="0EC9F322" w14:textId="77777777" w:rsidR="000922AD" w:rsidRDefault="000922AD" w:rsidP="000922AD">
      <w:pPr>
        <w:jc w:val="both"/>
      </w:pPr>
      <w:r>
        <w:t xml:space="preserve">Kako bi se identifikovane mjere za minimiziranje rizika narušavanja integriteta istinski provele, definisan je akcioni plan sa jasnim aktivnostima, zaduženjima i indikatorima ostvarenja. Akcioni plan je pripremljen za identifikovane mjere koje će se nastojati implementirati u periodu od 3 godine, uz godišnju analizu njegovog provođenja. </w:t>
      </w:r>
    </w:p>
    <w:p w14:paraId="74810FC1" w14:textId="77777777" w:rsidR="000922AD" w:rsidRDefault="000922AD" w:rsidP="000922AD">
      <w:pPr>
        <w:jc w:val="both"/>
      </w:pPr>
      <w:r w:rsidRPr="00FE5E62">
        <w:t xml:space="preserve">Monitoring nad sprovođenjem mjera za poboljšanje integriteta </w:t>
      </w:r>
      <w:r>
        <w:t>će preuzeti</w:t>
      </w:r>
      <w:r w:rsidRPr="00FE5E62">
        <w:t xml:space="preserve"> odgovorno lice za sprovođenje plana integriteta, a koje</w:t>
      </w:r>
      <w:r>
        <w:t xml:space="preserve"> će imenovati</w:t>
      </w:r>
      <w:r w:rsidRPr="00FE5E62">
        <w:t xml:space="preserve"> načelnik</w:t>
      </w:r>
      <w:r>
        <w:t xml:space="preserve"> </w:t>
      </w:r>
      <w:r w:rsidR="006A7EE1">
        <w:t>općin</w:t>
      </w:r>
      <w:r>
        <w:t>e i čija će obaveza biti da</w:t>
      </w:r>
      <w:r w:rsidRPr="00FE5E62">
        <w:t xml:space="preserve"> izvještava načelnika o rezultatima sprovođenja</w:t>
      </w:r>
      <w:r>
        <w:t>, najmanje jednom godišnje</w:t>
      </w:r>
      <w:r w:rsidRPr="00FE5E62">
        <w:t xml:space="preserve">. Načelnik </w:t>
      </w:r>
      <w:r w:rsidR="006A7EE1">
        <w:t>općin</w:t>
      </w:r>
      <w:r>
        <w:t>e će</w:t>
      </w:r>
      <w:r w:rsidRPr="00FE5E62">
        <w:t xml:space="preserve"> redovno prati</w:t>
      </w:r>
      <w:r>
        <w:t>ti</w:t>
      </w:r>
      <w:r w:rsidRPr="00FE5E62">
        <w:t xml:space="preserve"> sprovođenje plana integriteta i, zajedno sa odgovornim licem za sprovođenje plana integriteta, priprema</w:t>
      </w:r>
      <w:r>
        <w:t>ti</w:t>
      </w:r>
      <w:r w:rsidRPr="00FE5E62">
        <w:t xml:space="preserve"> pokazatelje </w:t>
      </w:r>
      <w:r>
        <w:t>implementacije Akcionog plana sa pre</w:t>
      </w:r>
      <w:r w:rsidR="00BA5039">
        <w:t>d</w:t>
      </w:r>
      <w:r>
        <w:t>loženim mjerama z</w:t>
      </w:r>
      <w:r w:rsidRPr="00FE5E62">
        <w:t xml:space="preserve">a unapređenje integriteta. Odluka o donošenju novog plana integriteta </w:t>
      </w:r>
      <w:r>
        <w:t>će se donijeti po isteku trogodišnjeg perioda važenja Plana</w:t>
      </w:r>
      <w:r w:rsidRPr="00FE5E62">
        <w:t xml:space="preserve"> ili po potrebi ukoliko se ocijeni da je integritet lokalne uprave narušen.</w:t>
      </w:r>
    </w:p>
    <w:p w14:paraId="164645FE" w14:textId="77777777" w:rsidR="000922AD" w:rsidRDefault="000922AD"/>
    <w:p w14:paraId="20F7E3E3" w14:textId="77777777" w:rsidR="00C01402" w:rsidRDefault="00C01402"/>
    <w:p w14:paraId="60EE414C" w14:textId="77777777" w:rsidR="00C01402" w:rsidRDefault="00C01402"/>
    <w:p w14:paraId="2F4BE58A" w14:textId="77777777" w:rsidR="00C01402" w:rsidRDefault="00C01402"/>
    <w:p w14:paraId="0DB1AC50" w14:textId="77777777" w:rsidR="00C01402" w:rsidRDefault="00C01402"/>
    <w:p w14:paraId="742C2FFB" w14:textId="77777777" w:rsidR="00C01402" w:rsidRDefault="00C01402"/>
    <w:p w14:paraId="5E39B5DB" w14:textId="77777777" w:rsidR="00C01402" w:rsidRDefault="00C01402"/>
    <w:p w14:paraId="67026E32" w14:textId="77777777" w:rsidR="00C01402" w:rsidRDefault="00C01402"/>
    <w:p w14:paraId="634A539F" w14:textId="77777777" w:rsidR="00C01402" w:rsidRDefault="00C01402"/>
    <w:p w14:paraId="3576E456" w14:textId="77777777" w:rsidR="00C01402" w:rsidRDefault="00C01402">
      <w:pPr>
        <w:sectPr w:rsidR="00C01402" w:rsidSect="00061C1E">
          <w:footerReference w:type="default" r:id="rId14"/>
          <w:pgSz w:w="11906" w:h="16838"/>
          <w:pgMar w:top="1418" w:right="1134" w:bottom="1418" w:left="1418" w:header="709" w:footer="709" w:gutter="0"/>
          <w:cols w:space="708"/>
          <w:titlePg/>
          <w:docGrid w:linePitch="360"/>
        </w:sect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551"/>
        <w:gridCol w:w="2126"/>
        <w:gridCol w:w="2268"/>
        <w:gridCol w:w="1701"/>
        <w:gridCol w:w="1196"/>
        <w:gridCol w:w="1576"/>
      </w:tblGrid>
      <w:tr w:rsidR="00C01402" w:rsidRPr="008D10C6" w14:paraId="21C008D4" w14:textId="77777777" w:rsidTr="008D10C6">
        <w:tc>
          <w:tcPr>
            <w:tcW w:w="14679" w:type="dxa"/>
            <w:gridSpan w:val="8"/>
          </w:tcPr>
          <w:p w14:paraId="2D228E76" w14:textId="77777777" w:rsidR="00C01402" w:rsidRPr="008D10C6" w:rsidRDefault="00C01402" w:rsidP="008D10C6">
            <w:pPr>
              <w:spacing w:after="0" w:line="240" w:lineRule="auto"/>
              <w:jc w:val="center"/>
              <w:rPr>
                <w:rFonts w:cs="Calibri"/>
                <w:sz w:val="20"/>
                <w:szCs w:val="20"/>
              </w:rPr>
            </w:pPr>
            <w:r w:rsidRPr="008D10C6">
              <w:rPr>
                <w:rFonts w:cs="Calibri"/>
                <w:sz w:val="20"/>
                <w:szCs w:val="20"/>
              </w:rPr>
              <w:lastRenderedPageBreak/>
              <w:t>AKCIONI PLAN</w:t>
            </w:r>
          </w:p>
        </w:tc>
      </w:tr>
      <w:tr w:rsidR="00C01402" w:rsidRPr="008D10C6" w14:paraId="7CC87C7B" w14:textId="77777777" w:rsidTr="008D10C6">
        <w:tc>
          <w:tcPr>
            <w:tcW w:w="709" w:type="dxa"/>
          </w:tcPr>
          <w:p w14:paraId="5F1F7D30" w14:textId="77777777" w:rsidR="00C01402" w:rsidRPr="008D10C6" w:rsidRDefault="00C01402" w:rsidP="008D10C6">
            <w:pPr>
              <w:spacing w:after="0" w:line="240" w:lineRule="auto"/>
              <w:jc w:val="center"/>
              <w:rPr>
                <w:rFonts w:cs="Calibri"/>
                <w:b/>
                <w:sz w:val="20"/>
                <w:szCs w:val="20"/>
              </w:rPr>
            </w:pPr>
            <w:r w:rsidRPr="008D10C6">
              <w:rPr>
                <w:rFonts w:cs="Calibri"/>
                <w:b/>
                <w:sz w:val="20"/>
                <w:szCs w:val="20"/>
              </w:rPr>
              <w:t>R/br</w:t>
            </w:r>
          </w:p>
        </w:tc>
        <w:tc>
          <w:tcPr>
            <w:tcW w:w="2552" w:type="dxa"/>
          </w:tcPr>
          <w:p w14:paraId="561281EA" w14:textId="77777777" w:rsidR="00C01402" w:rsidRPr="008D10C6" w:rsidRDefault="00C01402" w:rsidP="008D10C6">
            <w:pPr>
              <w:spacing w:after="0" w:line="240" w:lineRule="auto"/>
              <w:jc w:val="center"/>
              <w:rPr>
                <w:rFonts w:cs="Calibri"/>
                <w:b/>
                <w:sz w:val="20"/>
                <w:szCs w:val="20"/>
              </w:rPr>
            </w:pPr>
            <w:r w:rsidRPr="008D10C6">
              <w:rPr>
                <w:rFonts w:cs="Calibri"/>
                <w:b/>
                <w:sz w:val="20"/>
                <w:szCs w:val="20"/>
              </w:rPr>
              <w:t>OSNOVNA AKCIJA</w:t>
            </w:r>
          </w:p>
          <w:p w14:paraId="1F0EC1EE" w14:textId="77777777" w:rsidR="00C01402" w:rsidRPr="008D10C6" w:rsidRDefault="00C01402" w:rsidP="008D10C6">
            <w:pPr>
              <w:spacing w:after="0" w:line="240" w:lineRule="auto"/>
              <w:jc w:val="center"/>
              <w:rPr>
                <w:rFonts w:cs="Calibri"/>
                <w:b/>
                <w:sz w:val="20"/>
                <w:szCs w:val="20"/>
              </w:rPr>
            </w:pPr>
            <w:r w:rsidRPr="008D10C6">
              <w:rPr>
                <w:rFonts w:cs="Calibri"/>
                <w:b/>
                <w:sz w:val="20"/>
                <w:szCs w:val="20"/>
              </w:rPr>
              <w:t>/ MJERA</w:t>
            </w:r>
          </w:p>
        </w:tc>
        <w:tc>
          <w:tcPr>
            <w:tcW w:w="2551" w:type="dxa"/>
          </w:tcPr>
          <w:p w14:paraId="14328BB9" w14:textId="77777777" w:rsidR="00C01402" w:rsidRPr="008D10C6" w:rsidRDefault="00C01402" w:rsidP="008D10C6">
            <w:pPr>
              <w:spacing w:after="0" w:line="240" w:lineRule="auto"/>
              <w:jc w:val="center"/>
              <w:rPr>
                <w:rFonts w:cs="Calibri"/>
                <w:b/>
                <w:sz w:val="20"/>
                <w:szCs w:val="20"/>
              </w:rPr>
            </w:pPr>
            <w:r w:rsidRPr="008D10C6">
              <w:rPr>
                <w:rFonts w:cs="Calibri"/>
                <w:b/>
                <w:sz w:val="20"/>
                <w:szCs w:val="20"/>
              </w:rPr>
              <w:t>DETALJNE AKTIVNOSTI</w:t>
            </w:r>
          </w:p>
        </w:tc>
        <w:tc>
          <w:tcPr>
            <w:tcW w:w="2126" w:type="dxa"/>
          </w:tcPr>
          <w:p w14:paraId="7226FDE3" w14:textId="77777777" w:rsidR="00C01402" w:rsidRPr="008D10C6" w:rsidRDefault="00C01402" w:rsidP="008D10C6">
            <w:pPr>
              <w:spacing w:after="0" w:line="240" w:lineRule="auto"/>
              <w:jc w:val="center"/>
              <w:rPr>
                <w:rFonts w:cs="Calibri"/>
                <w:b/>
                <w:sz w:val="20"/>
                <w:szCs w:val="20"/>
              </w:rPr>
            </w:pPr>
            <w:r w:rsidRPr="008D10C6">
              <w:rPr>
                <w:rFonts w:cs="Calibri"/>
                <w:b/>
                <w:sz w:val="20"/>
                <w:szCs w:val="20"/>
              </w:rPr>
              <w:t>ZADUŽENJA</w:t>
            </w:r>
          </w:p>
        </w:tc>
        <w:tc>
          <w:tcPr>
            <w:tcW w:w="2268" w:type="dxa"/>
          </w:tcPr>
          <w:p w14:paraId="5CE6EAD2" w14:textId="77777777" w:rsidR="00C01402" w:rsidRPr="008D10C6" w:rsidRDefault="00C01402" w:rsidP="008D10C6">
            <w:pPr>
              <w:spacing w:after="0" w:line="240" w:lineRule="auto"/>
              <w:jc w:val="center"/>
              <w:rPr>
                <w:rFonts w:cs="Calibri"/>
                <w:b/>
                <w:sz w:val="20"/>
                <w:szCs w:val="20"/>
              </w:rPr>
            </w:pPr>
            <w:r w:rsidRPr="008D10C6">
              <w:rPr>
                <w:rFonts w:cs="Calibri"/>
                <w:b/>
                <w:sz w:val="20"/>
                <w:szCs w:val="20"/>
              </w:rPr>
              <w:t>OČEKIVANI PROBLEMI</w:t>
            </w:r>
          </w:p>
        </w:tc>
        <w:tc>
          <w:tcPr>
            <w:tcW w:w="1701" w:type="dxa"/>
          </w:tcPr>
          <w:p w14:paraId="21CB4FC9" w14:textId="77777777" w:rsidR="00C01402" w:rsidRPr="008D10C6" w:rsidRDefault="00C01402" w:rsidP="008D10C6">
            <w:pPr>
              <w:spacing w:after="0" w:line="240" w:lineRule="auto"/>
              <w:jc w:val="center"/>
              <w:rPr>
                <w:rFonts w:cs="Calibri"/>
                <w:b/>
                <w:sz w:val="20"/>
                <w:szCs w:val="20"/>
              </w:rPr>
            </w:pPr>
            <w:r w:rsidRPr="008D10C6">
              <w:rPr>
                <w:rFonts w:cs="Calibri"/>
                <w:b/>
                <w:sz w:val="20"/>
                <w:szCs w:val="20"/>
              </w:rPr>
              <w:t>VREMENSKI PLAN</w:t>
            </w:r>
          </w:p>
        </w:tc>
        <w:tc>
          <w:tcPr>
            <w:tcW w:w="1196" w:type="dxa"/>
          </w:tcPr>
          <w:p w14:paraId="0FC08F2A" w14:textId="77777777" w:rsidR="00C01402" w:rsidRPr="008D10C6" w:rsidRDefault="00C01402" w:rsidP="008D10C6">
            <w:pPr>
              <w:spacing w:after="0" w:line="240" w:lineRule="auto"/>
              <w:jc w:val="center"/>
              <w:rPr>
                <w:rFonts w:cs="Calibri"/>
                <w:b/>
                <w:sz w:val="20"/>
                <w:szCs w:val="20"/>
              </w:rPr>
            </w:pPr>
            <w:r w:rsidRPr="008D10C6">
              <w:rPr>
                <w:rFonts w:cs="Calibri"/>
                <w:b/>
                <w:sz w:val="20"/>
                <w:szCs w:val="20"/>
              </w:rPr>
              <w:t>PROCJENA TROŠKOVA</w:t>
            </w:r>
          </w:p>
        </w:tc>
        <w:tc>
          <w:tcPr>
            <w:tcW w:w="1576" w:type="dxa"/>
          </w:tcPr>
          <w:p w14:paraId="6940FA20" w14:textId="77777777" w:rsidR="00C01402" w:rsidRPr="008D10C6" w:rsidRDefault="00C01402" w:rsidP="008D10C6">
            <w:pPr>
              <w:spacing w:after="0" w:line="240" w:lineRule="auto"/>
              <w:jc w:val="center"/>
              <w:rPr>
                <w:rFonts w:cs="Calibri"/>
                <w:b/>
                <w:sz w:val="20"/>
                <w:szCs w:val="20"/>
              </w:rPr>
            </w:pPr>
            <w:r w:rsidRPr="008D10C6">
              <w:rPr>
                <w:rFonts w:cs="Calibri"/>
                <w:b/>
                <w:sz w:val="20"/>
                <w:szCs w:val="20"/>
              </w:rPr>
              <w:t>OČEKIVANI REZULTATI</w:t>
            </w:r>
          </w:p>
        </w:tc>
      </w:tr>
      <w:tr w:rsidR="00C01402" w:rsidRPr="008D10C6" w14:paraId="1C793816" w14:textId="77777777" w:rsidTr="008D10C6">
        <w:tc>
          <w:tcPr>
            <w:tcW w:w="709" w:type="dxa"/>
            <w:vAlign w:val="center"/>
          </w:tcPr>
          <w:p w14:paraId="325C793D" w14:textId="77777777" w:rsidR="00C01402" w:rsidRPr="008D10C6" w:rsidRDefault="00C01402" w:rsidP="008D10C6">
            <w:pPr>
              <w:spacing w:after="0" w:line="240" w:lineRule="auto"/>
              <w:rPr>
                <w:rFonts w:cs="Calibri"/>
                <w:sz w:val="18"/>
                <w:szCs w:val="18"/>
              </w:rPr>
            </w:pPr>
            <w:r w:rsidRPr="008D10C6">
              <w:rPr>
                <w:rFonts w:cs="Calibri"/>
                <w:sz w:val="18"/>
                <w:szCs w:val="18"/>
              </w:rPr>
              <w:t>1.1.</w:t>
            </w:r>
          </w:p>
        </w:tc>
        <w:tc>
          <w:tcPr>
            <w:tcW w:w="2552" w:type="dxa"/>
            <w:vAlign w:val="center"/>
          </w:tcPr>
          <w:p w14:paraId="20A3EB0F" w14:textId="77777777" w:rsidR="00C01402" w:rsidRPr="008D10C6" w:rsidRDefault="006629E8" w:rsidP="001F4F86">
            <w:pPr>
              <w:rPr>
                <w:rFonts w:cs="Calibri"/>
                <w:sz w:val="18"/>
                <w:szCs w:val="18"/>
              </w:rPr>
            </w:pPr>
            <w:r w:rsidRPr="008D10C6">
              <w:rPr>
                <w:rFonts w:cs="Calibri"/>
                <w:sz w:val="18"/>
                <w:szCs w:val="18"/>
              </w:rPr>
              <w:t>Uspostavljanje sistema interne kontrole</w:t>
            </w:r>
          </w:p>
        </w:tc>
        <w:tc>
          <w:tcPr>
            <w:tcW w:w="2551" w:type="dxa"/>
            <w:vAlign w:val="center"/>
          </w:tcPr>
          <w:p w14:paraId="4B7D6661" w14:textId="77777777" w:rsidR="00C01402" w:rsidRPr="008D10C6" w:rsidRDefault="00C01402" w:rsidP="008D10C6">
            <w:pPr>
              <w:pStyle w:val="ListParagraph"/>
              <w:numPr>
                <w:ilvl w:val="0"/>
                <w:numId w:val="43"/>
              </w:numPr>
              <w:spacing w:after="0" w:line="240" w:lineRule="auto"/>
              <w:ind w:left="317"/>
              <w:rPr>
                <w:rFonts w:cs="Calibri"/>
                <w:sz w:val="18"/>
                <w:szCs w:val="18"/>
              </w:rPr>
            </w:pPr>
            <w:r w:rsidRPr="008D10C6">
              <w:rPr>
                <w:rFonts w:cs="Calibri"/>
                <w:sz w:val="18"/>
                <w:szCs w:val="18"/>
              </w:rPr>
              <w:t>imenovanje radne grupe internim aktom</w:t>
            </w:r>
          </w:p>
          <w:p w14:paraId="24CD7F77" w14:textId="77777777" w:rsidR="00C01402" w:rsidRPr="008D10C6" w:rsidRDefault="00C01402" w:rsidP="008D10C6">
            <w:pPr>
              <w:pStyle w:val="ListParagraph"/>
              <w:numPr>
                <w:ilvl w:val="0"/>
                <w:numId w:val="43"/>
              </w:numPr>
              <w:spacing w:after="0" w:line="240" w:lineRule="auto"/>
              <w:ind w:left="317"/>
              <w:rPr>
                <w:rFonts w:cs="Calibri"/>
                <w:sz w:val="18"/>
                <w:szCs w:val="18"/>
              </w:rPr>
            </w:pPr>
            <w:r w:rsidRPr="008D10C6">
              <w:rPr>
                <w:rFonts w:cs="Calibri"/>
                <w:sz w:val="18"/>
                <w:szCs w:val="18"/>
              </w:rPr>
              <w:t>definisanje svih procedura potrebnih za redovno funkcionisanje organa uprave</w:t>
            </w:r>
          </w:p>
          <w:p w14:paraId="7A9FC51B" w14:textId="77777777" w:rsidR="00C01402" w:rsidRPr="008D10C6" w:rsidRDefault="00C01402" w:rsidP="008D10C6">
            <w:pPr>
              <w:pStyle w:val="ListParagraph"/>
              <w:numPr>
                <w:ilvl w:val="0"/>
                <w:numId w:val="43"/>
              </w:numPr>
              <w:spacing w:after="0" w:line="240" w:lineRule="auto"/>
              <w:ind w:left="317"/>
              <w:rPr>
                <w:rFonts w:cs="Calibri"/>
                <w:sz w:val="18"/>
                <w:szCs w:val="18"/>
              </w:rPr>
            </w:pPr>
            <w:r w:rsidRPr="008D10C6">
              <w:rPr>
                <w:rFonts w:cs="Calibri"/>
                <w:sz w:val="18"/>
                <w:szCs w:val="18"/>
              </w:rPr>
              <w:t>identifikacija procedura koje nisu uređene internim pravilima</w:t>
            </w:r>
          </w:p>
          <w:p w14:paraId="5E598495" w14:textId="77777777" w:rsidR="00C01402" w:rsidRPr="008D10C6" w:rsidRDefault="00C01402" w:rsidP="008D10C6">
            <w:pPr>
              <w:pStyle w:val="ListParagraph"/>
              <w:numPr>
                <w:ilvl w:val="0"/>
                <w:numId w:val="43"/>
              </w:numPr>
              <w:spacing w:after="0" w:line="240" w:lineRule="auto"/>
              <w:ind w:left="317"/>
              <w:rPr>
                <w:rFonts w:cs="Calibri"/>
                <w:sz w:val="18"/>
                <w:szCs w:val="18"/>
              </w:rPr>
            </w:pPr>
            <w:r w:rsidRPr="008D10C6">
              <w:rPr>
                <w:rFonts w:cs="Calibri"/>
                <w:sz w:val="18"/>
                <w:szCs w:val="18"/>
              </w:rPr>
              <w:t>donošenje internih pravila za procedure koje nisu uređene internim pravilima</w:t>
            </w:r>
          </w:p>
        </w:tc>
        <w:tc>
          <w:tcPr>
            <w:tcW w:w="2126" w:type="dxa"/>
            <w:vAlign w:val="center"/>
          </w:tcPr>
          <w:p w14:paraId="2B403800" w14:textId="77777777" w:rsidR="00C01402" w:rsidRPr="008D10C6" w:rsidRDefault="00C01402" w:rsidP="008D10C6">
            <w:pPr>
              <w:pStyle w:val="ListParagraph"/>
              <w:numPr>
                <w:ilvl w:val="0"/>
                <w:numId w:val="42"/>
              </w:numPr>
              <w:spacing w:after="0" w:line="240" w:lineRule="auto"/>
              <w:rPr>
                <w:rFonts w:cs="Calibri"/>
                <w:sz w:val="18"/>
                <w:szCs w:val="18"/>
              </w:rPr>
            </w:pPr>
            <w:r w:rsidRPr="008D10C6">
              <w:rPr>
                <w:rFonts w:cs="Calibri"/>
                <w:sz w:val="18"/>
                <w:szCs w:val="18"/>
              </w:rPr>
              <w:t>općinski načelnik</w:t>
            </w:r>
          </w:p>
          <w:p w14:paraId="59B112BE" w14:textId="77777777" w:rsidR="00C01402" w:rsidRPr="008D10C6" w:rsidRDefault="00C01402" w:rsidP="008D10C6">
            <w:pPr>
              <w:pStyle w:val="ListParagraph"/>
              <w:numPr>
                <w:ilvl w:val="0"/>
                <w:numId w:val="42"/>
              </w:numPr>
              <w:spacing w:after="0" w:line="240" w:lineRule="auto"/>
              <w:rPr>
                <w:rFonts w:cs="Calibri"/>
                <w:sz w:val="18"/>
                <w:szCs w:val="18"/>
              </w:rPr>
            </w:pPr>
            <w:r w:rsidRPr="008D10C6">
              <w:rPr>
                <w:rFonts w:cs="Calibri"/>
                <w:sz w:val="18"/>
                <w:szCs w:val="18"/>
              </w:rPr>
              <w:t>Radna grupa u suradnji sa Šefom  kabineta, šefovima službi/ ovlaštenim uposlenicima</w:t>
            </w:r>
          </w:p>
          <w:p w14:paraId="7928EC72" w14:textId="77777777" w:rsidR="00C01402" w:rsidRPr="008D10C6" w:rsidRDefault="00C01402" w:rsidP="008D10C6">
            <w:pPr>
              <w:pStyle w:val="ListParagraph"/>
              <w:numPr>
                <w:ilvl w:val="0"/>
                <w:numId w:val="42"/>
              </w:numPr>
              <w:spacing w:after="0" w:line="240" w:lineRule="auto"/>
              <w:rPr>
                <w:rFonts w:cs="Calibri"/>
                <w:sz w:val="18"/>
                <w:szCs w:val="18"/>
              </w:rPr>
            </w:pPr>
            <w:r w:rsidRPr="008D10C6">
              <w:rPr>
                <w:rFonts w:cs="Calibri"/>
                <w:sz w:val="18"/>
                <w:szCs w:val="18"/>
              </w:rPr>
              <w:t>Radna grupa</w:t>
            </w:r>
          </w:p>
          <w:p w14:paraId="3203C10F" w14:textId="77777777" w:rsidR="00C01402" w:rsidRPr="008D10C6" w:rsidRDefault="00C01402" w:rsidP="008D10C6">
            <w:pPr>
              <w:pStyle w:val="ListParagraph"/>
              <w:numPr>
                <w:ilvl w:val="0"/>
                <w:numId w:val="42"/>
              </w:numPr>
              <w:spacing w:after="0" w:line="240" w:lineRule="auto"/>
              <w:rPr>
                <w:rFonts w:cs="Calibri"/>
                <w:sz w:val="18"/>
                <w:szCs w:val="18"/>
              </w:rPr>
            </w:pPr>
            <w:r w:rsidRPr="008D10C6">
              <w:rPr>
                <w:rFonts w:cs="Calibri"/>
                <w:sz w:val="18"/>
                <w:szCs w:val="18"/>
              </w:rPr>
              <w:t>Radna grupa u suradnji sa Šefom  kabineta, šefovima službi/ ovlaštenim uposlenicima</w:t>
            </w:r>
          </w:p>
          <w:p w14:paraId="551228CD" w14:textId="77777777" w:rsidR="00C01402" w:rsidRPr="008D10C6" w:rsidRDefault="00C01402" w:rsidP="008D10C6">
            <w:pPr>
              <w:pStyle w:val="ListParagraph"/>
              <w:spacing w:after="0" w:line="240" w:lineRule="auto"/>
              <w:ind w:left="394"/>
              <w:rPr>
                <w:rFonts w:cs="Calibri"/>
                <w:sz w:val="18"/>
                <w:szCs w:val="18"/>
              </w:rPr>
            </w:pPr>
          </w:p>
        </w:tc>
        <w:tc>
          <w:tcPr>
            <w:tcW w:w="2268" w:type="dxa"/>
            <w:vAlign w:val="center"/>
          </w:tcPr>
          <w:p w14:paraId="34B41DD6" w14:textId="77777777" w:rsidR="00C01402" w:rsidRPr="008D10C6" w:rsidRDefault="00C01402" w:rsidP="008D10C6">
            <w:pPr>
              <w:pStyle w:val="ListParagraph"/>
              <w:numPr>
                <w:ilvl w:val="0"/>
                <w:numId w:val="17"/>
              </w:numPr>
              <w:spacing w:after="0" w:line="240" w:lineRule="auto"/>
              <w:ind w:left="318"/>
              <w:rPr>
                <w:rFonts w:cs="Calibri"/>
                <w:sz w:val="18"/>
                <w:szCs w:val="18"/>
              </w:rPr>
            </w:pPr>
            <w:r w:rsidRPr="008D10C6">
              <w:rPr>
                <w:rFonts w:cs="Calibri"/>
                <w:sz w:val="18"/>
                <w:szCs w:val="18"/>
              </w:rPr>
              <w:t>Neprofesionalan odnos radne grupe prema zadatku</w:t>
            </w:r>
          </w:p>
          <w:p w14:paraId="7CE95AA7" w14:textId="77777777" w:rsidR="00C01402" w:rsidRPr="008D10C6" w:rsidRDefault="00D466A0" w:rsidP="008D10C6">
            <w:pPr>
              <w:pStyle w:val="ListParagraph"/>
              <w:numPr>
                <w:ilvl w:val="0"/>
                <w:numId w:val="22"/>
              </w:numPr>
              <w:spacing w:after="0" w:line="240" w:lineRule="auto"/>
              <w:ind w:left="318"/>
              <w:rPr>
                <w:rFonts w:cs="Calibri"/>
                <w:sz w:val="18"/>
                <w:szCs w:val="18"/>
              </w:rPr>
            </w:pPr>
            <w:r w:rsidRPr="008D10C6">
              <w:rPr>
                <w:rFonts w:cs="Calibri"/>
                <w:sz w:val="18"/>
                <w:szCs w:val="18"/>
              </w:rPr>
              <w:t>N</w:t>
            </w:r>
            <w:r w:rsidR="00C01402" w:rsidRPr="008D10C6">
              <w:rPr>
                <w:rFonts w:cs="Calibri"/>
                <w:sz w:val="18"/>
                <w:szCs w:val="18"/>
              </w:rPr>
              <w:t>eblagovremena priprema i donošenje internih pravila</w:t>
            </w:r>
          </w:p>
          <w:p w14:paraId="1F47B68D" w14:textId="77777777" w:rsidR="00C01402" w:rsidRPr="008D10C6" w:rsidRDefault="00C01402" w:rsidP="008D10C6">
            <w:pPr>
              <w:pStyle w:val="ListParagraph"/>
              <w:spacing w:after="0" w:line="240" w:lineRule="auto"/>
              <w:ind w:left="318"/>
              <w:rPr>
                <w:rFonts w:cs="Calibri"/>
                <w:sz w:val="18"/>
                <w:szCs w:val="18"/>
              </w:rPr>
            </w:pPr>
          </w:p>
        </w:tc>
        <w:tc>
          <w:tcPr>
            <w:tcW w:w="1701" w:type="dxa"/>
            <w:vAlign w:val="center"/>
          </w:tcPr>
          <w:p w14:paraId="1D32F8B2" w14:textId="77777777" w:rsidR="00C01402" w:rsidRPr="008D10C6" w:rsidRDefault="00D73A7E" w:rsidP="008D10C6">
            <w:pPr>
              <w:pStyle w:val="ListParagraph"/>
              <w:numPr>
                <w:ilvl w:val="0"/>
                <w:numId w:val="40"/>
              </w:numPr>
              <w:spacing w:after="0" w:line="240" w:lineRule="auto"/>
              <w:rPr>
                <w:rFonts w:cs="Calibri"/>
                <w:sz w:val="18"/>
                <w:szCs w:val="18"/>
              </w:rPr>
            </w:pPr>
            <w:r w:rsidRPr="008D10C6">
              <w:rPr>
                <w:rFonts w:cs="Calibri"/>
                <w:sz w:val="18"/>
                <w:szCs w:val="18"/>
              </w:rPr>
              <w:t xml:space="preserve">mart </w:t>
            </w:r>
            <w:r w:rsidR="00C01402" w:rsidRPr="008D10C6">
              <w:rPr>
                <w:rFonts w:cs="Calibri"/>
                <w:sz w:val="18"/>
                <w:szCs w:val="18"/>
              </w:rPr>
              <w:t>201</w:t>
            </w:r>
            <w:r w:rsidRPr="008D10C6">
              <w:rPr>
                <w:rFonts w:cs="Calibri"/>
                <w:sz w:val="18"/>
                <w:szCs w:val="18"/>
              </w:rPr>
              <w:t>7</w:t>
            </w:r>
            <w:r w:rsidR="00C01402" w:rsidRPr="008D10C6">
              <w:rPr>
                <w:rFonts w:cs="Calibri"/>
                <w:sz w:val="18"/>
                <w:szCs w:val="18"/>
              </w:rPr>
              <w:t>.g.</w:t>
            </w:r>
          </w:p>
          <w:p w14:paraId="477B845A" w14:textId="77777777" w:rsidR="00C01402" w:rsidRPr="008D10C6" w:rsidRDefault="00D73A7E" w:rsidP="008D10C6">
            <w:pPr>
              <w:pStyle w:val="ListParagraph"/>
              <w:numPr>
                <w:ilvl w:val="0"/>
                <w:numId w:val="40"/>
              </w:numPr>
              <w:spacing w:after="0" w:line="240" w:lineRule="auto"/>
              <w:rPr>
                <w:rFonts w:cs="Calibri"/>
                <w:sz w:val="18"/>
                <w:szCs w:val="18"/>
              </w:rPr>
            </w:pPr>
            <w:r w:rsidRPr="008D10C6">
              <w:rPr>
                <w:rFonts w:cs="Calibri"/>
                <w:sz w:val="18"/>
                <w:szCs w:val="18"/>
              </w:rPr>
              <w:t xml:space="preserve">mart </w:t>
            </w:r>
            <w:r w:rsidR="00C01402" w:rsidRPr="008D10C6">
              <w:rPr>
                <w:rFonts w:cs="Calibri"/>
                <w:sz w:val="18"/>
                <w:szCs w:val="18"/>
              </w:rPr>
              <w:t>201</w:t>
            </w:r>
            <w:r w:rsidRPr="008D10C6">
              <w:rPr>
                <w:rFonts w:cs="Calibri"/>
                <w:sz w:val="18"/>
                <w:szCs w:val="18"/>
              </w:rPr>
              <w:t>7</w:t>
            </w:r>
            <w:r w:rsidR="00C01402" w:rsidRPr="008D10C6">
              <w:rPr>
                <w:rFonts w:cs="Calibri"/>
                <w:sz w:val="18"/>
                <w:szCs w:val="18"/>
              </w:rPr>
              <w:t>.-</w:t>
            </w:r>
            <w:r w:rsidRPr="008D10C6">
              <w:rPr>
                <w:rFonts w:cs="Calibri"/>
                <w:sz w:val="18"/>
                <w:szCs w:val="18"/>
              </w:rPr>
              <w:t xml:space="preserve">juni </w:t>
            </w:r>
            <w:r w:rsidR="00C01402" w:rsidRPr="008D10C6">
              <w:rPr>
                <w:rFonts w:cs="Calibri"/>
                <w:sz w:val="18"/>
                <w:szCs w:val="18"/>
              </w:rPr>
              <w:t>2017.g.</w:t>
            </w:r>
          </w:p>
          <w:p w14:paraId="689159AB" w14:textId="77777777" w:rsidR="00C01402" w:rsidRPr="008D10C6" w:rsidRDefault="00D73A7E" w:rsidP="008D10C6">
            <w:pPr>
              <w:pStyle w:val="ListParagraph"/>
              <w:numPr>
                <w:ilvl w:val="0"/>
                <w:numId w:val="40"/>
              </w:numPr>
              <w:spacing w:after="0" w:line="240" w:lineRule="auto"/>
              <w:rPr>
                <w:rFonts w:cs="Calibri"/>
                <w:sz w:val="18"/>
                <w:szCs w:val="18"/>
              </w:rPr>
            </w:pPr>
            <w:r w:rsidRPr="008D10C6">
              <w:rPr>
                <w:rFonts w:cs="Calibri"/>
                <w:sz w:val="18"/>
                <w:szCs w:val="18"/>
              </w:rPr>
              <w:t>juni</w:t>
            </w:r>
            <w:r w:rsidR="00C01402" w:rsidRPr="008D10C6">
              <w:rPr>
                <w:rFonts w:cs="Calibri"/>
                <w:sz w:val="18"/>
                <w:szCs w:val="18"/>
              </w:rPr>
              <w:t>-</w:t>
            </w:r>
            <w:r w:rsidRPr="008D10C6">
              <w:rPr>
                <w:rFonts w:cs="Calibri"/>
                <w:sz w:val="18"/>
                <w:szCs w:val="18"/>
              </w:rPr>
              <w:t xml:space="preserve">juli </w:t>
            </w:r>
            <w:r w:rsidR="00C01402" w:rsidRPr="008D10C6">
              <w:rPr>
                <w:rFonts w:cs="Calibri"/>
                <w:sz w:val="18"/>
                <w:szCs w:val="18"/>
              </w:rPr>
              <w:t>2017.g.</w:t>
            </w:r>
          </w:p>
          <w:p w14:paraId="2B29E152" w14:textId="77777777" w:rsidR="00C01402" w:rsidRPr="008D10C6" w:rsidRDefault="00D73A7E" w:rsidP="008D10C6">
            <w:pPr>
              <w:pStyle w:val="ListParagraph"/>
              <w:numPr>
                <w:ilvl w:val="0"/>
                <w:numId w:val="40"/>
              </w:numPr>
              <w:spacing w:after="0" w:line="240" w:lineRule="auto"/>
              <w:rPr>
                <w:rFonts w:cs="Calibri"/>
                <w:sz w:val="18"/>
                <w:szCs w:val="18"/>
              </w:rPr>
            </w:pPr>
            <w:r w:rsidRPr="008D10C6">
              <w:rPr>
                <w:rFonts w:cs="Calibri"/>
                <w:sz w:val="18"/>
                <w:szCs w:val="18"/>
              </w:rPr>
              <w:t>decembar</w:t>
            </w:r>
            <w:r w:rsidR="00C01402" w:rsidRPr="008D10C6">
              <w:rPr>
                <w:rFonts w:cs="Calibri"/>
                <w:sz w:val="18"/>
                <w:szCs w:val="18"/>
              </w:rPr>
              <w:t xml:space="preserve"> 2017.g.</w:t>
            </w:r>
          </w:p>
        </w:tc>
        <w:tc>
          <w:tcPr>
            <w:tcW w:w="1196" w:type="dxa"/>
            <w:vAlign w:val="center"/>
          </w:tcPr>
          <w:p w14:paraId="00B5C55C" w14:textId="77777777" w:rsidR="00C01402" w:rsidRPr="008D10C6" w:rsidRDefault="00C01402" w:rsidP="008D10C6">
            <w:pPr>
              <w:spacing w:after="0" w:line="240" w:lineRule="auto"/>
              <w:rPr>
                <w:rFonts w:cs="Calibri"/>
                <w:sz w:val="18"/>
                <w:szCs w:val="18"/>
              </w:rPr>
            </w:pPr>
            <w:r w:rsidRPr="008D10C6">
              <w:rPr>
                <w:rFonts w:cs="Calibri"/>
                <w:sz w:val="18"/>
                <w:szCs w:val="18"/>
              </w:rPr>
              <w:t>Nema posebnih troškova</w:t>
            </w:r>
          </w:p>
        </w:tc>
        <w:tc>
          <w:tcPr>
            <w:tcW w:w="1576" w:type="dxa"/>
            <w:vAlign w:val="center"/>
          </w:tcPr>
          <w:p w14:paraId="5861013C" w14:textId="77777777" w:rsidR="00C01402" w:rsidRPr="008D10C6" w:rsidRDefault="00C01402" w:rsidP="008D10C6">
            <w:pPr>
              <w:spacing w:after="0" w:line="240" w:lineRule="auto"/>
              <w:rPr>
                <w:rFonts w:cs="Calibri"/>
                <w:sz w:val="18"/>
                <w:szCs w:val="18"/>
              </w:rPr>
            </w:pPr>
            <w:r w:rsidRPr="008D10C6">
              <w:rPr>
                <w:rFonts w:cs="Calibri"/>
                <w:sz w:val="18"/>
                <w:szCs w:val="18"/>
              </w:rPr>
              <w:t xml:space="preserve">Identifikovane sve procedure i urađena interna pravila </w:t>
            </w:r>
          </w:p>
        </w:tc>
      </w:tr>
      <w:tr w:rsidR="00C01402" w:rsidRPr="008D10C6" w14:paraId="036E4356" w14:textId="77777777" w:rsidTr="008D10C6">
        <w:trPr>
          <w:trHeight w:val="2634"/>
        </w:trPr>
        <w:tc>
          <w:tcPr>
            <w:tcW w:w="709" w:type="dxa"/>
            <w:vAlign w:val="center"/>
          </w:tcPr>
          <w:p w14:paraId="71696866" w14:textId="77777777" w:rsidR="00C01402" w:rsidRPr="008D10C6" w:rsidRDefault="00C01402" w:rsidP="008D10C6">
            <w:pPr>
              <w:spacing w:after="0" w:line="240" w:lineRule="auto"/>
              <w:rPr>
                <w:rFonts w:cs="Calibri"/>
                <w:sz w:val="18"/>
                <w:szCs w:val="18"/>
              </w:rPr>
            </w:pPr>
            <w:r w:rsidRPr="008D10C6">
              <w:rPr>
                <w:rFonts w:cs="Calibri"/>
                <w:sz w:val="18"/>
                <w:szCs w:val="18"/>
              </w:rPr>
              <w:t>2.1</w:t>
            </w:r>
          </w:p>
        </w:tc>
        <w:tc>
          <w:tcPr>
            <w:tcW w:w="2552" w:type="dxa"/>
            <w:vAlign w:val="center"/>
          </w:tcPr>
          <w:p w14:paraId="73D70B09" w14:textId="77777777" w:rsidR="00C01402" w:rsidRPr="008D10C6" w:rsidRDefault="00C01402" w:rsidP="008D10C6">
            <w:pPr>
              <w:spacing w:after="0" w:line="240" w:lineRule="auto"/>
              <w:rPr>
                <w:rFonts w:cs="Calibri"/>
                <w:sz w:val="18"/>
                <w:szCs w:val="18"/>
              </w:rPr>
            </w:pPr>
            <w:r w:rsidRPr="008D10C6">
              <w:rPr>
                <w:rFonts w:cs="Calibri"/>
                <w:sz w:val="18"/>
                <w:szCs w:val="18"/>
              </w:rPr>
              <w:t>Uspostavljanje video nadzora u prostorijama za prijem stranaka, kancelarijama matičnog ureda i server sali</w:t>
            </w:r>
          </w:p>
        </w:tc>
        <w:tc>
          <w:tcPr>
            <w:tcW w:w="2551" w:type="dxa"/>
          </w:tcPr>
          <w:p w14:paraId="1BCF4D63" w14:textId="77777777" w:rsidR="00C01402" w:rsidRPr="008D10C6" w:rsidRDefault="00C01402" w:rsidP="008D10C6">
            <w:pPr>
              <w:pStyle w:val="ListParagraph"/>
              <w:numPr>
                <w:ilvl w:val="0"/>
                <w:numId w:val="9"/>
              </w:numPr>
              <w:spacing w:after="0" w:line="240" w:lineRule="auto"/>
              <w:ind w:left="281"/>
              <w:rPr>
                <w:rFonts w:cs="Calibri"/>
                <w:sz w:val="18"/>
                <w:szCs w:val="18"/>
              </w:rPr>
            </w:pPr>
            <w:r w:rsidRPr="008D10C6">
              <w:rPr>
                <w:rFonts w:cs="Calibri"/>
                <w:sz w:val="18"/>
                <w:szCs w:val="18"/>
              </w:rPr>
              <w:t>Provesti javnu nabavku za izbor ovlaštene kuće za osiguranje objekta</w:t>
            </w:r>
          </w:p>
          <w:p w14:paraId="7AD87ED7" w14:textId="77777777" w:rsidR="00C01402" w:rsidRPr="008D10C6" w:rsidRDefault="00C01402" w:rsidP="008D10C6">
            <w:pPr>
              <w:spacing w:after="0" w:line="240" w:lineRule="auto"/>
              <w:ind w:left="281"/>
              <w:rPr>
                <w:rFonts w:cs="Calibri"/>
                <w:sz w:val="18"/>
                <w:szCs w:val="18"/>
              </w:rPr>
            </w:pPr>
          </w:p>
          <w:p w14:paraId="5E8700EE" w14:textId="77777777" w:rsidR="00C01402" w:rsidRPr="008D10C6" w:rsidRDefault="00C01402" w:rsidP="008D10C6">
            <w:pPr>
              <w:pStyle w:val="ListParagraph"/>
              <w:numPr>
                <w:ilvl w:val="0"/>
                <w:numId w:val="9"/>
              </w:numPr>
              <w:spacing w:after="0" w:line="240" w:lineRule="auto"/>
              <w:ind w:left="281"/>
              <w:rPr>
                <w:rFonts w:cs="Calibri"/>
                <w:sz w:val="18"/>
                <w:szCs w:val="18"/>
              </w:rPr>
            </w:pPr>
            <w:r w:rsidRPr="008D10C6">
              <w:rPr>
                <w:rFonts w:cs="Calibri"/>
                <w:sz w:val="18"/>
                <w:szCs w:val="18"/>
              </w:rPr>
              <w:t>Potpisati ugovor</w:t>
            </w:r>
          </w:p>
          <w:p w14:paraId="7C3B89FE" w14:textId="77777777" w:rsidR="00C01402" w:rsidRPr="008D10C6" w:rsidRDefault="00C01402" w:rsidP="008D10C6">
            <w:pPr>
              <w:pStyle w:val="ListParagraph"/>
              <w:spacing w:after="0" w:line="240" w:lineRule="auto"/>
              <w:rPr>
                <w:rFonts w:cs="Calibri"/>
                <w:sz w:val="18"/>
                <w:szCs w:val="18"/>
              </w:rPr>
            </w:pPr>
          </w:p>
          <w:p w14:paraId="1329C5D2" w14:textId="77777777" w:rsidR="00C01402" w:rsidRPr="008D10C6" w:rsidRDefault="00C01402" w:rsidP="008D10C6">
            <w:pPr>
              <w:spacing w:after="0" w:line="240" w:lineRule="auto"/>
              <w:ind w:left="281"/>
              <w:rPr>
                <w:rFonts w:cs="Calibri"/>
                <w:sz w:val="18"/>
                <w:szCs w:val="18"/>
              </w:rPr>
            </w:pPr>
          </w:p>
          <w:p w14:paraId="4496B62C" w14:textId="77777777" w:rsidR="00C01402" w:rsidRPr="008D10C6" w:rsidRDefault="00C01402" w:rsidP="008D10C6">
            <w:pPr>
              <w:pStyle w:val="ListParagraph"/>
              <w:numPr>
                <w:ilvl w:val="0"/>
                <w:numId w:val="9"/>
              </w:numPr>
              <w:spacing w:after="0" w:line="240" w:lineRule="auto"/>
              <w:ind w:left="281"/>
              <w:rPr>
                <w:rFonts w:cs="Calibri"/>
                <w:sz w:val="18"/>
                <w:szCs w:val="18"/>
              </w:rPr>
            </w:pPr>
            <w:r w:rsidRPr="008D10C6">
              <w:rPr>
                <w:rFonts w:cs="Calibri"/>
                <w:sz w:val="18"/>
                <w:szCs w:val="18"/>
              </w:rPr>
              <w:t>Uspostaviti video nadzor</w:t>
            </w:r>
          </w:p>
          <w:p w14:paraId="64D78841" w14:textId="77777777" w:rsidR="00C01402" w:rsidRPr="008D10C6" w:rsidRDefault="00C01402" w:rsidP="008D10C6">
            <w:pPr>
              <w:spacing w:after="0" w:line="240" w:lineRule="auto"/>
              <w:rPr>
                <w:rFonts w:cs="Calibri"/>
                <w:sz w:val="18"/>
                <w:szCs w:val="18"/>
              </w:rPr>
            </w:pPr>
          </w:p>
        </w:tc>
        <w:tc>
          <w:tcPr>
            <w:tcW w:w="2126" w:type="dxa"/>
          </w:tcPr>
          <w:p w14:paraId="3B931063" w14:textId="77777777" w:rsidR="00C01402" w:rsidRPr="008D10C6" w:rsidRDefault="00C01402" w:rsidP="008D10C6">
            <w:pPr>
              <w:pStyle w:val="ListParagraph"/>
              <w:numPr>
                <w:ilvl w:val="0"/>
                <w:numId w:val="15"/>
              </w:numPr>
              <w:spacing w:after="0" w:line="240" w:lineRule="auto"/>
              <w:ind w:left="259"/>
              <w:rPr>
                <w:rFonts w:cs="Calibri"/>
                <w:sz w:val="18"/>
                <w:szCs w:val="18"/>
              </w:rPr>
            </w:pPr>
            <w:r w:rsidRPr="008D10C6">
              <w:rPr>
                <w:rFonts w:cs="Calibri"/>
                <w:sz w:val="18"/>
                <w:szCs w:val="18"/>
              </w:rPr>
              <w:t>Komisija za javne nabavke</w:t>
            </w:r>
          </w:p>
          <w:p w14:paraId="13E87996" w14:textId="77777777" w:rsidR="00C01402" w:rsidRPr="008D10C6" w:rsidRDefault="00C01402" w:rsidP="008D10C6">
            <w:pPr>
              <w:spacing w:after="0" w:line="240" w:lineRule="auto"/>
              <w:ind w:left="259" w:hanging="142"/>
              <w:rPr>
                <w:rFonts w:cs="Calibri"/>
                <w:sz w:val="18"/>
                <w:szCs w:val="18"/>
              </w:rPr>
            </w:pPr>
          </w:p>
          <w:p w14:paraId="588D3E3E" w14:textId="77777777" w:rsidR="00C01402" w:rsidRPr="008D10C6" w:rsidRDefault="00C01402" w:rsidP="008D10C6">
            <w:pPr>
              <w:spacing w:after="0" w:line="240" w:lineRule="auto"/>
              <w:ind w:left="259" w:hanging="142"/>
              <w:rPr>
                <w:rFonts w:cs="Calibri"/>
                <w:sz w:val="18"/>
                <w:szCs w:val="18"/>
              </w:rPr>
            </w:pPr>
          </w:p>
          <w:p w14:paraId="3D99A6B1" w14:textId="77777777" w:rsidR="00C01402" w:rsidRPr="008D10C6" w:rsidRDefault="00C01402" w:rsidP="008D10C6">
            <w:pPr>
              <w:spacing w:after="0" w:line="240" w:lineRule="auto"/>
              <w:ind w:left="259" w:hanging="142"/>
              <w:rPr>
                <w:rFonts w:cs="Calibri"/>
                <w:sz w:val="18"/>
                <w:szCs w:val="18"/>
              </w:rPr>
            </w:pPr>
          </w:p>
          <w:p w14:paraId="4A9CA9CB" w14:textId="77777777" w:rsidR="00C01402" w:rsidRPr="008D10C6" w:rsidRDefault="00C01402" w:rsidP="008D10C6">
            <w:pPr>
              <w:pStyle w:val="ListParagraph"/>
              <w:numPr>
                <w:ilvl w:val="0"/>
                <w:numId w:val="15"/>
              </w:numPr>
              <w:spacing w:after="0" w:line="240" w:lineRule="auto"/>
              <w:ind w:left="259"/>
              <w:rPr>
                <w:rFonts w:cs="Calibri"/>
                <w:sz w:val="18"/>
                <w:szCs w:val="18"/>
              </w:rPr>
            </w:pPr>
            <w:r w:rsidRPr="008D10C6">
              <w:rPr>
                <w:rFonts w:cs="Calibri"/>
                <w:sz w:val="18"/>
                <w:szCs w:val="18"/>
              </w:rPr>
              <w:t>Općinski načelnik</w:t>
            </w:r>
          </w:p>
          <w:p w14:paraId="772AB43F" w14:textId="77777777" w:rsidR="00C01402" w:rsidRPr="008D10C6" w:rsidRDefault="00C01402" w:rsidP="008D10C6">
            <w:pPr>
              <w:spacing w:after="0" w:line="240" w:lineRule="auto"/>
              <w:ind w:left="259" w:hanging="142"/>
              <w:rPr>
                <w:rFonts w:cs="Calibri"/>
                <w:sz w:val="18"/>
                <w:szCs w:val="18"/>
              </w:rPr>
            </w:pPr>
          </w:p>
          <w:p w14:paraId="3C51DD7B" w14:textId="77777777" w:rsidR="00C01402" w:rsidRPr="008D10C6" w:rsidRDefault="00C01402" w:rsidP="008D10C6">
            <w:pPr>
              <w:spacing w:after="0" w:line="240" w:lineRule="auto"/>
              <w:ind w:left="259" w:hanging="142"/>
              <w:rPr>
                <w:rFonts w:cs="Calibri"/>
                <w:sz w:val="18"/>
                <w:szCs w:val="18"/>
              </w:rPr>
            </w:pPr>
          </w:p>
          <w:p w14:paraId="2BAA969F" w14:textId="77777777" w:rsidR="00C01402" w:rsidRPr="008D10C6" w:rsidRDefault="00C01402" w:rsidP="008D10C6">
            <w:pPr>
              <w:pStyle w:val="ListParagraph"/>
              <w:numPr>
                <w:ilvl w:val="0"/>
                <w:numId w:val="15"/>
              </w:numPr>
              <w:spacing w:after="0" w:line="240" w:lineRule="auto"/>
              <w:ind w:left="259"/>
              <w:rPr>
                <w:rFonts w:cs="Calibri"/>
                <w:sz w:val="18"/>
                <w:szCs w:val="18"/>
              </w:rPr>
            </w:pPr>
            <w:r w:rsidRPr="008D10C6">
              <w:rPr>
                <w:rFonts w:cs="Calibri"/>
                <w:sz w:val="18"/>
                <w:szCs w:val="18"/>
              </w:rPr>
              <w:t>Izabrani izvođač-ovlaštena kuća u saradnji sa IT administratorom</w:t>
            </w:r>
          </w:p>
        </w:tc>
        <w:tc>
          <w:tcPr>
            <w:tcW w:w="2268" w:type="dxa"/>
          </w:tcPr>
          <w:p w14:paraId="4A610A8F" w14:textId="77777777" w:rsidR="00C01402" w:rsidRPr="008D10C6" w:rsidRDefault="00C01402" w:rsidP="008D10C6">
            <w:pPr>
              <w:pStyle w:val="ListParagraph"/>
              <w:numPr>
                <w:ilvl w:val="0"/>
                <w:numId w:val="13"/>
              </w:numPr>
              <w:spacing w:after="0" w:line="240" w:lineRule="auto"/>
              <w:ind w:left="318"/>
              <w:rPr>
                <w:rFonts w:cs="Calibri"/>
                <w:sz w:val="18"/>
                <w:szCs w:val="18"/>
              </w:rPr>
            </w:pPr>
            <w:r w:rsidRPr="008D10C6">
              <w:rPr>
                <w:rFonts w:cs="Calibri"/>
                <w:sz w:val="18"/>
                <w:szCs w:val="18"/>
              </w:rPr>
              <w:t>Nedovoljan broj ponuda za javne nabavke</w:t>
            </w:r>
          </w:p>
          <w:p w14:paraId="07DEDDA7" w14:textId="77777777" w:rsidR="00C01402" w:rsidRPr="008D10C6" w:rsidRDefault="00C01402" w:rsidP="008D10C6">
            <w:pPr>
              <w:pStyle w:val="ListParagraph"/>
              <w:spacing w:after="0" w:line="240" w:lineRule="auto"/>
              <w:ind w:left="318"/>
              <w:rPr>
                <w:rFonts w:cs="Calibri"/>
                <w:sz w:val="18"/>
                <w:szCs w:val="18"/>
              </w:rPr>
            </w:pPr>
          </w:p>
          <w:p w14:paraId="0BEA1102" w14:textId="77777777" w:rsidR="00C01402" w:rsidRPr="008D10C6" w:rsidRDefault="00C01402" w:rsidP="008D10C6">
            <w:pPr>
              <w:pStyle w:val="ListParagraph"/>
              <w:numPr>
                <w:ilvl w:val="0"/>
                <w:numId w:val="13"/>
              </w:numPr>
              <w:spacing w:after="0" w:line="240" w:lineRule="auto"/>
              <w:ind w:left="318"/>
              <w:rPr>
                <w:rFonts w:cs="Calibri"/>
                <w:sz w:val="18"/>
                <w:szCs w:val="18"/>
              </w:rPr>
            </w:pPr>
            <w:r w:rsidRPr="008D10C6">
              <w:rPr>
                <w:rFonts w:cs="Calibri"/>
                <w:sz w:val="18"/>
                <w:szCs w:val="18"/>
              </w:rPr>
              <w:t>Produžena procedura javne nabavke zbog žalbi</w:t>
            </w:r>
          </w:p>
          <w:p w14:paraId="2D9B3C30" w14:textId="77777777" w:rsidR="00C01402" w:rsidRPr="008D10C6" w:rsidRDefault="00C01402" w:rsidP="008D10C6">
            <w:pPr>
              <w:pStyle w:val="ListParagraph"/>
              <w:spacing w:after="0" w:line="240" w:lineRule="auto"/>
              <w:rPr>
                <w:rFonts w:cs="Calibri"/>
                <w:sz w:val="18"/>
                <w:szCs w:val="18"/>
              </w:rPr>
            </w:pPr>
          </w:p>
          <w:p w14:paraId="3760DBB3" w14:textId="77777777" w:rsidR="00C01402" w:rsidRPr="008D10C6" w:rsidRDefault="00C01402" w:rsidP="008D10C6">
            <w:pPr>
              <w:pStyle w:val="ListParagraph"/>
              <w:numPr>
                <w:ilvl w:val="0"/>
                <w:numId w:val="13"/>
              </w:numPr>
              <w:spacing w:after="0" w:line="240" w:lineRule="auto"/>
              <w:ind w:left="318"/>
              <w:rPr>
                <w:rFonts w:cs="Calibri"/>
                <w:sz w:val="18"/>
                <w:szCs w:val="18"/>
              </w:rPr>
            </w:pPr>
            <w:r w:rsidRPr="008D10C6">
              <w:rPr>
                <w:rFonts w:cs="Calibri"/>
                <w:sz w:val="18"/>
                <w:szCs w:val="18"/>
              </w:rPr>
              <w:t>Nedostatak finansijskih sredstava</w:t>
            </w:r>
          </w:p>
        </w:tc>
        <w:tc>
          <w:tcPr>
            <w:tcW w:w="1701" w:type="dxa"/>
          </w:tcPr>
          <w:p w14:paraId="19D928D6" w14:textId="77777777" w:rsidR="00C01402" w:rsidRPr="008D10C6" w:rsidRDefault="00C01402" w:rsidP="008D10C6">
            <w:pPr>
              <w:spacing w:after="0" w:line="240" w:lineRule="auto"/>
              <w:jc w:val="both"/>
              <w:rPr>
                <w:rFonts w:cs="Calibri"/>
                <w:sz w:val="18"/>
                <w:szCs w:val="18"/>
              </w:rPr>
            </w:pPr>
          </w:p>
          <w:p w14:paraId="3B00662B" w14:textId="77777777" w:rsidR="00C01402" w:rsidRPr="008D10C6" w:rsidRDefault="00C01402" w:rsidP="008D10C6">
            <w:pPr>
              <w:pStyle w:val="ListParagraph"/>
              <w:numPr>
                <w:ilvl w:val="0"/>
                <w:numId w:val="10"/>
              </w:numPr>
              <w:spacing w:after="0" w:line="240" w:lineRule="auto"/>
              <w:ind w:left="381"/>
              <w:jc w:val="both"/>
              <w:rPr>
                <w:rFonts w:cs="Calibri"/>
                <w:sz w:val="18"/>
                <w:szCs w:val="18"/>
              </w:rPr>
            </w:pPr>
            <w:r w:rsidRPr="008D10C6">
              <w:rPr>
                <w:rFonts w:cs="Calibri"/>
                <w:sz w:val="18"/>
                <w:szCs w:val="18"/>
              </w:rPr>
              <w:t>august 201</w:t>
            </w:r>
            <w:r w:rsidR="008E1CBB" w:rsidRPr="008D10C6">
              <w:rPr>
                <w:rFonts w:cs="Calibri"/>
                <w:sz w:val="18"/>
                <w:szCs w:val="18"/>
              </w:rPr>
              <w:t>9</w:t>
            </w:r>
            <w:r w:rsidRPr="008D10C6">
              <w:rPr>
                <w:rFonts w:cs="Calibri"/>
                <w:sz w:val="18"/>
                <w:szCs w:val="18"/>
              </w:rPr>
              <w:t>.g.</w:t>
            </w:r>
          </w:p>
          <w:p w14:paraId="195C63F4" w14:textId="77777777" w:rsidR="00C01402" w:rsidRPr="008D10C6" w:rsidRDefault="00C01402" w:rsidP="008D10C6">
            <w:pPr>
              <w:spacing w:after="0" w:line="240" w:lineRule="auto"/>
              <w:jc w:val="both"/>
              <w:rPr>
                <w:rFonts w:cs="Calibri"/>
                <w:sz w:val="18"/>
                <w:szCs w:val="18"/>
              </w:rPr>
            </w:pPr>
          </w:p>
          <w:p w14:paraId="08734370" w14:textId="77777777" w:rsidR="00C01402" w:rsidRPr="008D10C6" w:rsidRDefault="00C01402" w:rsidP="008D10C6">
            <w:pPr>
              <w:spacing w:after="0" w:line="240" w:lineRule="auto"/>
              <w:jc w:val="both"/>
              <w:rPr>
                <w:rFonts w:cs="Calibri"/>
                <w:sz w:val="18"/>
                <w:szCs w:val="18"/>
              </w:rPr>
            </w:pPr>
          </w:p>
          <w:p w14:paraId="48EED137" w14:textId="77777777" w:rsidR="00C01402" w:rsidRPr="008D10C6" w:rsidRDefault="00C01402" w:rsidP="008D10C6">
            <w:pPr>
              <w:pStyle w:val="ListParagraph"/>
              <w:numPr>
                <w:ilvl w:val="0"/>
                <w:numId w:val="10"/>
              </w:numPr>
              <w:spacing w:after="0" w:line="240" w:lineRule="auto"/>
              <w:ind w:left="381"/>
              <w:jc w:val="both"/>
              <w:rPr>
                <w:rFonts w:cs="Calibri"/>
                <w:sz w:val="18"/>
                <w:szCs w:val="18"/>
              </w:rPr>
            </w:pPr>
            <w:r w:rsidRPr="008D10C6">
              <w:rPr>
                <w:rFonts w:cs="Calibri"/>
                <w:sz w:val="18"/>
                <w:szCs w:val="18"/>
              </w:rPr>
              <w:t>septembar 201</w:t>
            </w:r>
            <w:r w:rsidR="008E1CBB" w:rsidRPr="008D10C6">
              <w:rPr>
                <w:rFonts w:cs="Calibri"/>
                <w:sz w:val="18"/>
                <w:szCs w:val="18"/>
              </w:rPr>
              <w:t>9</w:t>
            </w:r>
            <w:r w:rsidRPr="008D10C6">
              <w:rPr>
                <w:rFonts w:cs="Calibri"/>
                <w:sz w:val="18"/>
                <w:szCs w:val="18"/>
              </w:rPr>
              <w:t>.g.</w:t>
            </w:r>
          </w:p>
          <w:p w14:paraId="0CDD074C" w14:textId="77777777" w:rsidR="00C01402" w:rsidRPr="008D10C6" w:rsidRDefault="00C01402" w:rsidP="008D10C6">
            <w:pPr>
              <w:spacing w:after="0" w:line="240" w:lineRule="auto"/>
              <w:jc w:val="both"/>
              <w:rPr>
                <w:rFonts w:cs="Calibri"/>
                <w:sz w:val="18"/>
                <w:szCs w:val="18"/>
              </w:rPr>
            </w:pPr>
          </w:p>
          <w:p w14:paraId="166D99B2" w14:textId="77777777" w:rsidR="00C01402" w:rsidRPr="008D10C6" w:rsidRDefault="00C01402" w:rsidP="008D10C6">
            <w:pPr>
              <w:spacing w:after="0" w:line="240" w:lineRule="auto"/>
              <w:jc w:val="both"/>
              <w:rPr>
                <w:rFonts w:cs="Calibri"/>
                <w:sz w:val="18"/>
                <w:szCs w:val="18"/>
              </w:rPr>
            </w:pPr>
          </w:p>
          <w:p w14:paraId="05AE0627" w14:textId="77777777" w:rsidR="00C01402" w:rsidRPr="008D10C6" w:rsidRDefault="00C01402" w:rsidP="008D10C6">
            <w:pPr>
              <w:spacing w:after="0" w:line="240" w:lineRule="auto"/>
              <w:ind w:left="318" w:hanging="284"/>
              <w:rPr>
                <w:rFonts w:cs="Calibri"/>
                <w:sz w:val="18"/>
                <w:szCs w:val="18"/>
              </w:rPr>
            </w:pPr>
            <w:r w:rsidRPr="008D10C6">
              <w:rPr>
                <w:rFonts w:cs="Calibri"/>
                <w:sz w:val="18"/>
                <w:szCs w:val="18"/>
              </w:rPr>
              <w:t>c)  septembar- novembar 201</w:t>
            </w:r>
            <w:r w:rsidR="008E1CBB" w:rsidRPr="008D10C6">
              <w:rPr>
                <w:rFonts w:cs="Calibri"/>
                <w:sz w:val="18"/>
                <w:szCs w:val="18"/>
              </w:rPr>
              <w:t>9</w:t>
            </w:r>
            <w:r w:rsidRPr="008D10C6">
              <w:rPr>
                <w:rFonts w:cs="Calibri"/>
                <w:sz w:val="18"/>
                <w:szCs w:val="18"/>
              </w:rPr>
              <w:t>.g.</w:t>
            </w:r>
          </w:p>
        </w:tc>
        <w:tc>
          <w:tcPr>
            <w:tcW w:w="1196" w:type="dxa"/>
            <w:vAlign w:val="center"/>
          </w:tcPr>
          <w:p w14:paraId="002EBA66" w14:textId="77777777" w:rsidR="00C01402" w:rsidRPr="008D10C6" w:rsidRDefault="00C01402" w:rsidP="008D10C6">
            <w:pPr>
              <w:spacing w:after="0" w:line="240" w:lineRule="auto"/>
              <w:jc w:val="center"/>
              <w:rPr>
                <w:rFonts w:cs="Calibri"/>
                <w:sz w:val="18"/>
                <w:szCs w:val="18"/>
              </w:rPr>
            </w:pPr>
            <w:r w:rsidRPr="008D10C6">
              <w:rPr>
                <w:rFonts w:cs="Calibri"/>
                <w:sz w:val="18"/>
                <w:szCs w:val="18"/>
              </w:rPr>
              <w:t>5.000 KM</w:t>
            </w:r>
          </w:p>
        </w:tc>
        <w:tc>
          <w:tcPr>
            <w:tcW w:w="1576" w:type="dxa"/>
            <w:vAlign w:val="center"/>
          </w:tcPr>
          <w:p w14:paraId="1BB17F53" w14:textId="77777777" w:rsidR="00C01402" w:rsidRPr="008D10C6" w:rsidRDefault="00C01402" w:rsidP="008D10C6">
            <w:pPr>
              <w:spacing w:after="0" w:line="240" w:lineRule="auto"/>
              <w:rPr>
                <w:rFonts w:cs="Calibri"/>
                <w:sz w:val="18"/>
                <w:szCs w:val="18"/>
              </w:rPr>
            </w:pPr>
            <w:r w:rsidRPr="008D10C6">
              <w:rPr>
                <w:rFonts w:cs="Calibri"/>
                <w:sz w:val="18"/>
                <w:szCs w:val="18"/>
              </w:rPr>
              <w:t>Video nadzor stavljen u funkciju</w:t>
            </w:r>
          </w:p>
        </w:tc>
      </w:tr>
      <w:tr w:rsidR="00C01402" w:rsidRPr="008D10C6" w14:paraId="1ADFDFBC" w14:textId="77777777" w:rsidTr="008D10C6">
        <w:tc>
          <w:tcPr>
            <w:tcW w:w="709" w:type="dxa"/>
            <w:vAlign w:val="center"/>
          </w:tcPr>
          <w:p w14:paraId="3819F43D" w14:textId="77777777" w:rsidR="00C01402" w:rsidRPr="008D10C6" w:rsidRDefault="00C01402" w:rsidP="008D10C6">
            <w:pPr>
              <w:spacing w:after="0" w:line="240" w:lineRule="auto"/>
              <w:rPr>
                <w:rFonts w:cs="Calibri"/>
                <w:sz w:val="18"/>
                <w:szCs w:val="18"/>
              </w:rPr>
            </w:pPr>
            <w:r w:rsidRPr="008D10C6">
              <w:rPr>
                <w:rFonts w:cs="Calibri"/>
                <w:sz w:val="18"/>
                <w:szCs w:val="18"/>
              </w:rPr>
              <w:t>2.2.</w:t>
            </w:r>
          </w:p>
        </w:tc>
        <w:tc>
          <w:tcPr>
            <w:tcW w:w="2552" w:type="dxa"/>
            <w:vAlign w:val="center"/>
          </w:tcPr>
          <w:p w14:paraId="56BB9243" w14:textId="77777777" w:rsidR="00C01402" w:rsidRPr="008D10C6" w:rsidRDefault="00C01402" w:rsidP="008D10C6">
            <w:pPr>
              <w:spacing w:after="0" w:line="240" w:lineRule="auto"/>
              <w:rPr>
                <w:rFonts w:cs="Calibri"/>
                <w:sz w:val="18"/>
                <w:szCs w:val="18"/>
              </w:rPr>
            </w:pPr>
            <w:r w:rsidRPr="008D10C6">
              <w:rPr>
                <w:rFonts w:cs="Calibri"/>
                <w:sz w:val="18"/>
                <w:szCs w:val="18"/>
              </w:rPr>
              <w:t>Uvođenje timskog rada na terenu</w:t>
            </w:r>
          </w:p>
        </w:tc>
        <w:tc>
          <w:tcPr>
            <w:tcW w:w="2551" w:type="dxa"/>
          </w:tcPr>
          <w:p w14:paraId="74E706D4" w14:textId="77777777" w:rsidR="00C01402" w:rsidRPr="008D10C6" w:rsidRDefault="00C01402" w:rsidP="008D10C6">
            <w:pPr>
              <w:pStyle w:val="ListParagraph"/>
              <w:numPr>
                <w:ilvl w:val="0"/>
                <w:numId w:val="14"/>
              </w:numPr>
              <w:spacing w:after="0" w:line="240" w:lineRule="auto"/>
              <w:ind w:left="317"/>
              <w:rPr>
                <w:rFonts w:cs="Calibri"/>
                <w:sz w:val="18"/>
                <w:szCs w:val="18"/>
              </w:rPr>
            </w:pPr>
            <w:r w:rsidRPr="008D10C6">
              <w:rPr>
                <w:rFonts w:cs="Calibri"/>
                <w:sz w:val="18"/>
                <w:szCs w:val="18"/>
              </w:rPr>
              <w:t>Odluka o imenovanju radne grupe za izradu pravilnika o timskom radu na terenu</w:t>
            </w:r>
          </w:p>
          <w:p w14:paraId="5DFDE1D5" w14:textId="77777777" w:rsidR="00C01402" w:rsidRPr="008D10C6" w:rsidRDefault="00C01402" w:rsidP="008D10C6">
            <w:pPr>
              <w:spacing w:after="0" w:line="240" w:lineRule="auto"/>
              <w:ind w:left="317"/>
              <w:rPr>
                <w:rFonts w:cs="Calibri"/>
                <w:sz w:val="18"/>
                <w:szCs w:val="18"/>
              </w:rPr>
            </w:pPr>
          </w:p>
          <w:p w14:paraId="6FCD9B17" w14:textId="77777777" w:rsidR="00C01402" w:rsidRPr="008D10C6" w:rsidRDefault="00C01402" w:rsidP="008D10C6">
            <w:pPr>
              <w:pStyle w:val="ListParagraph"/>
              <w:numPr>
                <w:ilvl w:val="0"/>
                <w:numId w:val="14"/>
              </w:numPr>
              <w:spacing w:after="0" w:line="240" w:lineRule="auto"/>
              <w:ind w:left="317"/>
              <w:rPr>
                <w:rFonts w:cs="Calibri"/>
                <w:sz w:val="18"/>
                <w:szCs w:val="18"/>
              </w:rPr>
            </w:pPr>
            <w:r w:rsidRPr="008D10C6">
              <w:rPr>
                <w:rFonts w:cs="Calibri"/>
                <w:sz w:val="18"/>
                <w:szCs w:val="18"/>
              </w:rPr>
              <w:t xml:space="preserve">Priprema i donošenje pravilnika </w:t>
            </w:r>
          </w:p>
          <w:p w14:paraId="3DC3C514" w14:textId="77777777" w:rsidR="00C01402" w:rsidRPr="008D10C6" w:rsidRDefault="00C01402" w:rsidP="008D10C6">
            <w:pPr>
              <w:pStyle w:val="ListParagraph"/>
              <w:spacing w:after="0" w:line="240" w:lineRule="auto"/>
              <w:ind w:left="317"/>
              <w:rPr>
                <w:rFonts w:cs="Calibri"/>
                <w:sz w:val="18"/>
                <w:szCs w:val="18"/>
              </w:rPr>
            </w:pPr>
          </w:p>
          <w:p w14:paraId="1A6C76B2" w14:textId="77777777" w:rsidR="00C01402" w:rsidRPr="008D10C6" w:rsidRDefault="00C01402" w:rsidP="008D10C6">
            <w:pPr>
              <w:pStyle w:val="ListParagraph"/>
              <w:numPr>
                <w:ilvl w:val="0"/>
                <w:numId w:val="14"/>
              </w:numPr>
              <w:spacing w:after="0" w:line="240" w:lineRule="auto"/>
              <w:ind w:left="317"/>
              <w:rPr>
                <w:rFonts w:cs="Calibri"/>
                <w:sz w:val="18"/>
                <w:szCs w:val="18"/>
              </w:rPr>
            </w:pPr>
            <w:r w:rsidRPr="008D10C6">
              <w:rPr>
                <w:rFonts w:cs="Calibri"/>
                <w:sz w:val="18"/>
                <w:szCs w:val="18"/>
              </w:rPr>
              <w:t>Primjena pravilnika</w:t>
            </w:r>
          </w:p>
        </w:tc>
        <w:tc>
          <w:tcPr>
            <w:tcW w:w="2126" w:type="dxa"/>
          </w:tcPr>
          <w:p w14:paraId="4E1249C1" w14:textId="77777777" w:rsidR="00C01402" w:rsidRPr="008D10C6" w:rsidRDefault="00C01402" w:rsidP="008D10C6">
            <w:pPr>
              <w:pStyle w:val="ListParagraph"/>
              <w:numPr>
                <w:ilvl w:val="0"/>
                <w:numId w:val="16"/>
              </w:numPr>
              <w:spacing w:after="0" w:line="240" w:lineRule="auto"/>
              <w:ind w:left="259"/>
              <w:rPr>
                <w:rFonts w:cs="Calibri"/>
                <w:sz w:val="18"/>
                <w:szCs w:val="18"/>
              </w:rPr>
            </w:pPr>
            <w:r w:rsidRPr="008D10C6">
              <w:rPr>
                <w:rFonts w:cs="Calibri"/>
                <w:sz w:val="18"/>
                <w:szCs w:val="18"/>
              </w:rPr>
              <w:t>Općinski načelnik</w:t>
            </w:r>
          </w:p>
          <w:p w14:paraId="2EA448B5" w14:textId="77777777" w:rsidR="00C01402" w:rsidRPr="008D10C6" w:rsidRDefault="00C01402" w:rsidP="008D10C6">
            <w:pPr>
              <w:spacing w:after="0" w:line="240" w:lineRule="auto"/>
              <w:ind w:left="259"/>
              <w:rPr>
                <w:rFonts w:cs="Calibri"/>
                <w:sz w:val="18"/>
                <w:szCs w:val="18"/>
              </w:rPr>
            </w:pPr>
          </w:p>
          <w:p w14:paraId="6F860831" w14:textId="77777777" w:rsidR="00C01402" w:rsidRPr="008D10C6" w:rsidRDefault="00C01402" w:rsidP="008D10C6">
            <w:pPr>
              <w:spacing w:after="0" w:line="240" w:lineRule="auto"/>
              <w:ind w:left="259"/>
              <w:rPr>
                <w:rFonts w:cs="Calibri"/>
                <w:sz w:val="18"/>
                <w:szCs w:val="18"/>
              </w:rPr>
            </w:pPr>
          </w:p>
          <w:p w14:paraId="03F521BC" w14:textId="77777777" w:rsidR="00C01402" w:rsidRPr="008D10C6" w:rsidRDefault="00C01402" w:rsidP="008D10C6">
            <w:pPr>
              <w:spacing w:after="0" w:line="240" w:lineRule="auto"/>
              <w:ind w:left="259"/>
              <w:rPr>
                <w:rFonts w:cs="Calibri"/>
                <w:sz w:val="18"/>
                <w:szCs w:val="18"/>
              </w:rPr>
            </w:pPr>
          </w:p>
          <w:p w14:paraId="6E1BEC5B" w14:textId="77777777" w:rsidR="00C01402" w:rsidRPr="008D10C6" w:rsidRDefault="00C01402" w:rsidP="008D10C6">
            <w:pPr>
              <w:spacing w:after="0" w:line="240" w:lineRule="auto"/>
              <w:ind w:left="259"/>
              <w:rPr>
                <w:rFonts w:cs="Calibri"/>
                <w:sz w:val="18"/>
                <w:szCs w:val="18"/>
              </w:rPr>
            </w:pPr>
          </w:p>
          <w:p w14:paraId="40474EB4" w14:textId="77777777" w:rsidR="00C01402" w:rsidRPr="008D10C6" w:rsidRDefault="00C01402" w:rsidP="008D10C6">
            <w:pPr>
              <w:pStyle w:val="ListParagraph"/>
              <w:numPr>
                <w:ilvl w:val="0"/>
                <w:numId w:val="16"/>
              </w:numPr>
              <w:spacing w:after="0" w:line="240" w:lineRule="auto"/>
              <w:ind w:left="259"/>
              <w:rPr>
                <w:rFonts w:cs="Calibri"/>
                <w:sz w:val="18"/>
                <w:szCs w:val="18"/>
              </w:rPr>
            </w:pPr>
            <w:r w:rsidRPr="008D10C6">
              <w:rPr>
                <w:rFonts w:cs="Calibri"/>
                <w:sz w:val="18"/>
                <w:szCs w:val="18"/>
              </w:rPr>
              <w:t>Radna grupa</w:t>
            </w:r>
          </w:p>
          <w:p w14:paraId="0AA31BBF" w14:textId="77777777" w:rsidR="00C01402" w:rsidRPr="008D10C6" w:rsidRDefault="00C01402" w:rsidP="008D10C6">
            <w:pPr>
              <w:spacing w:after="0" w:line="240" w:lineRule="auto"/>
              <w:ind w:left="259"/>
              <w:rPr>
                <w:rFonts w:cs="Calibri"/>
                <w:sz w:val="18"/>
                <w:szCs w:val="18"/>
              </w:rPr>
            </w:pPr>
          </w:p>
          <w:p w14:paraId="2E6C2563" w14:textId="77777777" w:rsidR="00C01402" w:rsidRPr="008D10C6" w:rsidRDefault="00C01402" w:rsidP="008D10C6">
            <w:pPr>
              <w:pStyle w:val="ListParagraph"/>
              <w:numPr>
                <w:ilvl w:val="0"/>
                <w:numId w:val="16"/>
              </w:numPr>
              <w:spacing w:after="0" w:line="240" w:lineRule="auto"/>
              <w:ind w:left="259"/>
              <w:rPr>
                <w:rFonts w:cs="Calibri"/>
                <w:sz w:val="18"/>
                <w:szCs w:val="18"/>
              </w:rPr>
            </w:pPr>
            <w:r w:rsidRPr="008D10C6">
              <w:rPr>
                <w:rFonts w:cs="Calibri"/>
                <w:sz w:val="18"/>
                <w:szCs w:val="18"/>
              </w:rPr>
              <w:t>Šef  kabineta, šefovi službi/ ovlašteni uposlenici</w:t>
            </w:r>
          </w:p>
        </w:tc>
        <w:tc>
          <w:tcPr>
            <w:tcW w:w="2268" w:type="dxa"/>
          </w:tcPr>
          <w:p w14:paraId="05E306E2" w14:textId="77777777" w:rsidR="00C01402" w:rsidRPr="008D10C6" w:rsidRDefault="00C01402" w:rsidP="008D10C6">
            <w:pPr>
              <w:pStyle w:val="ListParagraph"/>
              <w:numPr>
                <w:ilvl w:val="0"/>
                <w:numId w:val="17"/>
              </w:numPr>
              <w:spacing w:after="0" w:line="240" w:lineRule="auto"/>
              <w:ind w:left="318"/>
              <w:rPr>
                <w:rFonts w:cs="Calibri"/>
                <w:sz w:val="18"/>
                <w:szCs w:val="18"/>
              </w:rPr>
            </w:pPr>
            <w:r w:rsidRPr="008D10C6">
              <w:rPr>
                <w:rFonts w:cs="Calibri"/>
                <w:sz w:val="18"/>
                <w:szCs w:val="18"/>
              </w:rPr>
              <w:t>Neprofesionalan odnos radne grupe prema zadatku</w:t>
            </w:r>
          </w:p>
          <w:p w14:paraId="718BBD40" w14:textId="77777777" w:rsidR="00C01402" w:rsidRPr="008D10C6" w:rsidRDefault="00C01402" w:rsidP="008D10C6">
            <w:pPr>
              <w:spacing w:after="0" w:line="240" w:lineRule="auto"/>
              <w:ind w:left="318"/>
              <w:rPr>
                <w:rFonts w:cs="Calibri"/>
                <w:sz w:val="18"/>
                <w:szCs w:val="18"/>
              </w:rPr>
            </w:pPr>
          </w:p>
          <w:p w14:paraId="18E84673" w14:textId="77777777" w:rsidR="00C01402" w:rsidRPr="008D10C6" w:rsidRDefault="00C01402" w:rsidP="008D10C6">
            <w:pPr>
              <w:pStyle w:val="ListParagraph"/>
              <w:numPr>
                <w:ilvl w:val="0"/>
                <w:numId w:val="17"/>
              </w:numPr>
              <w:spacing w:after="0" w:line="240" w:lineRule="auto"/>
              <w:ind w:left="318"/>
              <w:rPr>
                <w:rFonts w:cs="Calibri"/>
                <w:sz w:val="18"/>
                <w:szCs w:val="18"/>
              </w:rPr>
            </w:pPr>
            <w:r w:rsidRPr="008D10C6">
              <w:rPr>
                <w:rFonts w:cs="Calibri"/>
                <w:sz w:val="18"/>
                <w:szCs w:val="18"/>
              </w:rPr>
              <w:t xml:space="preserve">Nedostatak vozila za odlazak na teren </w:t>
            </w:r>
          </w:p>
          <w:p w14:paraId="21E3698B" w14:textId="77777777" w:rsidR="00C01402" w:rsidRPr="008D10C6" w:rsidRDefault="00C01402" w:rsidP="008D10C6">
            <w:pPr>
              <w:pStyle w:val="ListParagraph"/>
              <w:spacing w:after="0" w:line="240" w:lineRule="auto"/>
              <w:rPr>
                <w:rFonts w:cs="Calibri"/>
                <w:sz w:val="18"/>
                <w:szCs w:val="18"/>
              </w:rPr>
            </w:pPr>
          </w:p>
          <w:p w14:paraId="2C54C314" w14:textId="77777777" w:rsidR="00C01402" w:rsidRPr="008D10C6" w:rsidRDefault="00C01402" w:rsidP="008D10C6">
            <w:pPr>
              <w:pStyle w:val="ListParagraph"/>
              <w:numPr>
                <w:ilvl w:val="0"/>
                <w:numId w:val="17"/>
              </w:numPr>
              <w:spacing w:after="0" w:line="240" w:lineRule="auto"/>
              <w:ind w:left="318"/>
              <w:rPr>
                <w:rFonts w:cs="Calibri"/>
                <w:sz w:val="18"/>
                <w:szCs w:val="18"/>
              </w:rPr>
            </w:pPr>
            <w:r w:rsidRPr="008D10C6">
              <w:rPr>
                <w:rFonts w:cs="Calibri"/>
                <w:sz w:val="18"/>
                <w:szCs w:val="18"/>
              </w:rPr>
              <w:t>Otežano organizovanje timova zbog manjka izvršilaca</w:t>
            </w:r>
          </w:p>
        </w:tc>
        <w:tc>
          <w:tcPr>
            <w:tcW w:w="1701" w:type="dxa"/>
          </w:tcPr>
          <w:p w14:paraId="4ACC97FA" w14:textId="77777777" w:rsidR="00C01402" w:rsidRPr="008D10C6" w:rsidRDefault="008E1CBB" w:rsidP="008D10C6">
            <w:pPr>
              <w:pStyle w:val="ListParagraph"/>
              <w:numPr>
                <w:ilvl w:val="0"/>
                <w:numId w:val="18"/>
              </w:numPr>
              <w:spacing w:after="0" w:line="240" w:lineRule="auto"/>
              <w:ind w:left="318"/>
              <w:rPr>
                <w:rFonts w:cs="Calibri"/>
                <w:sz w:val="18"/>
                <w:szCs w:val="18"/>
              </w:rPr>
            </w:pPr>
            <w:r w:rsidRPr="008D10C6">
              <w:rPr>
                <w:rFonts w:cs="Calibri"/>
                <w:sz w:val="18"/>
                <w:szCs w:val="18"/>
              </w:rPr>
              <w:t>novembar</w:t>
            </w:r>
            <w:r w:rsidR="00C01402" w:rsidRPr="008D10C6">
              <w:rPr>
                <w:rFonts w:cs="Calibri"/>
                <w:sz w:val="18"/>
                <w:szCs w:val="18"/>
              </w:rPr>
              <w:t xml:space="preserve"> 2017.g</w:t>
            </w:r>
          </w:p>
          <w:p w14:paraId="25EF3720" w14:textId="77777777" w:rsidR="00C01402" w:rsidRPr="008D10C6" w:rsidRDefault="00C01402" w:rsidP="008D10C6">
            <w:pPr>
              <w:spacing w:after="0" w:line="240" w:lineRule="auto"/>
              <w:ind w:left="318"/>
              <w:rPr>
                <w:rFonts w:cs="Calibri"/>
                <w:sz w:val="18"/>
                <w:szCs w:val="18"/>
              </w:rPr>
            </w:pPr>
          </w:p>
          <w:p w14:paraId="65229047" w14:textId="77777777" w:rsidR="00C01402" w:rsidRPr="008D10C6" w:rsidRDefault="00C01402" w:rsidP="008D10C6">
            <w:pPr>
              <w:spacing w:after="0" w:line="240" w:lineRule="auto"/>
              <w:ind w:left="318"/>
              <w:rPr>
                <w:rFonts w:cs="Calibri"/>
                <w:sz w:val="18"/>
                <w:szCs w:val="18"/>
              </w:rPr>
            </w:pPr>
          </w:p>
          <w:p w14:paraId="7A05E2D5" w14:textId="77777777" w:rsidR="00C01402" w:rsidRPr="008D10C6" w:rsidRDefault="00C01402" w:rsidP="008D10C6">
            <w:pPr>
              <w:spacing w:after="0" w:line="240" w:lineRule="auto"/>
              <w:ind w:left="318"/>
              <w:rPr>
                <w:rFonts w:cs="Calibri"/>
                <w:sz w:val="18"/>
                <w:szCs w:val="18"/>
              </w:rPr>
            </w:pPr>
          </w:p>
          <w:p w14:paraId="4EDC0CEC" w14:textId="77777777" w:rsidR="00C01402" w:rsidRPr="008D10C6" w:rsidRDefault="00C01402" w:rsidP="008D10C6">
            <w:pPr>
              <w:spacing w:after="0" w:line="240" w:lineRule="auto"/>
              <w:ind w:left="318"/>
              <w:rPr>
                <w:rFonts w:cs="Calibri"/>
                <w:sz w:val="18"/>
                <w:szCs w:val="18"/>
              </w:rPr>
            </w:pPr>
          </w:p>
          <w:p w14:paraId="6AE8AA33" w14:textId="77777777" w:rsidR="00C01402" w:rsidRPr="008D10C6" w:rsidRDefault="008E1CBB" w:rsidP="008D10C6">
            <w:pPr>
              <w:pStyle w:val="ListParagraph"/>
              <w:numPr>
                <w:ilvl w:val="0"/>
                <w:numId w:val="18"/>
              </w:numPr>
              <w:spacing w:after="0" w:line="240" w:lineRule="auto"/>
              <w:ind w:left="318"/>
              <w:rPr>
                <w:rFonts w:cs="Calibri"/>
                <w:sz w:val="18"/>
                <w:szCs w:val="18"/>
              </w:rPr>
            </w:pPr>
            <w:r w:rsidRPr="008D10C6">
              <w:rPr>
                <w:rFonts w:cs="Calibri"/>
                <w:sz w:val="18"/>
                <w:szCs w:val="18"/>
              </w:rPr>
              <w:t>novembar</w:t>
            </w:r>
            <w:r w:rsidR="00C01402" w:rsidRPr="008D10C6">
              <w:rPr>
                <w:rFonts w:cs="Calibri"/>
                <w:sz w:val="18"/>
                <w:szCs w:val="18"/>
              </w:rPr>
              <w:t>-</w:t>
            </w:r>
            <w:r w:rsidRPr="008D10C6">
              <w:rPr>
                <w:rFonts w:cs="Calibri"/>
                <w:sz w:val="18"/>
                <w:szCs w:val="18"/>
              </w:rPr>
              <w:t>decembar</w:t>
            </w:r>
            <w:r w:rsidR="00C01402" w:rsidRPr="008D10C6">
              <w:rPr>
                <w:rFonts w:cs="Calibri"/>
                <w:sz w:val="18"/>
                <w:szCs w:val="18"/>
              </w:rPr>
              <w:t xml:space="preserve"> 2017. g.</w:t>
            </w:r>
          </w:p>
          <w:p w14:paraId="7AD65904" w14:textId="77777777" w:rsidR="008F33F9" w:rsidRPr="008D10C6" w:rsidRDefault="008F33F9" w:rsidP="008D10C6">
            <w:pPr>
              <w:spacing w:after="0" w:line="240" w:lineRule="auto"/>
              <w:rPr>
                <w:rFonts w:cs="Calibri"/>
                <w:sz w:val="18"/>
                <w:szCs w:val="18"/>
              </w:rPr>
            </w:pPr>
          </w:p>
          <w:p w14:paraId="0C21DD47" w14:textId="77777777" w:rsidR="00C01402" w:rsidRPr="008D10C6" w:rsidRDefault="00C01402" w:rsidP="008D10C6">
            <w:pPr>
              <w:pStyle w:val="ListParagraph"/>
              <w:numPr>
                <w:ilvl w:val="0"/>
                <w:numId w:val="18"/>
              </w:numPr>
              <w:spacing w:after="0" w:line="240" w:lineRule="auto"/>
              <w:ind w:left="318"/>
              <w:rPr>
                <w:rFonts w:cs="Calibri"/>
                <w:sz w:val="18"/>
                <w:szCs w:val="18"/>
              </w:rPr>
            </w:pPr>
            <w:r w:rsidRPr="008D10C6">
              <w:rPr>
                <w:rFonts w:cs="Calibri"/>
                <w:sz w:val="18"/>
                <w:szCs w:val="18"/>
              </w:rPr>
              <w:t xml:space="preserve"> </w:t>
            </w:r>
            <w:r w:rsidR="008E1CBB" w:rsidRPr="008D10C6">
              <w:rPr>
                <w:rFonts w:cs="Calibri"/>
                <w:sz w:val="18"/>
                <w:szCs w:val="18"/>
              </w:rPr>
              <w:t>decembra</w:t>
            </w:r>
            <w:r w:rsidRPr="008D10C6">
              <w:rPr>
                <w:rFonts w:cs="Calibri"/>
                <w:sz w:val="18"/>
                <w:szCs w:val="18"/>
              </w:rPr>
              <w:t xml:space="preserve"> 2017. g.</w:t>
            </w:r>
          </w:p>
        </w:tc>
        <w:tc>
          <w:tcPr>
            <w:tcW w:w="1196" w:type="dxa"/>
            <w:vAlign w:val="center"/>
          </w:tcPr>
          <w:p w14:paraId="0A3292C9" w14:textId="77777777" w:rsidR="00C01402" w:rsidRPr="008D10C6" w:rsidRDefault="00C01402" w:rsidP="008D10C6">
            <w:pPr>
              <w:spacing w:after="0" w:line="240" w:lineRule="auto"/>
              <w:rPr>
                <w:rFonts w:cs="Calibri"/>
                <w:sz w:val="18"/>
                <w:szCs w:val="18"/>
              </w:rPr>
            </w:pPr>
            <w:r w:rsidRPr="008D10C6">
              <w:rPr>
                <w:rFonts w:cs="Calibri"/>
                <w:sz w:val="18"/>
                <w:szCs w:val="18"/>
              </w:rPr>
              <w:t>Nema troškova</w:t>
            </w:r>
          </w:p>
        </w:tc>
        <w:tc>
          <w:tcPr>
            <w:tcW w:w="1576" w:type="dxa"/>
            <w:vAlign w:val="center"/>
          </w:tcPr>
          <w:p w14:paraId="5135E004" w14:textId="77777777" w:rsidR="00C01402" w:rsidRPr="008D10C6" w:rsidRDefault="00C01402" w:rsidP="008D10C6">
            <w:pPr>
              <w:spacing w:after="0" w:line="240" w:lineRule="auto"/>
              <w:rPr>
                <w:rFonts w:cs="Calibri"/>
                <w:sz w:val="18"/>
                <w:szCs w:val="18"/>
              </w:rPr>
            </w:pPr>
            <w:r w:rsidRPr="008D10C6">
              <w:rPr>
                <w:rFonts w:cs="Calibri"/>
                <w:sz w:val="18"/>
                <w:szCs w:val="18"/>
              </w:rPr>
              <w:t>Pravilnik donešen i primjenjuje se</w:t>
            </w:r>
          </w:p>
        </w:tc>
      </w:tr>
      <w:tr w:rsidR="00C01402" w:rsidRPr="008D10C6" w14:paraId="477CB921" w14:textId="77777777" w:rsidTr="008D10C6">
        <w:trPr>
          <w:trHeight w:val="2537"/>
        </w:trPr>
        <w:tc>
          <w:tcPr>
            <w:tcW w:w="709" w:type="dxa"/>
            <w:vAlign w:val="center"/>
          </w:tcPr>
          <w:p w14:paraId="1996E074" w14:textId="77777777" w:rsidR="00C01402" w:rsidRPr="008D10C6" w:rsidRDefault="00C01402" w:rsidP="008D10C6">
            <w:pPr>
              <w:spacing w:after="0" w:line="240" w:lineRule="auto"/>
              <w:rPr>
                <w:rFonts w:cs="Calibri"/>
                <w:sz w:val="18"/>
                <w:szCs w:val="18"/>
              </w:rPr>
            </w:pPr>
            <w:r w:rsidRPr="008D10C6">
              <w:rPr>
                <w:rFonts w:cs="Calibri"/>
                <w:sz w:val="18"/>
                <w:szCs w:val="18"/>
              </w:rPr>
              <w:lastRenderedPageBreak/>
              <w:t>2.3.</w:t>
            </w:r>
          </w:p>
        </w:tc>
        <w:tc>
          <w:tcPr>
            <w:tcW w:w="2552" w:type="dxa"/>
            <w:vAlign w:val="center"/>
          </w:tcPr>
          <w:p w14:paraId="4C2D7B9C" w14:textId="77777777" w:rsidR="00C01402" w:rsidRPr="008D10C6" w:rsidRDefault="002315D9" w:rsidP="001F4F86">
            <w:pPr>
              <w:rPr>
                <w:rFonts w:cs="Calibri"/>
                <w:sz w:val="18"/>
                <w:szCs w:val="18"/>
              </w:rPr>
            </w:pPr>
            <w:r w:rsidRPr="008D10C6">
              <w:rPr>
                <w:rFonts w:cs="Calibri"/>
                <w:color w:val="000000"/>
                <w:sz w:val="18"/>
                <w:szCs w:val="18"/>
              </w:rPr>
              <w:t>Uvođenje pravila za prijem stranaka isključivo u šalter sali</w:t>
            </w:r>
          </w:p>
        </w:tc>
        <w:tc>
          <w:tcPr>
            <w:tcW w:w="2551" w:type="dxa"/>
          </w:tcPr>
          <w:p w14:paraId="07EBF5BA" w14:textId="77777777" w:rsidR="00C01402" w:rsidRPr="008D10C6" w:rsidRDefault="00C01402" w:rsidP="008D10C6">
            <w:pPr>
              <w:pStyle w:val="ListParagraph"/>
              <w:numPr>
                <w:ilvl w:val="0"/>
                <w:numId w:val="19"/>
              </w:numPr>
              <w:spacing w:after="0" w:line="240" w:lineRule="auto"/>
              <w:ind w:left="317"/>
              <w:rPr>
                <w:rFonts w:cs="Calibri"/>
                <w:sz w:val="18"/>
                <w:szCs w:val="18"/>
              </w:rPr>
            </w:pPr>
            <w:r w:rsidRPr="008D10C6">
              <w:rPr>
                <w:rFonts w:cs="Calibri"/>
                <w:sz w:val="18"/>
                <w:szCs w:val="18"/>
              </w:rPr>
              <w:t xml:space="preserve">odluka o imenovanju radne grupe za izradu pravilnika o načinu prijema stranaka  </w:t>
            </w:r>
          </w:p>
          <w:p w14:paraId="023EA330" w14:textId="77777777" w:rsidR="00C01402" w:rsidRPr="008D10C6" w:rsidRDefault="00C01402" w:rsidP="008D10C6">
            <w:pPr>
              <w:spacing w:after="0" w:line="240" w:lineRule="auto"/>
              <w:ind w:left="317"/>
              <w:rPr>
                <w:rFonts w:cs="Calibri"/>
                <w:sz w:val="18"/>
                <w:szCs w:val="18"/>
              </w:rPr>
            </w:pPr>
          </w:p>
          <w:p w14:paraId="380707E8" w14:textId="77777777" w:rsidR="00C01402" w:rsidRPr="008D10C6" w:rsidRDefault="00C01402" w:rsidP="008D10C6">
            <w:pPr>
              <w:pStyle w:val="ListParagraph"/>
              <w:numPr>
                <w:ilvl w:val="0"/>
                <w:numId w:val="19"/>
              </w:numPr>
              <w:spacing w:after="0" w:line="240" w:lineRule="auto"/>
              <w:ind w:left="317"/>
              <w:rPr>
                <w:rFonts w:cs="Calibri"/>
                <w:sz w:val="18"/>
                <w:szCs w:val="18"/>
              </w:rPr>
            </w:pPr>
            <w:r w:rsidRPr="008D10C6">
              <w:rPr>
                <w:rFonts w:cs="Calibri"/>
                <w:sz w:val="18"/>
                <w:szCs w:val="18"/>
              </w:rPr>
              <w:t xml:space="preserve">priprema i donošenje pravilnika </w:t>
            </w:r>
          </w:p>
          <w:p w14:paraId="00C73437" w14:textId="77777777" w:rsidR="00C01402" w:rsidRPr="008D10C6" w:rsidRDefault="00C01402" w:rsidP="008D10C6">
            <w:pPr>
              <w:pStyle w:val="ListParagraph"/>
              <w:spacing w:after="0" w:line="240" w:lineRule="auto"/>
              <w:ind w:left="317"/>
              <w:rPr>
                <w:rFonts w:cs="Calibri"/>
                <w:sz w:val="18"/>
                <w:szCs w:val="18"/>
              </w:rPr>
            </w:pPr>
          </w:p>
          <w:p w14:paraId="752ADFCB" w14:textId="77777777" w:rsidR="00C01402" w:rsidRPr="008D10C6" w:rsidRDefault="00C01402" w:rsidP="008D10C6">
            <w:pPr>
              <w:pStyle w:val="ListParagraph"/>
              <w:numPr>
                <w:ilvl w:val="0"/>
                <w:numId w:val="19"/>
              </w:numPr>
              <w:spacing w:after="0" w:line="240" w:lineRule="auto"/>
              <w:ind w:left="317"/>
              <w:rPr>
                <w:rFonts w:cs="Calibri"/>
                <w:sz w:val="18"/>
                <w:szCs w:val="18"/>
              </w:rPr>
            </w:pPr>
            <w:r w:rsidRPr="008D10C6">
              <w:rPr>
                <w:rFonts w:cs="Calibri"/>
                <w:sz w:val="18"/>
                <w:szCs w:val="18"/>
              </w:rPr>
              <w:t xml:space="preserve">primjena pravilnika </w:t>
            </w:r>
          </w:p>
        </w:tc>
        <w:tc>
          <w:tcPr>
            <w:tcW w:w="2126" w:type="dxa"/>
          </w:tcPr>
          <w:p w14:paraId="08D86955" w14:textId="77777777" w:rsidR="00C01402" w:rsidRPr="008D10C6" w:rsidRDefault="00C01402" w:rsidP="008D10C6">
            <w:pPr>
              <w:pStyle w:val="ListParagraph"/>
              <w:spacing w:after="0" w:line="240" w:lineRule="auto"/>
              <w:ind w:left="317"/>
              <w:rPr>
                <w:rFonts w:cs="Calibri"/>
                <w:sz w:val="18"/>
                <w:szCs w:val="18"/>
              </w:rPr>
            </w:pPr>
          </w:p>
          <w:p w14:paraId="714DA72F" w14:textId="77777777" w:rsidR="00C01402" w:rsidRPr="008D10C6" w:rsidRDefault="00C01402" w:rsidP="008D10C6">
            <w:pPr>
              <w:pStyle w:val="ListParagraph"/>
              <w:spacing w:after="0" w:line="240" w:lineRule="auto"/>
              <w:ind w:left="317"/>
              <w:rPr>
                <w:rFonts w:cs="Calibri"/>
                <w:sz w:val="18"/>
                <w:szCs w:val="18"/>
              </w:rPr>
            </w:pPr>
          </w:p>
          <w:p w14:paraId="4B13B6F3" w14:textId="77777777" w:rsidR="00C01402" w:rsidRPr="008D10C6" w:rsidRDefault="00C01402" w:rsidP="008D10C6">
            <w:pPr>
              <w:pStyle w:val="ListParagraph"/>
              <w:numPr>
                <w:ilvl w:val="0"/>
                <w:numId w:val="21"/>
              </w:numPr>
              <w:spacing w:after="0" w:line="240" w:lineRule="auto"/>
              <w:ind w:left="317"/>
              <w:rPr>
                <w:rFonts w:cs="Calibri"/>
                <w:sz w:val="18"/>
                <w:szCs w:val="18"/>
              </w:rPr>
            </w:pPr>
            <w:r w:rsidRPr="008D10C6">
              <w:rPr>
                <w:rFonts w:cs="Calibri"/>
                <w:sz w:val="18"/>
                <w:szCs w:val="18"/>
              </w:rPr>
              <w:t>Općinski načelnik</w:t>
            </w:r>
          </w:p>
          <w:p w14:paraId="4E5E724D" w14:textId="77777777" w:rsidR="00C01402" w:rsidRPr="008D10C6" w:rsidRDefault="00C01402" w:rsidP="008D10C6">
            <w:pPr>
              <w:spacing w:after="0" w:line="240" w:lineRule="auto"/>
              <w:ind w:left="317"/>
              <w:rPr>
                <w:rFonts w:cs="Calibri"/>
                <w:sz w:val="18"/>
                <w:szCs w:val="18"/>
              </w:rPr>
            </w:pPr>
          </w:p>
          <w:p w14:paraId="1853CEA3" w14:textId="77777777" w:rsidR="00C01402" w:rsidRPr="008D10C6" w:rsidRDefault="00C01402" w:rsidP="008D10C6">
            <w:pPr>
              <w:spacing w:after="0" w:line="240" w:lineRule="auto"/>
              <w:ind w:left="317"/>
              <w:rPr>
                <w:rFonts w:cs="Calibri"/>
                <w:sz w:val="18"/>
                <w:szCs w:val="18"/>
              </w:rPr>
            </w:pPr>
          </w:p>
          <w:p w14:paraId="622B14CF" w14:textId="77777777" w:rsidR="00C01402" w:rsidRPr="008D10C6" w:rsidRDefault="00C01402" w:rsidP="008D10C6">
            <w:pPr>
              <w:spacing w:after="0" w:line="240" w:lineRule="auto"/>
              <w:ind w:left="317"/>
              <w:rPr>
                <w:rFonts w:cs="Calibri"/>
                <w:sz w:val="18"/>
                <w:szCs w:val="18"/>
              </w:rPr>
            </w:pPr>
          </w:p>
          <w:p w14:paraId="29CA41FC" w14:textId="77777777" w:rsidR="00C01402" w:rsidRPr="008D10C6" w:rsidRDefault="00C01402" w:rsidP="008D10C6">
            <w:pPr>
              <w:pStyle w:val="ListParagraph"/>
              <w:numPr>
                <w:ilvl w:val="0"/>
                <w:numId w:val="21"/>
              </w:numPr>
              <w:spacing w:after="0" w:line="240" w:lineRule="auto"/>
              <w:ind w:left="317"/>
              <w:rPr>
                <w:rFonts w:cs="Calibri"/>
                <w:sz w:val="18"/>
                <w:szCs w:val="18"/>
              </w:rPr>
            </w:pPr>
            <w:r w:rsidRPr="008D10C6">
              <w:rPr>
                <w:rFonts w:cs="Calibri"/>
                <w:sz w:val="18"/>
                <w:szCs w:val="18"/>
              </w:rPr>
              <w:t>Radna grupa</w:t>
            </w:r>
          </w:p>
          <w:p w14:paraId="4F5232E4" w14:textId="77777777" w:rsidR="00C01402" w:rsidRPr="008D10C6" w:rsidRDefault="00C01402" w:rsidP="008D10C6">
            <w:pPr>
              <w:spacing w:after="0" w:line="240" w:lineRule="auto"/>
              <w:ind w:left="317"/>
              <w:rPr>
                <w:rFonts w:cs="Calibri"/>
                <w:sz w:val="18"/>
                <w:szCs w:val="18"/>
              </w:rPr>
            </w:pPr>
          </w:p>
          <w:p w14:paraId="1F774692" w14:textId="77777777" w:rsidR="00C01402" w:rsidRPr="008D10C6" w:rsidRDefault="00C01402" w:rsidP="008D10C6">
            <w:pPr>
              <w:spacing w:after="0" w:line="240" w:lineRule="auto"/>
              <w:ind w:left="317"/>
              <w:rPr>
                <w:rFonts w:cs="Calibri"/>
                <w:sz w:val="18"/>
                <w:szCs w:val="18"/>
              </w:rPr>
            </w:pPr>
          </w:p>
          <w:p w14:paraId="3DDB1E8A" w14:textId="77777777" w:rsidR="00C01402" w:rsidRPr="008D10C6" w:rsidRDefault="00C01402" w:rsidP="008D10C6">
            <w:pPr>
              <w:pStyle w:val="ListParagraph"/>
              <w:numPr>
                <w:ilvl w:val="0"/>
                <w:numId w:val="21"/>
              </w:numPr>
              <w:spacing w:after="0" w:line="240" w:lineRule="auto"/>
              <w:ind w:left="317"/>
              <w:rPr>
                <w:rFonts w:cs="Calibri"/>
                <w:sz w:val="18"/>
                <w:szCs w:val="18"/>
              </w:rPr>
            </w:pPr>
            <w:r w:rsidRPr="008D10C6">
              <w:rPr>
                <w:rFonts w:cs="Calibri"/>
                <w:sz w:val="18"/>
                <w:szCs w:val="18"/>
              </w:rPr>
              <w:t>Šef kabineta, šefovi službi/ ovlašteni uposlenici</w:t>
            </w:r>
          </w:p>
        </w:tc>
        <w:tc>
          <w:tcPr>
            <w:tcW w:w="2268" w:type="dxa"/>
          </w:tcPr>
          <w:p w14:paraId="1A2F6342" w14:textId="77777777" w:rsidR="00C01402" w:rsidRPr="008D10C6" w:rsidRDefault="00C01402" w:rsidP="008D10C6">
            <w:pPr>
              <w:pStyle w:val="ListParagraph"/>
              <w:numPr>
                <w:ilvl w:val="0"/>
                <w:numId w:val="22"/>
              </w:numPr>
              <w:spacing w:after="0" w:line="240" w:lineRule="auto"/>
              <w:ind w:left="318"/>
              <w:rPr>
                <w:rFonts w:cs="Calibri"/>
                <w:sz w:val="18"/>
                <w:szCs w:val="18"/>
              </w:rPr>
            </w:pPr>
            <w:r w:rsidRPr="008D10C6">
              <w:rPr>
                <w:rFonts w:cs="Calibri"/>
                <w:sz w:val="18"/>
                <w:szCs w:val="18"/>
              </w:rPr>
              <w:t>Neprofesionalan odnos radne grupe prema zadatku</w:t>
            </w:r>
          </w:p>
          <w:p w14:paraId="26FFADA0" w14:textId="77777777" w:rsidR="00C01402" w:rsidRPr="008D10C6" w:rsidRDefault="00C01402" w:rsidP="008D10C6">
            <w:pPr>
              <w:spacing w:after="0" w:line="240" w:lineRule="auto"/>
              <w:ind w:left="318"/>
              <w:rPr>
                <w:rFonts w:cs="Calibri"/>
                <w:sz w:val="18"/>
                <w:szCs w:val="18"/>
              </w:rPr>
            </w:pPr>
          </w:p>
          <w:p w14:paraId="39B49403" w14:textId="77777777" w:rsidR="00C01402" w:rsidRPr="008D10C6" w:rsidRDefault="00D466A0" w:rsidP="008D10C6">
            <w:pPr>
              <w:pStyle w:val="ListParagraph"/>
              <w:numPr>
                <w:ilvl w:val="0"/>
                <w:numId w:val="22"/>
              </w:numPr>
              <w:spacing w:after="0" w:line="240" w:lineRule="auto"/>
              <w:ind w:left="318"/>
              <w:rPr>
                <w:rFonts w:cs="Calibri"/>
                <w:sz w:val="18"/>
                <w:szCs w:val="18"/>
              </w:rPr>
            </w:pPr>
            <w:r w:rsidRPr="008D10C6">
              <w:rPr>
                <w:rFonts w:cs="Calibri"/>
                <w:sz w:val="18"/>
                <w:szCs w:val="18"/>
              </w:rPr>
              <w:t>N</w:t>
            </w:r>
            <w:r w:rsidR="00C01402" w:rsidRPr="008D10C6">
              <w:rPr>
                <w:rFonts w:cs="Calibri"/>
                <w:sz w:val="18"/>
                <w:szCs w:val="18"/>
              </w:rPr>
              <w:t>eblagovremena priprema i donošenje pravilnika</w:t>
            </w:r>
          </w:p>
          <w:p w14:paraId="5F9F1C77" w14:textId="77777777" w:rsidR="00C01402" w:rsidRPr="008D10C6" w:rsidRDefault="00C01402" w:rsidP="008D10C6">
            <w:pPr>
              <w:spacing w:after="0" w:line="240" w:lineRule="auto"/>
              <w:ind w:left="318"/>
              <w:rPr>
                <w:rFonts w:cs="Calibri"/>
                <w:sz w:val="18"/>
                <w:szCs w:val="18"/>
              </w:rPr>
            </w:pPr>
          </w:p>
          <w:p w14:paraId="7613F837" w14:textId="77777777" w:rsidR="00C01402" w:rsidRPr="008D10C6" w:rsidRDefault="00D466A0" w:rsidP="008D10C6">
            <w:pPr>
              <w:pStyle w:val="ListParagraph"/>
              <w:numPr>
                <w:ilvl w:val="0"/>
                <w:numId w:val="22"/>
              </w:numPr>
              <w:spacing w:after="0" w:line="240" w:lineRule="auto"/>
              <w:ind w:left="318"/>
              <w:rPr>
                <w:rFonts w:cs="Calibri"/>
                <w:sz w:val="18"/>
                <w:szCs w:val="18"/>
              </w:rPr>
            </w:pPr>
            <w:r w:rsidRPr="008D10C6">
              <w:rPr>
                <w:rFonts w:cs="Calibri"/>
                <w:sz w:val="18"/>
                <w:szCs w:val="18"/>
              </w:rPr>
              <w:t>N</w:t>
            </w:r>
            <w:r w:rsidR="00C01402" w:rsidRPr="008D10C6">
              <w:rPr>
                <w:rFonts w:cs="Calibri"/>
                <w:sz w:val="18"/>
                <w:szCs w:val="18"/>
              </w:rPr>
              <w:t>epridržavanje odredbi donešenog pravilnika</w:t>
            </w:r>
          </w:p>
        </w:tc>
        <w:tc>
          <w:tcPr>
            <w:tcW w:w="1701" w:type="dxa"/>
          </w:tcPr>
          <w:p w14:paraId="772640E6" w14:textId="77777777" w:rsidR="00C01402" w:rsidRPr="008D10C6" w:rsidRDefault="00C01402" w:rsidP="008D10C6">
            <w:pPr>
              <w:pStyle w:val="ListParagraph"/>
              <w:spacing w:after="0" w:line="240" w:lineRule="auto"/>
              <w:ind w:left="318"/>
              <w:rPr>
                <w:rFonts w:cs="Calibri"/>
                <w:sz w:val="18"/>
                <w:szCs w:val="18"/>
              </w:rPr>
            </w:pPr>
          </w:p>
          <w:p w14:paraId="1194BF8D" w14:textId="77777777" w:rsidR="00C01402" w:rsidRPr="008D10C6" w:rsidRDefault="00C01402" w:rsidP="008D10C6">
            <w:pPr>
              <w:pStyle w:val="ListParagraph"/>
              <w:numPr>
                <w:ilvl w:val="0"/>
                <w:numId w:val="12"/>
              </w:numPr>
              <w:spacing w:after="0" w:line="240" w:lineRule="auto"/>
              <w:ind w:left="318"/>
              <w:rPr>
                <w:rFonts w:cs="Calibri"/>
                <w:sz w:val="18"/>
                <w:szCs w:val="18"/>
              </w:rPr>
            </w:pPr>
            <w:r w:rsidRPr="008D10C6">
              <w:rPr>
                <w:rFonts w:cs="Calibri"/>
                <w:sz w:val="18"/>
                <w:szCs w:val="18"/>
              </w:rPr>
              <w:t>Juni 2017.g</w:t>
            </w:r>
          </w:p>
          <w:p w14:paraId="128551C7" w14:textId="77777777" w:rsidR="00C01402" w:rsidRPr="008D10C6" w:rsidRDefault="00C01402" w:rsidP="008D10C6">
            <w:pPr>
              <w:spacing w:after="0" w:line="240" w:lineRule="auto"/>
              <w:rPr>
                <w:rFonts w:cs="Calibri"/>
                <w:sz w:val="18"/>
                <w:szCs w:val="18"/>
              </w:rPr>
            </w:pPr>
          </w:p>
          <w:p w14:paraId="1F9EF2B2" w14:textId="77777777" w:rsidR="00C01402" w:rsidRPr="008D10C6" w:rsidRDefault="00C01402" w:rsidP="008D10C6">
            <w:pPr>
              <w:spacing w:after="0" w:line="240" w:lineRule="auto"/>
              <w:rPr>
                <w:rFonts w:cs="Calibri"/>
                <w:sz w:val="18"/>
                <w:szCs w:val="18"/>
              </w:rPr>
            </w:pPr>
          </w:p>
          <w:p w14:paraId="2FD1615E" w14:textId="77777777" w:rsidR="00C01402" w:rsidRPr="008D10C6" w:rsidRDefault="00C01402" w:rsidP="008D10C6">
            <w:pPr>
              <w:spacing w:after="0" w:line="240" w:lineRule="auto"/>
              <w:rPr>
                <w:rFonts w:cs="Calibri"/>
                <w:sz w:val="18"/>
                <w:szCs w:val="18"/>
              </w:rPr>
            </w:pPr>
          </w:p>
          <w:p w14:paraId="0E9130AA" w14:textId="77777777" w:rsidR="00C01402" w:rsidRPr="008D10C6" w:rsidRDefault="00C01402" w:rsidP="008D10C6">
            <w:pPr>
              <w:pStyle w:val="ListParagraph"/>
              <w:numPr>
                <w:ilvl w:val="0"/>
                <w:numId w:val="12"/>
              </w:numPr>
              <w:spacing w:after="0" w:line="240" w:lineRule="auto"/>
              <w:ind w:left="318"/>
              <w:rPr>
                <w:rFonts w:cs="Calibri"/>
                <w:sz w:val="18"/>
                <w:szCs w:val="18"/>
              </w:rPr>
            </w:pPr>
            <w:r w:rsidRPr="008D10C6">
              <w:rPr>
                <w:rFonts w:cs="Calibri"/>
                <w:sz w:val="18"/>
                <w:szCs w:val="18"/>
              </w:rPr>
              <w:t>Juni-septembar 2017.god.</w:t>
            </w:r>
          </w:p>
          <w:p w14:paraId="7304913E" w14:textId="77777777" w:rsidR="00C01402" w:rsidRPr="008D10C6" w:rsidRDefault="00C01402" w:rsidP="008D10C6">
            <w:pPr>
              <w:spacing w:after="0" w:line="240" w:lineRule="auto"/>
              <w:rPr>
                <w:rFonts w:cs="Calibri"/>
                <w:sz w:val="18"/>
                <w:szCs w:val="18"/>
              </w:rPr>
            </w:pPr>
          </w:p>
          <w:p w14:paraId="1144ED2A" w14:textId="77777777" w:rsidR="00C01402" w:rsidRPr="008D10C6" w:rsidRDefault="00C01402" w:rsidP="008D10C6">
            <w:pPr>
              <w:pStyle w:val="ListParagraph"/>
              <w:numPr>
                <w:ilvl w:val="0"/>
                <w:numId w:val="12"/>
              </w:numPr>
              <w:spacing w:after="0" w:line="240" w:lineRule="auto"/>
              <w:ind w:left="318"/>
              <w:rPr>
                <w:rFonts w:cs="Calibri"/>
                <w:sz w:val="18"/>
                <w:szCs w:val="18"/>
              </w:rPr>
            </w:pPr>
            <w:r w:rsidRPr="008D10C6">
              <w:rPr>
                <w:rFonts w:cs="Calibri"/>
                <w:sz w:val="18"/>
                <w:szCs w:val="18"/>
              </w:rPr>
              <w:t>od septembra 2017.g.</w:t>
            </w:r>
          </w:p>
          <w:p w14:paraId="1C4B1EA1" w14:textId="77777777" w:rsidR="00C01402" w:rsidRPr="008D10C6" w:rsidRDefault="00C01402" w:rsidP="008D10C6">
            <w:pPr>
              <w:spacing w:after="0" w:line="240" w:lineRule="auto"/>
              <w:rPr>
                <w:rFonts w:cs="Calibri"/>
                <w:sz w:val="18"/>
                <w:szCs w:val="18"/>
              </w:rPr>
            </w:pPr>
          </w:p>
          <w:p w14:paraId="08E2CD13" w14:textId="77777777" w:rsidR="00C01402" w:rsidRPr="008D10C6" w:rsidRDefault="00C01402" w:rsidP="008D10C6">
            <w:pPr>
              <w:spacing w:after="0" w:line="240" w:lineRule="auto"/>
              <w:rPr>
                <w:rFonts w:cs="Calibri"/>
                <w:sz w:val="18"/>
                <w:szCs w:val="18"/>
              </w:rPr>
            </w:pPr>
          </w:p>
        </w:tc>
        <w:tc>
          <w:tcPr>
            <w:tcW w:w="1196" w:type="dxa"/>
            <w:vAlign w:val="center"/>
          </w:tcPr>
          <w:p w14:paraId="7FE2096C" w14:textId="77777777" w:rsidR="00C01402" w:rsidRPr="008D10C6" w:rsidRDefault="00C01402" w:rsidP="008D10C6">
            <w:pPr>
              <w:spacing w:after="0" w:line="240" w:lineRule="auto"/>
              <w:rPr>
                <w:rFonts w:cs="Calibri"/>
                <w:sz w:val="18"/>
                <w:szCs w:val="18"/>
              </w:rPr>
            </w:pPr>
            <w:r w:rsidRPr="008D10C6">
              <w:rPr>
                <w:rFonts w:cs="Calibri"/>
                <w:sz w:val="18"/>
                <w:szCs w:val="18"/>
              </w:rPr>
              <w:t>Nema troškova</w:t>
            </w:r>
          </w:p>
        </w:tc>
        <w:tc>
          <w:tcPr>
            <w:tcW w:w="1576" w:type="dxa"/>
            <w:vAlign w:val="center"/>
          </w:tcPr>
          <w:p w14:paraId="1D9064EE" w14:textId="77777777" w:rsidR="00C01402" w:rsidRPr="008D10C6" w:rsidRDefault="00C01402" w:rsidP="008D10C6">
            <w:pPr>
              <w:spacing w:after="0" w:line="240" w:lineRule="auto"/>
              <w:rPr>
                <w:rFonts w:cs="Calibri"/>
                <w:sz w:val="18"/>
                <w:szCs w:val="18"/>
              </w:rPr>
            </w:pPr>
            <w:r w:rsidRPr="008D10C6">
              <w:rPr>
                <w:rFonts w:cs="Calibri"/>
                <w:sz w:val="18"/>
                <w:szCs w:val="18"/>
              </w:rPr>
              <w:t>Pravilnik izrađen i primjenjuje se</w:t>
            </w:r>
          </w:p>
        </w:tc>
      </w:tr>
      <w:tr w:rsidR="00C01402" w:rsidRPr="008D10C6" w14:paraId="781B5A4C" w14:textId="77777777" w:rsidTr="008D10C6">
        <w:tc>
          <w:tcPr>
            <w:tcW w:w="709" w:type="dxa"/>
            <w:vAlign w:val="center"/>
          </w:tcPr>
          <w:p w14:paraId="16D70972" w14:textId="77777777" w:rsidR="00C01402" w:rsidRPr="008D10C6" w:rsidRDefault="00C01402" w:rsidP="008D10C6">
            <w:pPr>
              <w:spacing w:after="0" w:line="240" w:lineRule="auto"/>
              <w:rPr>
                <w:rFonts w:cs="Calibri"/>
                <w:sz w:val="18"/>
                <w:szCs w:val="18"/>
              </w:rPr>
            </w:pPr>
            <w:r w:rsidRPr="008D10C6">
              <w:rPr>
                <w:rFonts w:cs="Calibri"/>
                <w:sz w:val="18"/>
                <w:szCs w:val="18"/>
              </w:rPr>
              <w:t>3.1.</w:t>
            </w:r>
          </w:p>
        </w:tc>
        <w:tc>
          <w:tcPr>
            <w:tcW w:w="2552" w:type="dxa"/>
            <w:vAlign w:val="center"/>
          </w:tcPr>
          <w:p w14:paraId="529227D0" w14:textId="77777777" w:rsidR="00C01402" w:rsidRPr="008D10C6" w:rsidRDefault="00C01402" w:rsidP="008D10C6">
            <w:pPr>
              <w:spacing w:after="0" w:line="240" w:lineRule="auto"/>
              <w:rPr>
                <w:rFonts w:cs="Calibri"/>
                <w:sz w:val="18"/>
                <w:szCs w:val="18"/>
              </w:rPr>
            </w:pPr>
            <w:r w:rsidRPr="008D10C6">
              <w:rPr>
                <w:rFonts w:cs="Calibri"/>
                <w:sz w:val="18"/>
                <w:szCs w:val="18"/>
              </w:rPr>
              <w:t xml:space="preserve">Uspostavljanje mehanizma kontrole korištenja povjerljivih podataka </w:t>
            </w:r>
          </w:p>
        </w:tc>
        <w:tc>
          <w:tcPr>
            <w:tcW w:w="2551" w:type="dxa"/>
          </w:tcPr>
          <w:p w14:paraId="4C0E48C1" w14:textId="77777777" w:rsidR="00C01402" w:rsidRPr="008D10C6" w:rsidRDefault="00C01402" w:rsidP="008D10C6">
            <w:pPr>
              <w:pStyle w:val="ListParagraph"/>
              <w:numPr>
                <w:ilvl w:val="0"/>
                <w:numId w:val="11"/>
              </w:numPr>
              <w:spacing w:after="0" w:line="240" w:lineRule="auto"/>
              <w:ind w:left="237"/>
              <w:rPr>
                <w:rFonts w:cs="Calibri"/>
                <w:sz w:val="18"/>
                <w:szCs w:val="18"/>
              </w:rPr>
            </w:pPr>
            <w:r w:rsidRPr="008D10C6">
              <w:rPr>
                <w:rFonts w:cs="Calibri"/>
                <w:sz w:val="18"/>
                <w:szCs w:val="18"/>
              </w:rPr>
              <w:t xml:space="preserve">odluka o imenovanju radne grupe za izradu pravilnika o načinu korištenja povjerljivih podataka sa mehanizmima kontrole  </w:t>
            </w:r>
          </w:p>
          <w:p w14:paraId="5B09E70F" w14:textId="77777777" w:rsidR="00C01402" w:rsidRPr="008D10C6" w:rsidRDefault="00C01402" w:rsidP="008D10C6">
            <w:pPr>
              <w:spacing w:after="0" w:line="240" w:lineRule="auto"/>
              <w:ind w:left="-123"/>
              <w:rPr>
                <w:rFonts w:cs="Calibri"/>
                <w:sz w:val="18"/>
                <w:szCs w:val="18"/>
              </w:rPr>
            </w:pPr>
          </w:p>
          <w:p w14:paraId="25F20736" w14:textId="77777777" w:rsidR="00C01402" w:rsidRPr="008D10C6" w:rsidRDefault="00C01402" w:rsidP="008D10C6">
            <w:pPr>
              <w:pStyle w:val="ListParagraph"/>
              <w:numPr>
                <w:ilvl w:val="0"/>
                <w:numId w:val="11"/>
              </w:numPr>
              <w:spacing w:after="0" w:line="240" w:lineRule="auto"/>
              <w:ind w:left="237"/>
              <w:rPr>
                <w:rFonts w:cs="Calibri"/>
                <w:sz w:val="18"/>
                <w:szCs w:val="18"/>
              </w:rPr>
            </w:pPr>
            <w:r w:rsidRPr="008D10C6">
              <w:rPr>
                <w:rFonts w:cs="Calibri"/>
                <w:sz w:val="18"/>
                <w:szCs w:val="18"/>
              </w:rPr>
              <w:t xml:space="preserve">priprema i donošenje pravilnika </w:t>
            </w:r>
          </w:p>
          <w:p w14:paraId="510B7783" w14:textId="77777777" w:rsidR="00C01402" w:rsidRPr="008D10C6" w:rsidRDefault="00C01402" w:rsidP="008D10C6">
            <w:pPr>
              <w:pStyle w:val="ListParagraph"/>
              <w:spacing w:after="0" w:line="240" w:lineRule="auto"/>
              <w:rPr>
                <w:rFonts w:cs="Calibri"/>
                <w:sz w:val="18"/>
                <w:szCs w:val="18"/>
              </w:rPr>
            </w:pPr>
          </w:p>
          <w:p w14:paraId="3FF4AEB6" w14:textId="77777777" w:rsidR="00C01402" w:rsidRPr="008D10C6" w:rsidRDefault="00C01402" w:rsidP="008D10C6">
            <w:pPr>
              <w:pStyle w:val="ListParagraph"/>
              <w:numPr>
                <w:ilvl w:val="0"/>
                <w:numId w:val="11"/>
              </w:numPr>
              <w:spacing w:after="0" w:line="240" w:lineRule="auto"/>
              <w:ind w:left="237"/>
              <w:rPr>
                <w:rFonts w:cs="Calibri"/>
                <w:sz w:val="18"/>
                <w:szCs w:val="18"/>
              </w:rPr>
            </w:pPr>
            <w:r w:rsidRPr="008D10C6">
              <w:rPr>
                <w:rFonts w:cs="Calibri"/>
                <w:sz w:val="18"/>
                <w:szCs w:val="18"/>
              </w:rPr>
              <w:t>primjena pravilnika</w:t>
            </w:r>
          </w:p>
          <w:p w14:paraId="28DF58F5" w14:textId="77777777" w:rsidR="00C01402" w:rsidRPr="008D10C6" w:rsidRDefault="00C01402" w:rsidP="008D10C6">
            <w:pPr>
              <w:pStyle w:val="ListParagraph"/>
              <w:spacing w:after="0" w:line="240" w:lineRule="auto"/>
              <w:ind w:left="237"/>
              <w:rPr>
                <w:rFonts w:cs="Calibri"/>
                <w:sz w:val="18"/>
                <w:szCs w:val="18"/>
              </w:rPr>
            </w:pPr>
          </w:p>
          <w:p w14:paraId="1B646481" w14:textId="77777777" w:rsidR="00C01402" w:rsidRPr="008D10C6" w:rsidRDefault="00C01402" w:rsidP="008D10C6">
            <w:pPr>
              <w:spacing w:after="0" w:line="240" w:lineRule="auto"/>
              <w:ind w:left="237"/>
              <w:rPr>
                <w:rFonts w:cs="Calibri"/>
                <w:sz w:val="18"/>
                <w:szCs w:val="18"/>
              </w:rPr>
            </w:pPr>
          </w:p>
        </w:tc>
        <w:tc>
          <w:tcPr>
            <w:tcW w:w="2126" w:type="dxa"/>
          </w:tcPr>
          <w:p w14:paraId="757076DC" w14:textId="77777777" w:rsidR="00C01402" w:rsidRPr="008D10C6" w:rsidRDefault="00C01402" w:rsidP="008D10C6">
            <w:pPr>
              <w:pStyle w:val="ListParagraph"/>
              <w:spacing w:after="0" w:line="240" w:lineRule="auto"/>
              <w:ind w:left="317"/>
              <w:rPr>
                <w:rFonts w:cs="Calibri"/>
                <w:sz w:val="18"/>
                <w:szCs w:val="18"/>
              </w:rPr>
            </w:pPr>
          </w:p>
          <w:p w14:paraId="768CD97E" w14:textId="77777777" w:rsidR="00C01402" w:rsidRPr="008D10C6" w:rsidRDefault="00C01402" w:rsidP="008D10C6">
            <w:pPr>
              <w:pStyle w:val="ListParagraph"/>
              <w:spacing w:after="0" w:line="240" w:lineRule="auto"/>
              <w:ind w:left="317"/>
              <w:rPr>
                <w:rFonts w:cs="Calibri"/>
                <w:sz w:val="18"/>
                <w:szCs w:val="18"/>
              </w:rPr>
            </w:pPr>
          </w:p>
          <w:p w14:paraId="1480B57B" w14:textId="77777777" w:rsidR="00C01402" w:rsidRPr="008D10C6" w:rsidRDefault="00C01402" w:rsidP="008D10C6">
            <w:pPr>
              <w:pStyle w:val="ListParagraph"/>
              <w:numPr>
                <w:ilvl w:val="0"/>
                <w:numId w:val="20"/>
              </w:numPr>
              <w:spacing w:after="0" w:line="240" w:lineRule="auto"/>
              <w:ind w:left="317"/>
              <w:rPr>
                <w:rFonts w:cs="Calibri"/>
                <w:sz w:val="18"/>
                <w:szCs w:val="18"/>
              </w:rPr>
            </w:pPr>
            <w:r w:rsidRPr="008D10C6">
              <w:rPr>
                <w:rFonts w:cs="Calibri"/>
                <w:sz w:val="18"/>
                <w:szCs w:val="18"/>
              </w:rPr>
              <w:t>Općinski načelnik</w:t>
            </w:r>
          </w:p>
          <w:p w14:paraId="28BEE928" w14:textId="77777777" w:rsidR="00C01402" w:rsidRPr="008D10C6" w:rsidRDefault="00C01402" w:rsidP="008D10C6">
            <w:pPr>
              <w:spacing w:after="0" w:line="240" w:lineRule="auto"/>
              <w:ind w:left="317"/>
              <w:rPr>
                <w:rFonts w:cs="Calibri"/>
                <w:sz w:val="18"/>
                <w:szCs w:val="18"/>
              </w:rPr>
            </w:pPr>
          </w:p>
          <w:p w14:paraId="3F036338" w14:textId="77777777" w:rsidR="00C01402" w:rsidRPr="008D10C6" w:rsidRDefault="00C01402" w:rsidP="008D10C6">
            <w:pPr>
              <w:spacing w:after="0" w:line="240" w:lineRule="auto"/>
              <w:ind w:left="317"/>
              <w:rPr>
                <w:rFonts w:cs="Calibri"/>
                <w:sz w:val="18"/>
                <w:szCs w:val="18"/>
              </w:rPr>
            </w:pPr>
          </w:p>
          <w:p w14:paraId="00024453" w14:textId="77777777" w:rsidR="00C01402" w:rsidRPr="008D10C6" w:rsidRDefault="00C01402" w:rsidP="008D10C6">
            <w:pPr>
              <w:spacing w:after="0" w:line="240" w:lineRule="auto"/>
              <w:ind w:left="317"/>
              <w:rPr>
                <w:rFonts w:cs="Calibri"/>
                <w:sz w:val="18"/>
                <w:szCs w:val="18"/>
              </w:rPr>
            </w:pPr>
          </w:p>
          <w:p w14:paraId="7203C39F" w14:textId="77777777" w:rsidR="00C01402" w:rsidRPr="008D10C6" w:rsidRDefault="00C01402" w:rsidP="008D10C6">
            <w:pPr>
              <w:spacing w:after="0" w:line="240" w:lineRule="auto"/>
              <w:ind w:left="317"/>
              <w:rPr>
                <w:rFonts w:cs="Calibri"/>
                <w:sz w:val="18"/>
                <w:szCs w:val="18"/>
              </w:rPr>
            </w:pPr>
          </w:p>
          <w:p w14:paraId="15748FB2" w14:textId="77777777" w:rsidR="00C01402" w:rsidRPr="008D10C6" w:rsidRDefault="00C01402" w:rsidP="008D10C6">
            <w:pPr>
              <w:pStyle w:val="ListParagraph"/>
              <w:numPr>
                <w:ilvl w:val="0"/>
                <w:numId w:val="20"/>
              </w:numPr>
              <w:spacing w:after="0" w:line="240" w:lineRule="auto"/>
              <w:ind w:left="317"/>
              <w:rPr>
                <w:rFonts w:cs="Calibri"/>
                <w:sz w:val="18"/>
                <w:szCs w:val="18"/>
              </w:rPr>
            </w:pPr>
            <w:r w:rsidRPr="008D10C6">
              <w:rPr>
                <w:rFonts w:cs="Calibri"/>
                <w:sz w:val="18"/>
                <w:szCs w:val="18"/>
              </w:rPr>
              <w:t>Radna grupa</w:t>
            </w:r>
          </w:p>
          <w:p w14:paraId="33B95457" w14:textId="77777777" w:rsidR="00C01402" w:rsidRPr="008D10C6" w:rsidRDefault="00C01402" w:rsidP="008D10C6">
            <w:pPr>
              <w:spacing w:after="0" w:line="240" w:lineRule="auto"/>
              <w:ind w:left="317"/>
              <w:rPr>
                <w:rFonts w:cs="Calibri"/>
                <w:sz w:val="18"/>
                <w:szCs w:val="18"/>
              </w:rPr>
            </w:pPr>
          </w:p>
          <w:p w14:paraId="67E55BAE" w14:textId="77777777" w:rsidR="00C01402" w:rsidRPr="008D10C6" w:rsidRDefault="00C01402" w:rsidP="008D10C6">
            <w:pPr>
              <w:spacing w:after="0" w:line="240" w:lineRule="auto"/>
              <w:ind w:left="317"/>
              <w:rPr>
                <w:rFonts w:cs="Calibri"/>
                <w:sz w:val="18"/>
                <w:szCs w:val="18"/>
              </w:rPr>
            </w:pPr>
          </w:p>
          <w:p w14:paraId="64FB0663" w14:textId="77777777" w:rsidR="00C01402" w:rsidRPr="008D10C6" w:rsidRDefault="00C01402" w:rsidP="008D10C6">
            <w:pPr>
              <w:pStyle w:val="ListParagraph"/>
              <w:numPr>
                <w:ilvl w:val="0"/>
                <w:numId w:val="20"/>
              </w:numPr>
              <w:spacing w:after="0" w:line="240" w:lineRule="auto"/>
              <w:ind w:left="317"/>
              <w:rPr>
                <w:rFonts w:cs="Calibri"/>
                <w:sz w:val="18"/>
                <w:szCs w:val="18"/>
              </w:rPr>
            </w:pPr>
            <w:r w:rsidRPr="008D10C6">
              <w:rPr>
                <w:rFonts w:cs="Calibri"/>
                <w:sz w:val="18"/>
                <w:szCs w:val="18"/>
              </w:rPr>
              <w:t>Šef kabineta, šefovi službi/ ovlašteni uposlenici</w:t>
            </w:r>
          </w:p>
        </w:tc>
        <w:tc>
          <w:tcPr>
            <w:tcW w:w="2268" w:type="dxa"/>
          </w:tcPr>
          <w:p w14:paraId="0D30FE8D" w14:textId="77777777" w:rsidR="00C01402" w:rsidRPr="008D10C6" w:rsidRDefault="00C01402" w:rsidP="008D10C6">
            <w:pPr>
              <w:pStyle w:val="ListParagraph"/>
              <w:numPr>
                <w:ilvl w:val="0"/>
                <w:numId w:val="23"/>
              </w:numPr>
              <w:spacing w:after="0" w:line="240" w:lineRule="auto"/>
              <w:ind w:left="318"/>
              <w:rPr>
                <w:rFonts w:cs="Calibri"/>
                <w:sz w:val="18"/>
                <w:szCs w:val="18"/>
              </w:rPr>
            </w:pPr>
            <w:r w:rsidRPr="008D10C6">
              <w:rPr>
                <w:rFonts w:cs="Calibri"/>
                <w:sz w:val="18"/>
                <w:szCs w:val="18"/>
              </w:rPr>
              <w:t>Neprofesionalan odnos radne grupe prema zadatku</w:t>
            </w:r>
          </w:p>
          <w:p w14:paraId="2BA220FE" w14:textId="77777777" w:rsidR="00C01402" w:rsidRPr="008D10C6" w:rsidRDefault="00C01402" w:rsidP="008D10C6">
            <w:pPr>
              <w:spacing w:after="0" w:line="240" w:lineRule="auto"/>
              <w:ind w:left="318"/>
              <w:rPr>
                <w:rFonts w:cs="Calibri"/>
                <w:sz w:val="18"/>
                <w:szCs w:val="18"/>
              </w:rPr>
            </w:pPr>
          </w:p>
          <w:p w14:paraId="05D88BD7" w14:textId="77777777" w:rsidR="00C01402" w:rsidRPr="008D10C6" w:rsidRDefault="00D466A0" w:rsidP="008D10C6">
            <w:pPr>
              <w:pStyle w:val="ListParagraph"/>
              <w:numPr>
                <w:ilvl w:val="0"/>
                <w:numId w:val="23"/>
              </w:numPr>
              <w:spacing w:after="0" w:line="240" w:lineRule="auto"/>
              <w:ind w:left="318"/>
              <w:rPr>
                <w:rFonts w:cs="Calibri"/>
                <w:sz w:val="18"/>
                <w:szCs w:val="18"/>
              </w:rPr>
            </w:pPr>
            <w:r w:rsidRPr="008D10C6">
              <w:rPr>
                <w:rFonts w:cs="Calibri"/>
                <w:sz w:val="18"/>
                <w:szCs w:val="18"/>
              </w:rPr>
              <w:t>N</w:t>
            </w:r>
            <w:r w:rsidR="00C01402" w:rsidRPr="008D10C6">
              <w:rPr>
                <w:rFonts w:cs="Calibri"/>
                <w:sz w:val="18"/>
                <w:szCs w:val="18"/>
              </w:rPr>
              <w:t>eblagovremena priprema i donošenje pravilnika</w:t>
            </w:r>
          </w:p>
          <w:p w14:paraId="5F79693B" w14:textId="77777777" w:rsidR="00C01402" w:rsidRPr="008D10C6" w:rsidRDefault="00C01402" w:rsidP="008D10C6">
            <w:pPr>
              <w:spacing w:after="0" w:line="240" w:lineRule="auto"/>
              <w:ind w:left="318"/>
              <w:rPr>
                <w:rFonts w:cs="Calibri"/>
                <w:sz w:val="18"/>
                <w:szCs w:val="18"/>
              </w:rPr>
            </w:pPr>
          </w:p>
          <w:p w14:paraId="4FC6EA21" w14:textId="77777777" w:rsidR="00C01402" w:rsidRPr="008D10C6" w:rsidRDefault="00D466A0" w:rsidP="008D10C6">
            <w:pPr>
              <w:pStyle w:val="ListParagraph"/>
              <w:numPr>
                <w:ilvl w:val="0"/>
                <w:numId w:val="23"/>
              </w:numPr>
              <w:spacing w:after="0" w:line="240" w:lineRule="auto"/>
              <w:ind w:left="318"/>
              <w:rPr>
                <w:rFonts w:cs="Calibri"/>
                <w:sz w:val="18"/>
                <w:szCs w:val="18"/>
              </w:rPr>
            </w:pPr>
            <w:r w:rsidRPr="008D10C6">
              <w:rPr>
                <w:rFonts w:cs="Calibri"/>
                <w:sz w:val="18"/>
                <w:szCs w:val="18"/>
              </w:rPr>
              <w:t>N</w:t>
            </w:r>
            <w:r w:rsidR="00C01402" w:rsidRPr="008D10C6">
              <w:rPr>
                <w:rFonts w:cs="Calibri"/>
                <w:sz w:val="18"/>
                <w:szCs w:val="18"/>
              </w:rPr>
              <w:t>epridržavanje odredbi donešenog pravilnika</w:t>
            </w:r>
          </w:p>
        </w:tc>
        <w:tc>
          <w:tcPr>
            <w:tcW w:w="1701" w:type="dxa"/>
          </w:tcPr>
          <w:p w14:paraId="1D10CAD5" w14:textId="77777777" w:rsidR="00C01402" w:rsidRPr="008D10C6" w:rsidRDefault="00C01402" w:rsidP="008D10C6">
            <w:pPr>
              <w:pStyle w:val="ListParagraph"/>
              <w:numPr>
                <w:ilvl w:val="0"/>
                <w:numId w:val="24"/>
              </w:numPr>
              <w:spacing w:after="0" w:line="240" w:lineRule="auto"/>
              <w:ind w:left="318"/>
              <w:rPr>
                <w:rFonts w:cs="Calibri"/>
                <w:sz w:val="18"/>
                <w:szCs w:val="18"/>
              </w:rPr>
            </w:pPr>
            <w:r w:rsidRPr="008D10C6">
              <w:rPr>
                <w:rFonts w:cs="Calibri"/>
                <w:sz w:val="18"/>
                <w:szCs w:val="18"/>
              </w:rPr>
              <w:t>februar 201</w:t>
            </w:r>
            <w:r w:rsidR="008E1CBB" w:rsidRPr="008D10C6">
              <w:rPr>
                <w:rFonts w:cs="Calibri"/>
                <w:sz w:val="18"/>
                <w:szCs w:val="18"/>
              </w:rPr>
              <w:t>8</w:t>
            </w:r>
            <w:r w:rsidRPr="008D10C6">
              <w:rPr>
                <w:rFonts w:cs="Calibri"/>
                <w:sz w:val="18"/>
                <w:szCs w:val="18"/>
              </w:rPr>
              <w:t>.g</w:t>
            </w:r>
          </w:p>
          <w:p w14:paraId="284214DD" w14:textId="77777777" w:rsidR="00C01402" w:rsidRPr="008D10C6" w:rsidRDefault="00C01402" w:rsidP="008D10C6">
            <w:pPr>
              <w:spacing w:after="0" w:line="240" w:lineRule="auto"/>
              <w:ind w:left="318"/>
              <w:rPr>
                <w:rFonts w:cs="Calibri"/>
                <w:sz w:val="18"/>
                <w:szCs w:val="18"/>
              </w:rPr>
            </w:pPr>
          </w:p>
          <w:p w14:paraId="0A2720B4" w14:textId="77777777" w:rsidR="00C01402" w:rsidRPr="008D10C6" w:rsidRDefault="00C01402" w:rsidP="008D10C6">
            <w:pPr>
              <w:spacing w:after="0" w:line="240" w:lineRule="auto"/>
              <w:ind w:left="318"/>
              <w:rPr>
                <w:rFonts w:cs="Calibri"/>
                <w:sz w:val="18"/>
                <w:szCs w:val="18"/>
              </w:rPr>
            </w:pPr>
          </w:p>
          <w:p w14:paraId="1A1E58A2" w14:textId="77777777" w:rsidR="00C01402" w:rsidRPr="008D10C6" w:rsidRDefault="00C01402" w:rsidP="008D10C6">
            <w:pPr>
              <w:spacing w:after="0" w:line="240" w:lineRule="auto"/>
              <w:ind w:left="318"/>
              <w:rPr>
                <w:rFonts w:cs="Calibri"/>
                <w:sz w:val="18"/>
                <w:szCs w:val="18"/>
              </w:rPr>
            </w:pPr>
          </w:p>
          <w:p w14:paraId="193AFE05" w14:textId="77777777" w:rsidR="00C01402" w:rsidRPr="008D10C6" w:rsidRDefault="00C01402" w:rsidP="008D10C6">
            <w:pPr>
              <w:pStyle w:val="ListParagraph"/>
              <w:numPr>
                <w:ilvl w:val="0"/>
                <w:numId w:val="24"/>
              </w:numPr>
              <w:spacing w:after="0" w:line="240" w:lineRule="auto"/>
              <w:ind w:left="318"/>
              <w:rPr>
                <w:rFonts w:cs="Calibri"/>
                <w:sz w:val="18"/>
                <w:szCs w:val="18"/>
              </w:rPr>
            </w:pPr>
            <w:r w:rsidRPr="008D10C6">
              <w:rPr>
                <w:rFonts w:cs="Calibri"/>
                <w:sz w:val="18"/>
                <w:szCs w:val="18"/>
              </w:rPr>
              <w:t>Februar-april 201</w:t>
            </w:r>
            <w:r w:rsidR="008E1CBB" w:rsidRPr="008D10C6">
              <w:rPr>
                <w:rFonts w:cs="Calibri"/>
                <w:sz w:val="18"/>
                <w:szCs w:val="18"/>
              </w:rPr>
              <w:t>8</w:t>
            </w:r>
            <w:r w:rsidRPr="008D10C6">
              <w:rPr>
                <w:rFonts w:cs="Calibri"/>
                <w:sz w:val="18"/>
                <w:szCs w:val="18"/>
              </w:rPr>
              <w:t>. god.</w:t>
            </w:r>
          </w:p>
          <w:p w14:paraId="072FBE04" w14:textId="77777777" w:rsidR="00C01402" w:rsidRPr="008D10C6" w:rsidRDefault="00C01402" w:rsidP="008D10C6">
            <w:pPr>
              <w:spacing w:after="0" w:line="240" w:lineRule="auto"/>
              <w:rPr>
                <w:rFonts w:cs="Calibri"/>
                <w:sz w:val="18"/>
                <w:szCs w:val="18"/>
              </w:rPr>
            </w:pPr>
          </w:p>
          <w:p w14:paraId="4D995BC5" w14:textId="77777777" w:rsidR="00C01402" w:rsidRPr="008D10C6" w:rsidRDefault="00C01402" w:rsidP="008D10C6">
            <w:pPr>
              <w:spacing w:after="0" w:line="240" w:lineRule="auto"/>
              <w:rPr>
                <w:rFonts w:cs="Calibri"/>
                <w:sz w:val="18"/>
                <w:szCs w:val="18"/>
              </w:rPr>
            </w:pPr>
          </w:p>
          <w:p w14:paraId="0F6276E0" w14:textId="77777777" w:rsidR="00C01402" w:rsidRPr="008D10C6" w:rsidRDefault="00C01402" w:rsidP="008D10C6">
            <w:pPr>
              <w:pStyle w:val="ListParagraph"/>
              <w:numPr>
                <w:ilvl w:val="0"/>
                <w:numId w:val="24"/>
              </w:numPr>
              <w:spacing w:after="0" w:line="240" w:lineRule="auto"/>
              <w:ind w:left="318"/>
              <w:rPr>
                <w:rFonts w:cs="Calibri"/>
                <w:sz w:val="18"/>
                <w:szCs w:val="18"/>
              </w:rPr>
            </w:pPr>
            <w:r w:rsidRPr="008D10C6">
              <w:rPr>
                <w:rFonts w:cs="Calibri"/>
                <w:sz w:val="18"/>
                <w:szCs w:val="18"/>
              </w:rPr>
              <w:t>od aprila 201</w:t>
            </w:r>
            <w:r w:rsidR="008E1CBB" w:rsidRPr="008D10C6">
              <w:rPr>
                <w:rFonts w:cs="Calibri"/>
                <w:sz w:val="18"/>
                <w:szCs w:val="18"/>
              </w:rPr>
              <w:t>8</w:t>
            </w:r>
            <w:r w:rsidRPr="008D10C6">
              <w:rPr>
                <w:rFonts w:cs="Calibri"/>
                <w:sz w:val="18"/>
                <w:szCs w:val="18"/>
              </w:rPr>
              <w:t>.g.</w:t>
            </w:r>
          </w:p>
          <w:p w14:paraId="4F772ED7" w14:textId="77777777" w:rsidR="00C01402" w:rsidRPr="008D10C6" w:rsidRDefault="00C01402" w:rsidP="008D10C6">
            <w:pPr>
              <w:spacing w:after="0" w:line="240" w:lineRule="auto"/>
              <w:rPr>
                <w:rFonts w:cs="Calibri"/>
                <w:sz w:val="18"/>
                <w:szCs w:val="18"/>
              </w:rPr>
            </w:pPr>
          </w:p>
        </w:tc>
        <w:tc>
          <w:tcPr>
            <w:tcW w:w="1196" w:type="dxa"/>
            <w:vAlign w:val="center"/>
          </w:tcPr>
          <w:p w14:paraId="2A4CC22D" w14:textId="77777777" w:rsidR="00C01402" w:rsidRPr="008D10C6" w:rsidRDefault="00C01402" w:rsidP="008D10C6">
            <w:pPr>
              <w:spacing w:after="0" w:line="240" w:lineRule="auto"/>
              <w:rPr>
                <w:rFonts w:cs="Calibri"/>
                <w:sz w:val="18"/>
                <w:szCs w:val="18"/>
              </w:rPr>
            </w:pPr>
            <w:r w:rsidRPr="008D10C6">
              <w:rPr>
                <w:rFonts w:cs="Calibri"/>
                <w:sz w:val="18"/>
                <w:szCs w:val="18"/>
              </w:rPr>
              <w:t>Nema troškova</w:t>
            </w:r>
          </w:p>
        </w:tc>
        <w:tc>
          <w:tcPr>
            <w:tcW w:w="1576" w:type="dxa"/>
            <w:vAlign w:val="center"/>
          </w:tcPr>
          <w:p w14:paraId="5DC20A8B" w14:textId="77777777" w:rsidR="00C01402" w:rsidRPr="008D10C6" w:rsidRDefault="00C01402" w:rsidP="008D10C6">
            <w:pPr>
              <w:spacing w:after="0" w:line="240" w:lineRule="auto"/>
              <w:rPr>
                <w:rFonts w:cs="Calibri"/>
                <w:sz w:val="18"/>
                <w:szCs w:val="18"/>
              </w:rPr>
            </w:pPr>
            <w:r w:rsidRPr="008D10C6">
              <w:rPr>
                <w:rFonts w:cs="Calibri"/>
                <w:sz w:val="18"/>
                <w:szCs w:val="18"/>
              </w:rPr>
              <w:t>Uspostavljen mehanizam kontrole korištenja povjerljivih podataka  i primjenjuje se</w:t>
            </w:r>
          </w:p>
        </w:tc>
      </w:tr>
      <w:tr w:rsidR="00C01402" w:rsidRPr="008D10C6" w14:paraId="653A3D0B" w14:textId="77777777" w:rsidTr="008D10C6">
        <w:tc>
          <w:tcPr>
            <w:tcW w:w="709" w:type="dxa"/>
            <w:vAlign w:val="center"/>
          </w:tcPr>
          <w:p w14:paraId="4C6413B7" w14:textId="77777777" w:rsidR="00C01402" w:rsidRPr="008D10C6" w:rsidRDefault="00C01402" w:rsidP="008D10C6">
            <w:pPr>
              <w:spacing w:after="0" w:line="240" w:lineRule="auto"/>
              <w:rPr>
                <w:rFonts w:cs="Calibri"/>
                <w:sz w:val="18"/>
                <w:szCs w:val="18"/>
              </w:rPr>
            </w:pPr>
            <w:r w:rsidRPr="008D10C6">
              <w:rPr>
                <w:rFonts w:cs="Calibri"/>
                <w:sz w:val="18"/>
                <w:szCs w:val="18"/>
              </w:rPr>
              <w:t>3.2.</w:t>
            </w:r>
          </w:p>
        </w:tc>
        <w:tc>
          <w:tcPr>
            <w:tcW w:w="2552" w:type="dxa"/>
            <w:vAlign w:val="center"/>
          </w:tcPr>
          <w:p w14:paraId="365521EE" w14:textId="77777777" w:rsidR="00C01402" w:rsidRPr="008D10C6" w:rsidRDefault="002315D9" w:rsidP="00966652">
            <w:pPr>
              <w:rPr>
                <w:rFonts w:cs="Calibri"/>
                <w:sz w:val="18"/>
                <w:szCs w:val="18"/>
              </w:rPr>
            </w:pPr>
            <w:r w:rsidRPr="008D10C6">
              <w:rPr>
                <w:rFonts w:cs="Calibri"/>
                <w:color w:val="000000"/>
                <w:sz w:val="18"/>
                <w:szCs w:val="18"/>
              </w:rPr>
              <w:t>Omogućiti punu implementaciju etičkog kodeksa</w:t>
            </w:r>
            <w:r w:rsidR="00672E63" w:rsidRPr="008D10C6">
              <w:rPr>
                <w:rFonts w:cs="Calibri"/>
                <w:sz w:val="18"/>
                <w:szCs w:val="18"/>
              </w:rPr>
              <w:t xml:space="preserve"> </w:t>
            </w:r>
            <w:r w:rsidR="006629E8" w:rsidRPr="008D10C6">
              <w:rPr>
                <w:rFonts w:cs="Calibri"/>
                <w:sz w:val="18"/>
                <w:szCs w:val="18"/>
              </w:rPr>
              <w:t xml:space="preserve"> </w:t>
            </w:r>
          </w:p>
        </w:tc>
        <w:tc>
          <w:tcPr>
            <w:tcW w:w="2551" w:type="dxa"/>
          </w:tcPr>
          <w:p w14:paraId="7B03881D" w14:textId="77777777" w:rsidR="00C01402" w:rsidRPr="008D10C6" w:rsidRDefault="00C01402" w:rsidP="008D10C6">
            <w:pPr>
              <w:pStyle w:val="ListParagraph"/>
              <w:numPr>
                <w:ilvl w:val="0"/>
                <w:numId w:val="25"/>
              </w:numPr>
              <w:spacing w:after="0" w:line="240" w:lineRule="auto"/>
              <w:ind w:left="317"/>
              <w:rPr>
                <w:rFonts w:cs="Calibri"/>
                <w:sz w:val="18"/>
                <w:szCs w:val="18"/>
              </w:rPr>
            </w:pPr>
            <w:r w:rsidRPr="008D10C6">
              <w:rPr>
                <w:rFonts w:cs="Calibri"/>
                <w:sz w:val="18"/>
                <w:szCs w:val="18"/>
              </w:rPr>
              <w:t>izraditi sažetak etičkog kodeksa u vidu flajera</w:t>
            </w:r>
          </w:p>
          <w:p w14:paraId="5189CCE0" w14:textId="77777777" w:rsidR="00C01402" w:rsidRPr="008D10C6" w:rsidRDefault="00C01402" w:rsidP="008D10C6">
            <w:pPr>
              <w:pStyle w:val="ListParagraph"/>
              <w:spacing w:after="0" w:line="240" w:lineRule="auto"/>
              <w:ind w:left="317"/>
              <w:rPr>
                <w:rFonts w:cs="Calibri"/>
                <w:sz w:val="18"/>
                <w:szCs w:val="18"/>
              </w:rPr>
            </w:pPr>
          </w:p>
          <w:p w14:paraId="2E858F75" w14:textId="77777777" w:rsidR="00C01402" w:rsidRPr="008D10C6" w:rsidRDefault="00C01402" w:rsidP="008D10C6">
            <w:pPr>
              <w:pStyle w:val="ListParagraph"/>
              <w:numPr>
                <w:ilvl w:val="0"/>
                <w:numId w:val="25"/>
              </w:numPr>
              <w:spacing w:after="0" w:line="240" w:lineRule="auto"/>
              <w:ind w:left="317"/>
              <w:rPr>
                <w:rFonts w:cs="Calibri"/>
                <w:sz w:val="18"/>
                <w:szCs w:val="18"/>
              </w:rPr>
            </w:pPr>
            <w:r w:rsidRPr="008D10C6">
              <w:rPr>
                <w:rFonts w:cs="Calibri"/>
                <w:sz w:val="18"/>
                <w:szCs w:val="18"/>
              </w:rPr>
              <w:t xml:space="preserve">internom komunikacijom dostaviti svim uposlenicima </w:t>
            </w:r>
          </w:p>
          <w:p w14:paraId="54DD4C6D" w14:textId="77777777" w:rsidR="00C01402" w:rsidRPr="008D10C6" w:rsidRDefault="00C01402" w:rsidP="008D10C6">
            <w:pPr>
              <w:pStyle w:val="ListParagraph"/>
              <w:spacing w:after="0" w:line="240" w:lineRule="auto"/>
              <w:rPr>
                <w:rFonts w:cs="Calibri"/>
                <w:sz w:val="18"/>
                <w:szCs w:val="18"/>
              </w:rPr>
            </w:pPr>
          </w:p>
          <w:p w14:paraId="48C9D208" w14:textId="77777777" w:rsidR="00C01402" w:rsidRPr="008D10C6" w:rsidRDefault="00C01402" w:rsidP="008D10C6">
            <w:pPr>
              <w:pStyle w:val="ListParagraph"/>
              <w:numPr>
                <w:ilvl w:val="0"/>
                <w:numId w:val="25"/>
              </w:numPr>
              <w:spacing w:after="0" w:line="240" w:lineRule="auto"/>
              <w:ind w:left="317"/>
              <w:rPr>
                <w:rFonts w:cs="Calibri"/>
                <w:sz w:val="18"/>
                <w:szCs w:val="18"/>
              </w:rPr>
            </w:pPr>
            <w:r w:rsidRPr="008D10C6">
              <w:rPr>
                <w:rFonts w:cs="Calibri"/>
                <w:sz w:val="18"/>
                <w:szCs w:val="18"/>
              </w:rPr>
              <w:t>izraditi poster i istaknuti na vidno mjesto u zgradi općine</w:t>
            </w:r>
          </w:p>
        </w:tc>
        <w:tc>
          <w:tcPr>
            <w:tcW w:w="2126" w:type="dxa"/>
            <w:vAlign w:val="center"/>
          </w:tcPr>
          <w:p w14:paraId="018B4DFC" w14:textId="77777777" w:rsidR="00C01402" w:rsidRPr="008D10C6" w:rsidRDefault="00C01402" w:rsidP="008D10C6">
            <w:pPr>
              <w:pStyle w:val="ListParagraph"/>
              <w:numPr>
                <w:ilvl w:val="0"/>
                <w:numId w:val="26"/>
              </w:numPr>
              <w:spacing w:after="0" w:line="240" w:lineRule="auto"/>
              <w:ind w:left="317"/>
              <w:rPr>
                <w:rFonts w:cs="Calibri"/>
                <w:sz w:val="18"/>
                <w:szCs w:val="18"/>
              </w:rPr>
            </w:pPr>
            <w:r w:rsidRPr="008D10C6">
              <w:rPr>
                <w:rFonts w:cs="Calibri"/>
                <w:sz w:val="18"/>
                <w:szCs w:val="18"/>
              </w:rPr>
              <w:t>šef kabineta, Viši stručni saradnik za informisanje i šef službe za opću upravu</w:t>
            </w:r>
          </w:p>
        </w:tc>
        <w:tc>
          <w:tcPr>
            <w:tcW w:w="2268" w:type="dxa"/>
            <w:vAlign w:val="center"/>
          </w:tcPr>
          <w:p w14:paraId="583B5E30" w14:textId="77777777" w:rsidR="00C01402" w:rsidRPr="008D10C6" w:rsidRDefault="00C01402" w:rsidP="008D10C6">
            <w:pPr>
              <w:pStyle w:val="ListParagraph"/>
              <w:numPr>
                <w:ilvl w:val="0"/>
                <w:numId w:val="27"/>
              </w:numPr>
              <w:spacing w:after="0" w:line="240" w:lineRule="auto"/>
              <w:ind w:left="318"/>
              <w:rPr>
                <w:rFonts w:cs="Calibri"/>
                <w:sz w:val="18"/>
                <w:szCs w:val="18"/>
              </w:rPr>
            </w:pPr>
            <w:r w:rsidRPr="008D10C6">
              <w:rPr>
                <w:rFonts w:cs="Calibri"/>
                <w:sz w:val="18"/>
                <w:szCs w:val="18"/>
              </w:rPr>
              <w:t>Nezainteresiranost za primjenu etičkog kodeksa</w:t>
            </w:r>
          </w:p>
        </w:tc>
        <w:tc>
          <w:tcPr>
            <w:tcW w:w="1701" w:type="dxa"/>
            <w:vAlign w:val="center"/>
          </w:tcPr>
          <w:p w14:paraId="789946A1" w14:textId="77777777" w:rsidR="00C01402" w:rsidRPr="008D10C6" w:rsidRDefault="00C01402" w:rsidP="008D10C6">
            <w:pPr>
              <w:pStyle w:val="ListParagraph"/>
              <w:numPr>
                <w:ilvl w:val="0"/>
                <w:numId w:val="28"/>
              </w:numPr>
              <w:spacing w:after="0" w:line="240" w:lineRule="auto"/>
              <w:ind w:left="318"/>
              <w:rPr>
                <w:rFonts w:cs="Calibri"/>
                <w:sz w:val="18"/>
                <w:szCs w:val="18"/>
              </w:rPr>
            </w:pPr>
            <w:r w:rsidRPr="008D10C6">
              <w:rPr>
                <w:rFonts w:cs="Calibri"/>
                <w:sz w:val="18"/>
                <w:szCs w:val="18"/>
              </w:rPr>
              <w:t>Februar 201</w:t>
            </w:r>
            <w:r w:rsidR="008E1CBB" w:rsidRPr="008D10C6">
              <w:rPr>
                <w:rFonts w:cs="Calibri"/>
                <w:sz w:val="18"/>
                <w:szCs w:val="18"/>
              </w:rPr>
              <w:t>8</w:t>
            </w:r>
            <w:r w:rsidRPr="008D10C6">
              <w:rPr>
                <w:rFonts w:cs="Calibri"/>
                <w:sz w:val="18"/>
                <w:szCs w:val="18"/>
              </w:rPr>
              <w:t>.god.</w:t>
            </w:r>
          </w:p>
        </w:tc>
        <w:tc>
          <w:tcPr>
            <w:tcW w:w="1196" w:type="dxa"/>
            <w:vAlign w:val="center"/>
          </w:tcPr>
          <w:p w14:paraId="2B378913" w14:textId="77777777" w:rsidR="00C01402" w:rsidRPr="008D10C6" w:rsidRDefault="00C01402" w:rsidP="008D10C6">
            <w:pPr>
              <w:spacing w:after="0" w:line="240" w:lineRule="auto"/>
              <w:rPr>
                <w:rFonts w:cs="Calibri"/>
                <w:sz w:val="18"/>
                <w:szCs w:val="18"/>
              </w:rPr>
            </w:pPr>
            <w:r w:rsidRPr="008D10C6">
              <w:rPr>
                <w:rFonts w:cs="Calibri"/>
                <w:sz w:val="18"/>
                <w:szCs w:val="18"/>
              </w:rPr>
              <w:t>500,00 KM</w:t>
            </w:r>
          </w:p>
        </w:tc>
        <w:tc>
          <w:tcPr>
            <w:tcW w:w="1576" w:type="dxa"/>
            <w:vAlign w:val="center"/>
          </w:tcPr>
          <w:p w14:paraId="0C9257AD" w14:textId="77777777" w:rsidR="00C01402" w:rsidRPr="008D10C6" w:rsidRDefault="00C01402" w:rsidP="008D10C6">
            <w:pPr>
              <w:spacing w:after="0" w:line="240" w:lineRule="auto"/>
              <w:rPr>
                <w:rFonts w:cs="Calibri"/>
                <w:sz w:val="18"/>
                <w:szCs w:val="18"/>
              </w:rPr>
            </w:pPr>
            <w:r w:rsidRPr="008D10C6">
              <w:rPr>
                <w:rFonts w:cs="Calibri"/>
                <w:sz w:val="18"/>
                <w:szCs w:val="18"/>
              </w:rPr>
              <w:t>Poboljšana primjena etičkog kodeksa</w:t>
            </w:r>
          </w:p>
        </w:tc>
      </w:tr>
      <w:tr w:rsidR="0091416A" w:rsidRPr="008D10C6" w14:paraId="2FCEBE59" w14:textId="77777777" w:rsidTr="008D10C6">
        <w:tc>
          <w:tcPr>
            <w:tcW w:w="709" w:type="dxa"/>
            <w:vAlign w:val="center"/>
          </w:tcPr>
          <w:p w14:paraId="0644CDDB" w14:textId="77777777" w:rsidR="0091416A" w:rsidRPr="008D10C6" w:rsidRDefault="0091416A" w:rsidP="008D10C6">
            <w:pPr>
              <w:spacing w:after="0" w:line="240" w:lineRule="auto"/>
              <w:rPr>
                <w:rFonts w:cs="Calibri"/>
                <w:sz w:val="18"/>
                <w:szCs w:val="18"/>
              </w:rPr>
            </w:pPr>
            <w:r w:rsidRPr="008D10C6">
              <w:rPr>
                <w:rFonts w:cs="Calibri"/>
                <w:sz w:val="18"/>
                <w:szCs w:val="18"/>
              </w:rPr>
              <w:t>4.1.</w:t>
            </w:r>
          </w:p>
        </w:tc>
        <w:tc>
          <w:tcPr>
            <w:tcW w:w="2552" w:type="dxa"/>
            <w:vAlign w:val="center"/>
          </w:tcPr>
          <w:p w14:paraId="1899EB88" w14:textId="77777777" w:rsidR="0091416A" w:rsidRPr="008D10C6" w:rsidRDefault="0091416A" w:rsidP="008D10C6">
            <w:pPr>
              <w:spacing w:after="0" w:line="240" w:lineRule="auto"/>
              <w:rPr>
                <w:rFonts w:cs="Calibri"/>
                <w:sz w:val="18"/>
                <w:szCs w:val="18"/>
              </w:rPr>
            </w:pPr>
            <w:r w:rsidRPr="008D10C6">
              <w:rPr>
                <w:rFonts w:cs="Calibri"/>
                <w:sz w:val="18"/>
                <w:szCs w:val="18"/>
              </w:rPr>
              <w:t>Uspostavljanje internih procedura za provođenje postupaka javne nabavke</w:t>
            </w:r>
          </w:p>
        </w:tc>
        <w:tc>
          <w:tcPr>
            <w:tcW w:w="2551" w:type="dxa"/>
          </w:tcPr>
          <w:p w14:paraId="63ED70E2" w14:textId="77777777" w:rsidR="0091416A" w:rsidRPr="008D10C6" w:rsidRDefault="0091416A" w:rsidP="008D10C6">
            <w:pPr>
              <w:pStyle w:val="ListParagraph"/>
              <w:numPr>
                <w:ilvl w:val="0"/>
                <w:numId w:val="58"/>
              </w:numPr>
              <w:spacing w:after="0" w:line="240" w:lineRule="auto"/>
              <w:ind w:left="317"/>
              <w:rPr>
                <w:rFonts w:cs="Calibri"/>
                <w:sz w:val="18"/>
                <w:szCs w:val="18"/>
              </w:rPr>
            </w:pPr>
            <w:r w:rsidRPr="008D10C6">
              <w:rPr>
                <w:rFonts w:cs="Calibri"/>
                <w:sz w:val="18"/>
                <w:szCs w:val="18"/>
              </w:rPr>
              <w:t>odluka o imenovanju radne grupe za izradu internog pravilnika o javnim nabavkama</w:t>
            </w:r>
          </w:p>
          <w:p w14:paraId="27107BF3" w14:textId="77777777" w:rsidR="0091416A" w:rsidRPr="008D10C6" w:rsidRDefault="0091416A" w:rsidP="008D10C6">
            <w:pPr>
              <w:spacing w:after="0" w:line="240" w:lineRule="auto"/>
              <w:ind w:left="317"/>
              <w:rPr>
                <w:rFonts w:cs="Calibri"/>
                <w:sz w:val="18"/>
                <w:szCs w:val="18"/>
              </w:rPr>
            </w:pPr>
          </w:p>
          <w:p w14:paraId="3E6FD7B1" w14:textId="77777777" w:rsidR="0091416A" w:rsidRPr="008D10C6" w:rsidRDefault="0091416A" w:rsidP="008D10C6">
            <w:pPr>
              <w:pStyle w:val="ListParagraph"/>
              <w:numPr>
                <w:ilvl w:val="0"/>
                <w:numId w:val="58"/>
              </w:numPr>
              <w:spacing w:after="0" w:line="240" w:lineRule="auto"/>
              <w:ind w:left="317"/>
              <w:rPr>
                <w:rFonts w:cs="Calibri"/>
                <w:sz w:val="18"/>
                <w:szCs w:val="18"/>
              </w:rPr>
            </w:pPr>
            <w:r w:rsidRPr="008D10C6">
              <w:rPr>
                <w:rFonts w:cs="Calibri"/>
                <w:sz w:val="18"/>
                <w:szCs w:val="18"/>
              </w:rPr>
              <w:t xml:space="preserve">priprema i donošenje pravilnika </w:t>
            </w:r>
          </w:p>
          <w:p w14:paraId="63B286E7" w14:textId="77777777" w:rsidR="0091416A" w:rsidRPr="008D10C6" w:rsidRDefault="0091416A" w:rsidP="008D10C6">
            <w:pPr>
              <w:pStyle w:val="ListParagraph"/>
              <w:spacing w:after="0" w:line="240" w:lineRule="auto"/>
              <w:ind w:left="317"/>
              <w:rPr>
                <w:rFonts w:cs="Calibri"/>
                <w:sz w:val="18"/>
                <w:szCs w:val="18"/>
              </w:rPr>
            </w:pPr>
          </w:p>
          <w:p w14:paraId="52EE3172" w14:textId="77777777" w:rsidR="0091416A" w:rsidRPr="008D10C6" w:rsidRDefault="0091416A" w:rsidP="008D10C6">
            <w:pPr>
              <w:pStyle w:val="ListParagraph"/>
              <w:numPr>
                <w:ilvl w:val="0"/>
                <w:numId w:val="58"/>
              </w:numPr>
              <w:spacing w:after="0" w:line="240" w:lineRule="auto"/>
              <w:ind w:left="317"/>
              <w:rPr>
                <w:rFonts w:cs="Calibri"/>
                <w:sz w:val="18"/>
                <w:szCs w:val="18"/>
              </w:rPr>
            </w:pPr>
            <w:r w:rsidRPr="008D10C6">
              <w:rPr>
                <w:rFonts w:cs="Calibri"/>
                <w:sz w:val="18"/>
                <w:szCs w:val="18"/>
              </w:rPr>
              <w:t xml:space="preserve">primjena pravilnika </w:t>
            </w:r>
          </w:p>
        </w:tc>
        <w:tc>
          <w:tcPr>
            <w:tcW w:w="2126" w:type="dxa"/>
          </w:tcPr>
          <w:p w14:paraId="16EBC0FA" w14:textId="77777777" w:rsidR="0091416A" w:rsidRPr="008D10C6" w:rsidRDefault="0091416A" w:rsidP="008D10C6">
            <w:pPr>
              <w:pStyle w:val="ListParagraph"/>
              <w:spacing w:after="0" w:line="240" w:lineRule="auto"/>
              <w:ind w:left="317"/>
              <w:rPr>
                <w:rFonts w:cs="Calibri"/>
                <w:sz w:val="18"/>
                <w:szCs w:val="18"/>
              </w:rPr>
            </w:pPr>
          </w:p>
          <w:p w14:paraId="6D56F323" w14:textId="77777777" w:rsidR="0091416A" w:rsidRPr="008D10C6" w:rsidRDefault="0091416A" w:rsidP="008D10C6">
            <w:pPr>
              <w:pStyle w:val="ListParagraph"/>
              <w:spacing w:after="0" w:line="240" w:lineRule="auto"/>
              <w:ind w:left="317"/>
              <w:rPr>
                <w:rFonts w:cs="Calibri"/>
                <w:sz w:val="18"/>
                <w:szCs w:val="18"/>
              </w:rPr>
            </w:pPr>
          </w:p>
          <w:p w14:paraId="3BBA6805" w14:textId="77777777" w:rsidR="0091416A" w:rsidRPr="008D10C6" w:rsidRDefault="0091416A" w:rsidP="008D10C6">
            <w:pPr>
              <w:pStyle w:val="ListParagraph"/>
              <w:numPr>
                <w:ilvl w:val="0"/>
                <w:numId w:val="64"/>
              </w:numPr>
              <w:spacing w:after="0" w:line="240" w:lineRule="auto"/>
              <w:ind w:left="317"/>
              <w:rPr>
                <w:rFonts w:cs="Calibri"/>
                <w:sz w:val="18"/>
                <w:szCs w:val="18"/>
              </w:rPr>
            </w:pPr>
            <w:r w:rsidRPr="008D10C6">
              <w:rPr>
                <w:rFonts w:cs="Calibri"/>
                <w:sz w:val="18"/>
                <w:szCs w:val="18"/>
              </w:rPr>
              <w:t>Općinski načelnik</w:t>
            </w:r>
          </w:p>
          <w:p w14:paraId="79356DA4" w14:textId="77777777" w:rsidR="0091416A" w:rsidRPr="008D10C6" w:rsidRDefault="0091416A" w:rsidP="008D10C6">
            <w:pPr>
              <w:spacing w:after="0" w:line="240" w:lineRule="auto"/>
              <w:ind w:left="317"/>
              <w:rPr>
                <w:rFonts w:cs="Calibri"/>
                <w:sz w:val="18"/>
                <w:szCs w:val="18"/>
              </w:rPr>
            </w:pPr>
          </w:p>
          <w:p w14:paraId="11BC2704" w14:textId="77777777" w:rsidR="0091416A" w:rsidRPr="008D10C6" w:rsidRDefault="0091416A" w:rsidP="008D10C6">
            <w:pPr>
              <w:spacing w:after="0" w:line="240" w:lineRule="auto"/>
              <w:ind w:left="317"/>
              <w:rPr>
                <w:rFonts w:cs="Calibri"/>
                <w:sz w:val="18"/>
                <w:szCs w:val="18"/>
              </w:rPr>
            </w:pPr>
          </w:p>
          <w:p w14:paraId="7A31706F" w14:textId="77777777" w:rsidR="0091416A" w:rsidRPr="008D10C6" w:rsidRDefault="0091416A" w:rsidP="008D10C6">
            <w:pPr>
              <w:spacing w:after="0" w:line="240" w:lineRule="auto"/>
              <w:ind w:left="317"/>
              <w:rPr>
                <w:rFonts w:cs="Calibri"/>
                <w:sz w:val="18"/>
                <w:szCs w:val="18"/>
              </w:rPr>
            </w:pPr>
          </w:p>
          <w:p w14:paraId="55B34410" w14:textId="77777777" w:rsidR="0091416A" w:rsidRPr="008D10C6" w:rsidRDefault="0091416A" w:rsidP="008D10C6">
            <w:pPr>
              <w:pStyle w:val="ListParagraph"/>
              <w:numPr>
                <w:ilvl w:val="0"/>
                <w:numId w:val="64"/>
              </w:numPr>
              <w:spacing w:after="0" w:line="240" w:lineRule="auto"/>
              <w:ind w:left="317"/>
              <w:rPr>
                <w:rFonts w:cs="Calibri"/>
                <w:sz w:val="18"/>
                <w:szCs w:val="18"/>
              </w:rPr>
            </w:pPr>
            <w:r w:rsidRPr="008D10C6">
              <w:rPr>
                <w:rFonts w:cs="Calibri"/>
                <w:sz w:val="18"/>
                <w:szCs w:val="18"/>
              </w:rPr>
              <w:t>Radna grupa</w:t>
            </w:r>
          </w:p>
          <w:p w14:paraId="59470FD3" w14:textId="77777777" w:rsidR="0091416A" w:rsidRPr="008D10C6" w:rsidRDefault="0091416A" w:rsidP="008D10C6">
            <w:pPr>
              <w:spacing w:after="0" w:line="240" w:lineRule="auto"/>
              <w:ind w:left="317"/>
              <w:rPr>
                <w:rFonts w:cs="Calibri"/>
                <w:sz w:val="18"/>
                <w:szCs w:val="18"/>
              </w:rPr>
            </w:pPr>
          </w:p>
          <w:p w14:paraId="1636EEB7" w14:textId="77777777" w:rsidR="0091416A" w:rsidRPr="008D10C6" w:rsidRDefault="0091416A" w:rsidP="008D10C6">
            <w:pPr>
              <w:pStyle w:val="ListParagraph"/>
              <w:numPr>
                <w:ilvl w:val="0"/>
                <w:numId w:val="64"/>
              </w:numPr>
              <w:spacing w:after="0" w:line="240" w:lineRule="auto"/>
              <w:ind w:left="317"/>
              <w:rPr>
                <w:rFonts w:cs="Calibri"/>
                <w:sz w:val="18"/>
                <w:szCs w:val="18"/>
              </w:rPr>
            </w:pPr>
            <w:r w:rsidRPr="008D10C6">
              <w:rPr>
                <w:rFonts w:cs="Calibri"/>
                <w:sz w:val="18"/>
                <w:szCs w:val="18"/>
              </w:rPr>
              <w:t>Šef kabineta, šefovi službi/ ovlašteni uposlenici</w:t>
            </w:r>
          </w:p>
        </w:tc>
        <w:tc>
          <w:tcPr>
            <w:tcW w:w="2268" w:type="dxa"/>
          </w:tcPr>
          <w:p w14:paraId="5470ACE2" w14:textId="77777777" w:rsidR="0091416A" w:rsidRPr="008D10C6" w:rsidRDefault="0091416A" w:rsidP="008D10C6">
            <w:pPr>
              <w:pStyle w:val="ListParagraph"/>
              <w:numPr>
                <w:ilvl w:val="0"/>
                <w:numId w:val="22"/>
              </w:numPr>
              <w:spacing w:after="0" w:line="240" w:lineRule="auto"/>
              <w:ind w:left="318"/>
              <w:rPr>
                <w:rFonts w:cs="Calibri"/>
                <w:sz w:val="18"/>
                <w:szCs w:val="18"/>
              </w:rPr>
            </w:pPr>
            <w:r w:rsidRPr="008D10C6">
              <w:rPr>
                <w:rFonts w:cs="Calibri"/>
                <w:sz w:val="18"/>
                <w:szCs w:val="18"/>
              </w:rPr>
              <w:lastRenderedPageBreak/>
              <w:t>Neprofesionalan odnos radne grupe prema zadatku</w:t>
            </w:r>
          </w:p>
          <w:p w14:paraId="01A5421B" w14:textId="77777777" w:rsidR="0091416A" w:rsidRPr="008D10C6" w:rsidRDefault="0091416A" w:rsidP="008D10C6">
            <w:pPr>
              <w:spacing w:after="0" w:line="240" w:lineRule="auto"/>
              <w:ind w:left="318"/>
              <w:rPr>
                <w:rFonts w:cs="Calibri"/>
                <w:sz w:val="18"/>
                <w:szCs w:val="18"/>
              </w:rPr>
            </w:pPr>
          </w:p>
          <w:p w14:paraId="3BE5BDC8" w14:textId="77777777" w:rsidR="0091416A" w:rsidRPr="008D10C6" w:rsidRDefault="00D466A0" w:rsidP="008D10C6">
            <w:pPr>
              <w:pStyle w:val="ListParagraph"/>
              <w:numPr>
                <w:ilvl w:val="0"/>
                <w:numId w:val="22"/>
              </w:numPr>
              <w:spacing w:after="0" w:line="240" w:lineRule="auto"/>
              <w:ind w:left="318"/>
              <w:rPr>
                <w:rFonts w:cs="Calibri"/>
                <w:sz w:val="18"/>
                <w:szCs w:val="18"/>
              </w:rPr>
            </w:pPr>
            <w:r w:rsidRPr="008D10C6">
              <w:rPr>
                <w:rFonts w:cs="Calibri"/>
                <w:sz w:val="18"/>
                <w:szCs w:val="18"/>
              </w:rPr>
              <w:t>N</w:t>
            </w:r>
            <w:r w:rsidR="0091416A" w:rsidRPr="008D10C6">
              <w:rPr>
                <w:rFonts w:cs="Calibri"/>
                <w:sz w:val="18"/>
                <w:szCs w:val="18"/>
              </w:rPr>
              <w:t>eblagovremena priprema i donošenje pravilnika</w:t>
            </w:r>
          </w:p>
          <w:p w14:paraId="77AE6F6E" w14:textId="77777777" w:rsidR="0091416A" w:rsidRPr="008D10C6" w:rsidRDefault="0091416A" w:rsidP="008D10C6">
            <w:pPr>
              <w:spacing w:after="0" w:line="240" w:lineRule="auto"/>
              <w:ind w:left="318"/>
              <w:rPr>
                <w:rFonts w:cs="Calibri"/>
                <w:sz w:val="18"/>
                <w:szCs w:val="18"/>
              </w:rPr>
            </w:pPr>
          </w:p>
          <w:p w14:paraId="79F5C917" w14:textId="77777777" w:rsidR="0091416A" w:rsidRPr="008D10C6" w:rsidRDefault="00D466A0" w:rsidP="008D10C6">
            <w:pPr>
              <w:pStyle w:val="ListParagraph"/>
              <w:numPr>
                <w:ilvl w:val="0"/>
                <w:numId w:val="22"/>
              </w:numPr>
              <w:spacing w:after="0" w:line="240" w:lineRule="auto"/>
              <w:ind w:left="318"/>
              <w:rPr>
                <w:rFonts w:cs="Calibri"/>
                <w:sz w:val="18"/>
                <w:szCs w:val="18"/>
              </w:rPr>
            </w:pPr>
            <w:r w:rsidRPr="008D10C6">
              <w:rPr>
                <w:rFonts w:cs="Calibri"/>
                <w:sz w:val="18"/>
                <w:szCs w:val="18"/>
              </w:rPr>
              <w:t>N</w:t>
            </w:r>
            <w:r w:rsidR="0091416A" w:rsidRPr="008D10C6">
              <w:rPr>
                <w:rFonts w:cs="Calibri"/>
                <w:sz w:val="18"/>
                <w:szCs w:val="18"/>
              </w:rPr>
              <w:t>epridržavanje odredbi donešenog pravilnika</w:t>
            </w:r>
          </w:p>
        </w:tc>
        <w:tc>
          <w:tcPr>
            <w:tcW w:w="1701" w:type="dxa"/>
          </w:tcPr>
          <w:p w14:paraId="65307A8E" w14:textId="77777777" w:rsidR="0091416A" w:rsidRPr="008D10C6" w:rsidRDefault="0091416A" w:rsidP="008D10C6">
            <w:pPr>
              <w:pStyle w:val="ListParagraph"/>
              <w:spacing w:after="0" w:line="240" w:lineRule="auto"/>
              <w:ind w:left="318"/>
              <w:rPr>
                <w:rFonts w:cs="Calibri"/>
                <w:sz w:val="18"/>
                <w:szCs w:val="18"/>
              </w:rPr>
            </w:pPr>
          </w:p>
          <w:p w14:paraId="0FDA7587" w14:textId="77777777" w:rsidR="0091416A" w:rsidRPr="008D10C6" w:rsidRDefault="0062725F" w:rsidP="008D10C6">
            <w:pPr>
              <w:pStyle w:val="ListParagraph"/>
              <w:numPr>
                <w:ilvl w:val="0"/>
                <w:numId w:val="60"/>
              </w:numPr>
              <w:spacing w:after="0" w:line="240" w:lineRule="auto"/>
              <w:ind w:left="318"/>
              <w:rPr>
                <w:rFonts w:cs="Calibri"/>
                <w:sz w:val="18"/>
                <w:szCs w:val="18"/>
              </w:rPr>
            </w:pPr>
            <w:r>
              <w:rPr>
                <w:rFonts w:cs="Calibri"/>
                <w:sz w:val="18"/>
                <w:szCs w:val="18"/>
              </w:rPr>
              <w:t>D</w:t>
            </w:r>
            <w:r w:rsidR="008E1CBB" w:rsidRPr="008D10C6">
              <w:rPr>
                <w:rFonts w:cs="Calibri"/>
                <w:sz w:val="18"/>
                <w:szCs w:val="18"/>
              </w:rPr>
              <w:t>ecembar</w:t>
            </w:r>
            <w:r w:rsidR="0091416A" w:rsidRPr="008D10C6">
              <w:rPr>
                <w:rFonts w:cs="Calibri"/>
                <w:sz w:val="18"/>
                <w:szCs w:val="18"/>
              </w:rPr>
              <w:t xml:space="preserve"> 2017.g</w:t>
            </w:r>
          </w:p>
          <w:p w14:paraId="4ADB6AA6" w14:textId="77777777" w:rsidR="0091416A" w:rsidRPr="008D10C6" w:rsidRDefault="0091416A" w:rsidP="008D10C6">
            <w:pPr>
              <w:spacing w:after="0" w:line="240" w:lineRule="auto"/>
              <w:rPr>
                <w:rFonts w:cs="Calibri"/>
                <w:sz w:val="18"/>
                <w:szCs w:val="18"/>
              </w:rPr>
            </w:pPr>
          </w:p>
          <w:p w14:paraId="5E973B65" w14:textId="77777777" w:rsidR="0091416A" w:rsidRPr="008D10C6" w:rsidRDefault="0091416A" w:rsidP="008D10C6">
            <w:pPr>
              <w:spacing w:after="0" w:line="240" w:lineRule="auto"/>
              <w:rPr>
                <w:rFonts w:cs="Calibri"/>
                <w:sz w:val="18"/>
                <w:szCs w:val="18"/>
              </w:rPr>
            </w:pPr>
          </w:p>
          <w:p w14:paraId="6ACE6A67" w14:textId="77777777" w:rsidR="0091416A" w:rsidRPr="008D10C6" w:rsidRDefault="0091416A" w:rsidP="008D10C6">
            <w:pPr>
              <w:spacing w:after="0" w:line="240" w:lineRule="auto"/>
              <w:rPr>
                <w:rFonts w:cs="Calibri"/>
                <w:sz w:val="18"/>
                <w:szCs w:val="18"/>
              </w:rPr>
            </w:pPr>
          </w:p>
          <w:p w14:paraId="0BD4F406" w14:textId="77777777" w:rsidR="0091416A" w:rsidRPr="008D10C6" w:rsidRDefault="0091416A" w:rsidP="008D10C6">
            <w:pPr>
              <w:pStyle w:val="ListParagraph"/>
              <w:numPr>
                <w:ilvl w:val="0"/>
                <w:numId w:val="60"/>
              </w:numPr>
              <w:spacing w:after="0" w:line="240" w:lineRule="auto"/>
              <w:ind w:left="318"/>
              <w:rPr>
                <w:rFonts w:cs="Calibri"/>
                <w:sz w:val="18"/>
                <w:szCs w:val="18"/>
              </w:rPr>
            </w:pPr>
            <w:r w:rsidRPr="008D10C6">
              <w:rPr>
                <w:rFonts w:cs="Calibri"/>
                <w:sz w:val="18"/>
                <w:szCs w:val="18"/>
              </w:rPr>
              <w:t xml:space="preserve">Januar-mart </w:t>
            </w:r>
            <w:r w:rsidRPr="008D10C6">
              <w:rPr>
                <w:rFonts w:cs="Calibri"/>
                <w:sz w:val="18"/>
                <w:szCs w:val="18"/>
              </w:rPr>
              <w:lastRenderedPageBreak/>
              <w:t>201</w:t>
            </w:r>
            <w:r w:rsidR="008E1CBB" w:rsidRPr="008D10C6">
              <w:rPr>
                <w:rFonts w:cs="Calibri"/>
                <w:sz w:val="18"/>
                <w:szCs w:val="18"/>
              </w:rPr>
              <w:t>8</w:t>
            </w:r>
            <w:r w:rsidRPr="008D10C6">
              <w:rPr>
                <w:rFonts w:cs="Calibri"/>
                <w:sz w:val="18"/>
                <w:szCs w:val="18"/>
              </w:rPr>
              <w:t>.god.</w:t>
            </w:r>
          </w:p>
          <w:p w14:paraId="03A22E60" w14:textId="77777777" w:rsidR="0091416A" w:rsidRPr="008D10C6" w:rsidRDefault="0091416A" w:rsidP="008D10C6">
            <w:pPr>
              <w:spacing w:after="0" w:line="240" w:lineRule="auto"/>
              <w:rPr>
                <w:rFonts w:cs="Calibri"/>
                <w:sz w:val="18"/>
                <w:szCs w:val="18"/>
              </w:rPr>
            </w:pPr>
          </w:p>
          <w:p w14:paraId="7FD9C215" w14:textId="77777777" w:rsidR="0091416A" w:rsidRPr="008D10C6" w:rsidRDefault="0091416A" w:rsidP="008D10C6">
            <w:pPr>
              <w:pStyle w:val="ListParagraph"/>
              <w:numPr>
                <w:ilvl w:val="0"/>
                <w:numId w:val="60"/>
              </w:numPr>
              <w:spacing w:after="0" w:line="240" w:lineRule="auto"/>
              <w:ind w:left="318"/>
              <w:rPr>
                <w:rFonts w:cs="Calibri"/>
                <w:sz w:val="18"/>
                <w:szCs w:val="18"/>
              </w:rPr>
            </w:pPr>
            <w:r w:rsidRPr="008D10C6">
              <w:rPr>
                <w:rFonts w:cs="Calibri"/>
                <w:sz w:val="18"/>
                <w:szCs w:val="18"/>
              </w:rPr>
              <w:t>od marta 201</w:t>
            </w:r>
            <w:r w:rsidR="008E1CBB" w:rsidRPr="008D10C6">
              <w:rPr>
                <w:rFonts w:cs="Calibri"/>
                <w:sz w:val="18"/>
                <w:szCs w:val="18"/>
              </w:rPr>
              <w:t>8</w:t>
            </w:r>
            <w:r w:rsidRPr="008D10C6">
              <w:rPr>
                <w:rFonts w:cs="Calibri"/>
                <w:sz w:val="18"/>
                <w:szCs w:val="18"/>
              </w:rPr>
              <w:t>.g.</w:t>
            </w:r>
          </w:p>
          <w:p w14:paraId="5FF79C15" w14:textId="77777777" w:rsidR="0091416A" w:rsidRPr="008D10C6" w:rsidRDefault="0091416A" w:rsidP="008D10C6">
            <w:pPr>
              <w:spacing w:after="0" w:line="240" w:lineRule="auto"/>
              <w:rPr>
                <w:rFonts w:cs="Calibri"/>
                <w:sz w:val="18"/>
                <w:szCs w:val="18"/>
              </w:rPr>
            </w:pPr>
          </w:p>
          <w:p w14:paraId="392BC698" w14:textId="77777777" w:rsidR="0091416A" w:rsidRPr="008D10C6" w:rsidRDefault="0091416A" w:rsidP="008D10C6">
            <w:pPr>
              <w:spacing w:after="0" w:line="240" w:lineRule="auto"/>
              <w:rPr>
                <w:rFonts w:cs="Calibri"/>
                <w:sz w:val="18"/>
                <w:szCs w:val="18"/>
              </w:rPr>
            </w:pPr>
          </w:p>
        </w:tc>
        <w:tc>
          <w:tcPr>
            <w:tcW w:w="1196" w:type="dxa"/>
            <w:vAlign w:val="center"/>
          </w:tcPr>
          <w:p w14:paraId="5F6E7D73" w14:textId="77777777" w:rsidR="0091416A" w:rsidRPr="008D10C6" w:rsidRDefault="0091416A" w:rsidP="008D10C6">
            <w:pPr>
              <w:spacing w:after="0" w:line="240" w:lineRule="auto"/>
              <w:rPr>
                <w:rFonts w:cs="Calibri"/>
                <w:sz w:val="18"/>
                <w:szCs w:val="18"/>
              </w:rPr>
            </w:pPr>
            <w:r w:rsidRPr="008D10C6">
              <w:rPr>
                <w:rFonts w:cs="Calibri"/>
                <w:sz w:val="18"/>
                <w:szCs w:val="18"/>
              </w:rPr>
              <w:lastRenderedPageBreak/>
              <w:t>Nema troškova</w:t>
            </w:r>
          </w:p>
        </w:tc>
        <w:tc>
          <w:tcPr>
            <w:tcW w:w="1576" w:type="dxa"/>
            <w:vAlign w:val="center"/>
          </w:tcPr>
          <w:p w14:paraId="2CCF8284" w14:textId="77777777" w:rsidR="0091416A" w:rsidRPr="008D10C6" w:rsidRDefault="0091416A" w:rsidP="008D10C6">
            <w:pPr>
              <w:spacing w:after="0" w:line="240" w:lineRule="auto"/>
              <w:rPr>
                <w:rFonts w:cs="Calibri"/>
                <w:sz w:val="18"/>
                <w:szCs w:val="18"/>
              </w:rPr>
            </w:pPr>
            <w:r w:rsidRPr="008D10C6">
              <w:rPr>
                <w:rFonts w:cs="Calibri"/>
                <w:sz w:val="18"/>
                <w:szCs w:val="18"/>
              </w:rPr>
              <w:t>Pravilnik izrađen i primjenjuje se</w:t>
            </w:r>
          </w:p>
        </w:tc>
      </w:tr>
      <w:tr w:rsidR="0091416A" w:rsidRPr="008D10C6" w14:paraId="3689CD00" w14:textId="77777777" w:rsidTr="008D10C6">
        <w:tc>
          <w:tcPr>
            <w:tcW w:w="709" w:type="dxa"/>
            <w:vAlign w:val="center"/>
          </w:tcPr>
          <w:p w14:paraId="29691F3F" w14:textId="77777777" w:rsidR="0091416A" w:rsidRPr="008D10C6" w:rsidRDefault="0091416A" w:rsidP="008D10C6">
            <w:pPr>
              <w:spacing w:after="0" w:line="240" w:lineRule="auto"/>
              <w:rPr>
                <w:rFonts w:cs="Calibri"/>
                <w:sz w:val="18"/>
                <w:szCs w:val="18"/>
              </w:rPr>
            </w:pPr>
            <w:r w:rsidRPr="008D10C6">
              <w:rPr>
                <w:rFonts w:cs="Calibri"/>
                <w:sz w:val="18"/>
                <w:szCs w:val="18"/>
              </w:rPr>
              <w:t>4.2.</w:t>
            </w:r>
          </w:p>
        </w:tc>
        <w:tc>
          <w:tcPr>
            <w:tcW w:w="2552" w:type="dxa"/>
            <w:vAlign w:val="center"/>
          </w:tcPr>
          <w:p w14:paraId="40E06F3B" w14:textId="77777777" w:rsidR="0091416A" w:rsidRPr="008D10C6" w:rsidRDefault="002315D9" w:rsidP="00966652">
            <w:pPr>
              <w:rPr>
                <w:rFonts w:cs="Calibri"/>
                <w:sz w:val="18"/>
                <w:szCs w:val="18"/>
              </w:rPr>
            </w:pPr>
            <w:r w:rsidRPr="008D10C6">
              <w:rPr>
                <w:rFonts w:cs="Calibri"/>
                <w:sz w:val="18"/>
                <w:szCs w:val="18"/>
              </w:rPr>
              <w:t>Popunjavanje radnog mjesta stručnog savjetnika za nabavke i naplatu potraživanja</w:t>
            </w:r>
            <w:r w:rsidR="00672E63" w:rsidRPr="008D10C6">
              <w:rPr>
                <w:rFonts w:cs="Calibri"/>
                <w:sz w:val="18"/>
                <w:szCs w:val="18"/>
              </w:rPr>
              <w:t xml:space="preserve"> </w:t>
            </w:r>
          </w:p>
        </w:tc>
        <w:tc>
          <w:tcPr>
            <w:tcW w:w="2551" w:type="dxa"/>
          </w:tcPr>
          <w:p w14:paraId="7D17FEE0" w14:textId="77777777" w:rsidR="0091416A" w:rsidRPr="008D10C6" w:rsidRDefault="0091416A" w:rsidP="008D10C6">
            <w:pPr>
              <w:pStyle w:val="ListParagraph"/>
              <w:numPr>
                <w:ilvl w:val="0"/>
                <w:numId w:val="61"/>
              </w:numPr>
              <w:spacing w:after="0" w:line="240" w:lineRule="auto"/>
              <w:ind w:left="317"/>
              <w:rPr>
                <w:rFonts w:cs="Calibri"/>
                <w:sz w:val="18"/>
                <w:szCs w:val="18"/>
              </w:rPr>
            </w:pPr>
            <w:r w:rsidRPr="008D10C6">
              <w:rPr>
                <w:rFonts w:cs="Calibri"/>
                <w:sz w:val="18"/>
                <w:szCs w:val="18"/>
              </w:rPr>
              <w:t xml:space="preserve">upućivanje </w:t>
            </w:r>
            <w:r w:rsidR="00347D74" w:rsidRPr="008D10C6">
              <w:rPr>
                <w:rFonts w:cs="Calibri"/>
                <w:sz w:val="18"/>
                <w:szCs w:val="18"/>
              </w:rPr>
              <w:t xml:space="preserve"> zahtjeva ADS-u za pokretanje procedure popune upražnjenog radnog mjesta</w:t>
            </w:r>
          </w:p>
          <w:p w14:paraId="1C99CC6A" w14:textId="77777777" w:rsidR="00347D74" w:rsidRPr="008D10C6" w:rsidRDefault="00347D74" w:rsidP="008D10C6">
            <w:pPr>
              <w:pStyle w:val="ListParagraph"/>
              <w:numPr>
                <w:ilvl w:val="0"/>
                <w:numId w:val="61"/>
              </w:numPr>
              <w:spacing w:after="0" w:line="240" w:lineRule="auto"/>
              <w:ind w:left="317"/>
              <w:rPr>
                <w:rFonts w:cs="Calibri"/>
                <w:sz w:val="18"/>
                <w:szCs w:val="18"/>
              </w:rPr>
            </w:pPr>
            <w:r w:rsidRPr="008D10C6">
              <w:rPr>
                <w:rFonts w:cs="Calibri"/>
                <w:sz w:val="18"/>
                <w:szCs w:val="18"/>
              </w:rPr>
              <w:t>po okončanju konkursne procedure izvršiti prijem državnog službenika</w:t>
            </w:r>
          </w:p>
        </w:tc>
        <w:tc>
          <w:tcPr>
            <w:tcW w:w="2126" w:type="dxa"/>
          </w:tcPr>
          <w:p w14:paraId="5343CDDB" w14:textId="77777777" w:rsidR="00347D74" w:rsidRPr="008D10C6" w:rsidRDefault="00347D74" w:rsidP="008D10C6">
            <w:pPr>
              <w:pStyle w:val="ListParagraph"/>
              <w:numPr>
                <w:ilvl w:val="0"/>
                <w:numId w:val="65"/>
              </w:numPr>
              <w:spacing w:after="0" w:line="240" w:lineRule="auto"/>
              <w:ind w:left="317"/>
              <w:rPr>
                <w:rFonts w:cs="Calibri"/>
                <w:sz w:val="18"/>
                <w:szCs w:val="18"/>
              </w:rPr>
            </w:pPr>
            <w:r w:rsidRPr="008D10C6">
              <w:rPr>
                <w:rFonts w:cs="Calibri"/>
                <w:sz w:val="18"/>
                <w:szCs w:val="18"/>
              </w:rPr>
              <w:t>Šef Službe za opću upravu i društvene djelatnosti po nalogu općinskog načelnika</w:t>
            </w:r>
          </w:p>
          <w:p w14:paraId="6B3D321B" w14:textId="77777777" w:rsidR="00347D74" w:rsidRPr="008D10C6" w:rsidRDefault="00347D74" w:rsidP="008D10C6">
            <w:pPr>
              <w:pStyle w:val="ListParagraph"/>
              <w:numPr>
                <w:ilvl w:val="0"/>
                <w:numId w:val="65"/>
              </w:numPr>
              <w:spacing w:after="0" w:line="240" w:lineRule="auto"/>
              <w:ind w:left="317"/>
              <w:rPr>
                <w:rFonts w:cs="Calibri"/>
                <w:sz w:val="18"/>
                <w:szCs w:val="18"/>
              </w:rPr>
            </w:pPr>
            <w:r w:rsidRPr="008D10C6">
              <w:rPr>
                <w:rFonts w:cs="Calibri"/>
                <w:sz w:val="18"/>
                <w:szCs w:val="18"/>
              </w:rPr>
              <w:t>Viši stručni saradnik za personalno-kadrovske poslove</w:t>
            </w:r>
          </w:p>
        </w:tc>
        <w:tc>
          <w:tcPr>
            <w:tcW w:w="2268" w:type="dxa"/>
          </w:tcPr>
          <w:p w14:paraId="25B83710" w14:textId="77777777" w:rsidR="0091416A" w:rsidRPr="008D10C6" w:rsidRDefault="00347D74" w:rsidP="008D10C6">
            <w:pPr>
              <w:pStyle w:val="ListParagraph"/>
              <w:numPr>
                <w:ilvl w:val="0"/>
                <w:numId w:val="22"/>
              </w:numPr>
              <w:spacing w:after="0" w:line="240" w:lineRule="auto"/>
              <w:ind w:left="318"/>
              <w:rPr>
                <w:rFonts w:cs="Calibri"/>
                <w:sz w:val="18"/>
                <w:szCs w:val="18"/>
              </w:rPr>
            </w:pPr>
            <w:r w:rsidRPr="008D10C6">
              <w:rPr>
                <w:rFonts w:cs="Calibri"/>
                <w:sz w:val="18"/>
                <w:szCs w:val="18"/>
              </w:rPr>
              <w:t>Nezainteresiranost za pokretanje procedure</w:t>
            </w:r>
          </w:p>
          <w:p w14:paraId="27252107" w14:textId="77777777" w:rsidR="00BA5039" w:rsidRPr="008D10C6" w:rsidRDefault="00BA5039" w:rsidP="008D10C6">
            <w:pPr>
              <w:pStyle w:val="ListParagraph"/>
              <w:numPr>
                <w:ilvl w:val="0"/>
                <w:numId w:val="22"/>
              </w:numPr>
              <w:spacing w:after="0" w:line="240" w:lineRule="auto"/>
              <w:ind w:left="318"/>
              <w:rPr>
                <w:rFonts w:cs="Calibri"/>
                <w:sz w:val="18"/>
                <w:szCs w:val="18"/>
              </w:rPr>
            </w:pPr>
            <w:r w:rsidRPr="008D10C6">
              <w:rPr>
                <w:rFonts w:cs="Calibri"/>
                <w:sz w:val="18"/>
                <w:szCs w:val="18"/>
              </w:rPr>
              <w:t xml:space="preserve">Odugovlačenje sa procedurom od strane ADS-a </w:t>
            </w:r>
          </w:p>
          <w:p w14:paraId="5670D691" w14:textId="77777777" w:rsidR="00347D74" w:rsidRPr="008D10C6" w:rsidRDefault="00347D74" w:rsidP="008D10C6">
            <w:pPr>
              <w:pStyle w:val="ListParagraph"/>
              <w:numPr>
                <w:ilvl w:val="0"/>
                <w:numId w:val="22"/>
              </w:numPr>
              <w:spacing w:after="0" w:line="240" w:lineRule="auto"/>
              <w:ind w:left="318"/>
              <w:rPr>
                <w:rFonts w:cs="Calibri"/>
                <w:sz w:val="18"/>
                <w:szCs w:val="18"/>
              </w:rPr>
            </w:pPr>
            <w:r w:rsidRPr="008D10C6">
              <w:rPr>
                <w:rFonts w:cs="Calibri"/>
                <w:sz w:val="18"/>
                <w:szCs w:val="18"/>
              </w:rPr>
              <w:t xml:space="preserve">Dugotrajan postupak zbog mogućnosti žalbi </w:t>
            </w:r>
          </w:p>
        </w:tc>
        <w:tc>
          <w:tcPr>
            <w:tcW w:w="1701" w:type="dxa"/>
          </w:tcPr>
          <w:p w14:paraId="41E46E63" w14:textId="77777777" w:rsidR="0091416A" w:rsidRPr="008D10C6" w:rsidRDefault="008E1CBB" w:rsidP="008D10C6">
            <w:pPr>
              <w:pStyle w:val="ListParagraph"/>
              <w:numPr>
                <w:ilvl w:val="0"/>
                <w:numId w:val="63"/>
              </w:numPr>
              <w:spacing w:after="0" w:line="240" w:lineRule="auto"/>
              <w:ind w:left="318"/>
              <w:rPr>
                <w:rFonts w:cs="Calibri"/>
                <w:sz w:val="18"/>
                <w:szCs w:val="18"/>
              </w:rPr>
            </w:pPr>
            <w:r w:rsidRPr="008D10C6">
              <w:rPr>
                <w:rFonts w:cs="Calibri"/>
                <w:sz w:val="18"/>
                <w:szCs w:val="18"/>
              </w:rPr>
              <w:t>juni</w:t>
            </w:r>
            <w:r w:rsidR="00347D74" w:rsidRPr="008D10C6">
              <w:rPr>
                <w:rFonts w:cs="Calibri"/>
                <w:sz w:val="18"/>
                <w:szCs w:val="18"/>
              </w:rPr>
              <w:t xml:space="preserve">2017. </w:t>
            </w:r>
            <w:r w:rsidR="00BA5039" w:rsidRPr="008D10C6">
              <w:rPr>
                <w:rFonts w:cs="Calibri"/>
                <w:sz w:val="18"/>
                <w:szCs w:val="18"/>
              </w:rPr>
              <w:t>g</w:t>
            </w:r>
            <w:r w:rsidR="00347D74" w:rsidRPr="008D10C6">
              <w:rPr>
                <w:rFonts w:cs="Calibri"/>
                <w:sz w:val="18"/>
                <w:szCs w:val="18"/>
              </w:rPr>
              <w:t>odine</w:t>
            </w:r>
          </w:p>
          <w:p w14:paraId="736BB383" w14:textId="77777777" w:rsidR="00BA5039" w:rsidRPr="008D10C6" w:rsidRDefault="00BA5039" w:rsidP="008D10C6">
            <w:pPr>
              <w:spacing w:after="0" w:line="240" w:lineRule="auto"/>
              <w:rPr>
                <w:rFonts w:cs="Calibri"/>
                <w:sz w:val="18"/>
                <w:szCs w:val="18"/>
              </w:rPr>
            </w:pPr>
          </w:p>
          <w:p w14:paraId="05D2A9D8" w14:textId="77777777" w:rsidR="00BA5039" w:rsidRPr="008D10C6" w:rsidRDefault="00BA5039" w:rsidP="008D10C6">
            <w:pPr>
              <w:spacing w:after="0" w:line="240" w:lineRule="auto"/>
              <w:rPr>
                <w:rFonts w:cs="Calibri"/>
                <w:sz w:val="18"/>
                <w:szCs w:val="18"/>
              </w:rPr>
            </w:pPr>
          </w:p>
          <w:p w14:paraId="7DCA83AE" w14:textId="77777777" w:rsidR="00BA5039" w:rsidRPr="008D10C6" w:rsidRDefault="00BA5039" w:rsidP="008D10C6">
            <w:pPr>
              <w:spacing w:after="0" w:line="240" w:lineRule="auto"/>
              <w:rPr>
                <w:rFonts w:cs="Calibri"/>
                <w:sz w:val="18"/>
                <w:szCs w:val="18"/>
              </w:rPr>
            </w:pPr>
          </w:p>
          <w:p w14:paraId="5D2A9D99" w14:textId="77777777" w:rsidR="00BA5039" w:rsidRPr="008D10C6" w:rsidRDefault="00BA5039" w:rsidP="008D10C6">
            <w:pPr>
              <w:pStyle w:val="ListParagraph"/>
              <w:numPr>
                <w:ilvl w:val="0"/>
                <w:numId w:val="63"/>
              </w:numPr>
              <w:spacing w:after="0" w:line="240" w:lineRule="auto"/>
              <w:ind w:left="318"/>
              <w:rPr>
                <w:rFonts w:cs="Calibri"/>
                <w:sz w:val="18"/>
                <w:szCs w:val="18"/>
              </w:rPr>
            </w:pPr>
            <w:r w:rsidRPr="008D10C6">
              <w:rPr>
                <w:rFonts w:cs="Calibri"/>
                <w:sz w:val="18"/>
                <w:szCs w:val="18"/>
              </w:rPr>
              <w:t>Po okončanju konkursne procedure</w:t>
            </w:r>
          </w:p>
        </w:tc>
        <w:tc>
          <w:tcPr>
            <w:tcW w:w="1196" w:type="dxa"/>
            <w:vAlign w:val="center"/>
          </w:tcPr>
          <w:p w14:paraId="46ECEC4B" w14:textId="77777777" w:rsidR="0091416A" w:rsidRPr="008D10C6" w:rsidRDefault="00BA5039" w:rsidP="008D10C6">
            <w:pPr>
              <w:spacing w:after="0" w:line="240" w:lineRule="auto"/>
              <w:rPr>
                <w:rFonts w:cs="Calibri"/>
                <w:sz w:val="18"/>
                <w:szCs w:val="18"/>
              </w:rPr>
            </w:pPr>
            <w:r w:rsidRPr="008D10C6">
              <w:rPr>
                <w:rFonts w:cs="Calibri"/>
                <w:sz w:val="18"/>
                <w:szCs w:val="18"/>
              </w:rPr>
              <w:t>1.000,00 KM</w:t>
            </w:r>
            <w:r w:rsidR="0030499F" w:rsidRPr="008D10C6">
              <w:rPr>
                <w:rFonts w:cs="Calibri"/>
                <w:sz w:val="18"/>
                <w:szCs w:val="18"/>
              </w:rPr>
              <w:t xml:space="preserve"> (procedura)</w:t>
            </w:r>
          </w:p>
        </w:tc>
        <w:tc>
          <w:tcPr>
            <w:tcW w:w="1576" w:type="dxa"/>
            <w:vAlign w:val="center"/>
          </w:tcPr>
          <w:p w14:paraId="0A31E0CD" w14:textId="77777777" w:rsidR="0091416A" w:rsidRPr="008D10C6" w:rsidRDefault="00BA5039" w:rsidP="008D10C6">
            <w:pPr>
              <w:spacing w:after="0" w:line="240" w:lineRule="auto"/>
              <w:rPr>
                <w:rFonts w:cs="Calibri"/>
                <w:sz w:val="18"/>
                <w:szCs w:val="18"/>
              </w:rPr>
            </w:pPr>
            <w:r w:rsidRPr="008D10C6">
              <w:rPr>
                <w:rFonts w:cs="Calibri"/>
                <w:sz w:val="18"/>
                <w:szCs w:val="18"/>
              </w:rPr>
              <w:t>Popunjeno radno mjesto</w:t>
            </w:r>
          </w:p>
        </w:tc>
      </w:tr>
      <w:tr w:rsidR="00C01402" w:rsidRPr="008D10C6" w14:paraId="19187387" w14:textId="77777777" w:rsidTr="008D10C6">
        <w:tc>
          <w:tcPr>
            <w:tcW w:w="709" w:type="dxa"/>
            <w:vAlign w:val="center"/>
          </w:tcPr>
          <w:p w14:paraId="5F8A3923" w14:textId="77777777" w:rsidR="00C01402" w:rsidRPr="008D10C6" w:rsidRDefault="00C01402" w:rsidP="008D10C6">
            <w:pPr>
              <w:spacing w:after="0" w:line="240" w:lineRule="auto"/>
              <w:rPr>
                <w:rFonts w:cs="Calibri"/>
                <w:sz w:val="18"/>
                <w:szCs w:val="18"/>
              </w:rPr>
            </w:pPr>
            <w:r w:rsidRPr="008D10C6">
              <w:rPr>
                <w:rFonts w:cs="Calibri"/>
                <w:sz w:val="18"/>
                <w:szCs w:val="18"/>
              </w:rPr>
              <w:t>5.1.</w:t>
            </w:r>
          </w:p>
        </w:tc>
        <w:tc>
          <w:tcPr>
            <w:tcW w:w="2552" w:type="dxa"/>
            <w:vAlign w:val="center"/>
          </w:tcPr>
          <w:p w14:paraId="54BEE023" w14:textId="77777777" w:rsidR="00C01402" w:rsidRPr="008D10C6" w:rsidRDefault="002315D9" w:rsidP="00966652">
            <w:pPr>
              <w:rPr>
                <w:rFonts w:cs="Calibri"/>
                <w:sz w:val="18"/>
                <w:szCs w:val="18"/>
              </w:rPr>
            </w:pPr>
            <w:r w:rsidRPr="008D10C6">
              <w:rPr>
                <w:rFonts w:cs="Calibri"/>
                <w:sz w:val="18"/>
                <w:szCs w:val="18"/>
              </w:rPr>
              <w:t>Uvođenje procedure pojačane kontrole redoslijeda rješavanja zahtjeva u zakonskim rokovima</w:t>
            </w:r>
            <w:r w:rsidR="00672E63" w:rsidRPr="008D10C6">
              <w:rPr>
                <w:rFonts w:cs="Calibri"/>
                <w:sz w:val="18"/>
                <w:szCs w:val="18"/>
              </w:rPr>
              <w:t xml:space="preserve"> </w:t>
            </w:r>
          </w:p>
        </w:tc>
        <w:tc>
          <w:tcPr>
            <w:tcW w:w="2551" w:type="dxa"/>
            <w:vAlign w:val="center"/>
          </w:tcPr>
          <w:p w14:paraId="39A97230" w14:textId="77777777" w:rsidR="00C01402" w:rsidRPr="008D10C6" w:rsidRDefault="00C01402" w:rsidP="008D10C6">
            <w:pPr>
              <w:pStyle w:val="ListParagraph"/>
              <w:numPr>
                <w:ilvl w:val="0"/>
                <w:numId w:val="29"/>
              </w:numPr>
              <w:spacing w:after="0" w:line="240" w:lineRule="auto"/>
              <w:ind w:left="317"/>
              <w:rPr>
                <w:rFonts w:cs="Calibri"/>
                <w:sz w:val="18"/>
                <w:szCs w:val="18"/>
              </w:rPr>
            </w:pPr>
            <w:r w:rsidRPr="008D10C6">
              <w:rPr>
                <w:rFonts w:cs="Calibri"/>
                <w:sz w:val="18"/>
                <w:szCs w:val="18"/>
              </w:rPr>
              <w:t xml:space="preserve">internim aktom utvrditi proceduru praćenja redoslijeda i rokova rješavanja zahtjeva </w:t>
            </w:r>
          </w:p>
          <w:p w14:paraId="348E5C40" w14:textId="77777777" w:rsidR="00C01402" w:rsidRPr="008D10C6" w:rsidRDefault="00C01402" w:rsidP="008D10C6">
            <w:pPr>
              <w:spacing w:after="0" w:line="240" w:lineRule="auto"/>
              <w:rPr>
                <w:rFonts w:cs="Calibri"/>
                <w:sz w:val="18"/>
                <w:szCs w:val="18"/>
              </w:rPr>
            </w:pPr>
          </w:p>
          <w:p w14:paraId="5475E1A9" w14:textId="77777777" w:rsidR="00C01402" w:rsidRPr="008D10C6" w:rsidRDefault="00C01402" w:rsidP="008D10C6">
            <w:pPr>
              <w:spacing w:after="0" w:line="240" w:lineRule="auto"/>
              <w:rPr>
                <w:rFonts w:cs="Calibri"/>
                <w:sz w:val="18"/>
                <w:szCs w:val="18"/>
              </w:rPr>
            </w:pPr>
          </w:p>
          <w:p w14:paraId="495EE523" w14:textId="77777777" w:rsidR="00C01402" w:rsidRPr="008D10C6" w:rsidRDefault="00C01402" w:rsidP="008D10C6">
            <w:pPr>
              <w:spacing w:after="0" w:line="240" w:lineRule="auto"/>
              <w:rPr>
                <w:rFonts w:cs="Calibri"/>
                <w:sz w:val="18"/>
                <w:szCs w:val="18"/>
              </w:rPr>
            </w:pPr>
          </w:p>
          <w:p w14:paraId="58895A43" w14:textId="77777777" w:rsidR="00C01402" w:rsidRPr="008D10C6" w:rsidRDefault="00C01402" w:rsidP="008D10C6">
            <w:pPr>
              <w:pStyle w:val="ListParagraph"/>
              <w:numPr>
                <w:ilvl w:val="0"/>
                <w:numId w:val="29"/>
              </w:numPr>
              <w:spacing w:after="0" w:line="240" w:lineRule="auto"/>
              <w:ind w:left="317"/>
              <w:rPr>
                <w:rFonts w:cs="Calibri"/>
                <w:sz w:val="18"/>
                <w:szCs w:val="18"/>
              </w:rPr>
            </w:pPr>
            <w:r w:rsidRPr="008D10C6">
              <w:rPr>
                <w:rFonts w:cs="Calibri"/>
                <w:sz w:val="18"/>
                <w:szCs w:val="18"/>
              </w:rPr>
              <w:t>redovno kontrolisati stanje rješavanja predmeta po službama kroz program DocuNova u skladu sa odredbama internog akta o procedurama praćenja</w:t>
            </w:r>
          </w:p>
        </w:tc>
        <w:tc>
          <w:tcPr>
            <w:tcW w:w="2126" w:type="dxa"/>
            <w:vAlign w:val="center"/>
          </w:tcPr>
          <w:p w14:paraId="2858A16B" w14:textId="77777777" w:rsidR="00C01402" w:rsidRPr="008D10C6" w:rsidRDefault="00C01402" w:rsidP="008D10C6">
            <w:pPr>
              <w:pStyle w:val="ListParagraph"/>
              <w:numPr>
                <w:ilvl w:val="0"/>
                <w:numId w:val="30"/>
              </w:numPr>
              <w:spacing w:after="0" w:line="240" w:lineRule="auto"/>
              <w:ind w:left="317"/>
              <w:rPr>
                <w:rFonts w:cs="Calibri"/>
                <w:sz w:val="18"/>
                <w:szCs w:val="18"/>
              </w:rPr>
            </w:pPr>
            <w:r w:rsidRPr="008D10C6">
              <w:rPr>
                <w:rFonts w:cs="Calibri"/>
                <w:sz w:val="18"/>
                <w:szCs w:val="18"/>
              </w:rPr>
              <w:t>Šef kabineta, šefovi službi/ ovlašteni uposlenici u suradnji sa IT administratorima</w:t>
            </w:r>
          </w:p>
          <w:p w14:paraId="6B3560FB" w14:textId="77777777" w:rsidR="00C01402" w:rsidRPr="008D10C6" w:rsidRDefault="00C01402" w:rsidP="008D10C6">
            <w:pPr>
              <w:pStyle w:val="ListParagraph"/>
              <w:spacing w:after="0" w:line="240" w:lineRule="auto"/>
              <w:ind w:left="317"/>
              <w:rPr>
                <w:rFonts w:cs="Calibri"/>
                <w:sz w:val="18"/>
                <w:szCs w:val="18"/>
              </w:rPr>
            </w:pPr>
          </w:p>
          <w:p w14:paraId="79D67896" w14:textId="77777777" w:rsidR="00C01402" w:rsidRPr="008D10C6" w:rsidRDefault="00C01402" w:rsidP="008D10C6">
            <w:pPr>
              <w:pStyle w:val="ListParagraph"/>
              <w:numPr>
                <w:ilvl w:val="0"/>
                <w:numId w:val="30"/>
              </w:numPr>
              <w:spacing w:after="0" w:line="240" w:lineRule="auto"/>
              <w:ind w:left="317"/>
              <w:rPr>
                <w:rFonts w:cs="Calibri"/>
                <w:sz w:val="18"/>
                <w:szCs w:val="18"/>
              </w:rPr>
            </w:pPr>
            <w:r w:rsidRPr="008D10C6">
              <w:rPr>
                <w:rFonts w:cs="Calibri"/>
                <w:sz w:val="18"/>
                <w:szCs w:val="18"/>
              </w:rPr>
              <w:t>Općinski načelnik i Šef kabineta, šefovi službi/ ovlašteni uposlenici</w:t>
            </w:r>
          </w:p>
        </w:tc>
        <w:tc>
          <w:tcPr>
            <w:tcW w:w="2268" w:type="dxa"/>
            <w:vAlign w:val="center"/>
          </w:tcPr>
          <w:p w14:paraId="33DD18FD" w14:textId="77777777" w:rsidR="00C01402" w:rsidRPr="008D10C6" w:rsidRDefault="00C01402" w:rsidP="008D10C6">
            <w:pPr>
              <w:pStyle w:val="ListParagraph"/>
              <w:numPr>
                <w:ilvl w:val="0"/>
                <w:numId w:val="27"/>
              </w:numPr>
              <w:spacing w:after="0" w:line="240" w:lineRule="auto"/>
              <w:ind w:left="318"/>
              <w:rPr>
                <w:rFonts w:cs="Calibri"/>
                <w:sz w:val="18"/>
                <w:szCs w:val="18"/>
              </w:rPr>
            </w:pPr>
            <w:r w:rsidRPr="008D10C6">
              <w:rPr>
                <w:rFonts w:cs="Calibri"/>
                <w:sz w:val="18"/>
                <w:szCs w:val="18"/>
              </w:rPr>
              <w:t>Nedonošenje internog akta</w:t>
            </w:r>
          </w:p>
          <w:p w14:paraId="44147D8C" w14:textId="77777777" w:rsidR="00C01402" w:rsidRPr="008D10C6" w:rsidRDefault="00C01402" w:rsidP="008D10C6">
            <w:pPr>
              <w:pStyle w:val="ListParagraph"/>
              <w:spacing w:after="0" w:line="240" w:lineRule="auto"/>
              <w:ind w:left="318"/>
              <w:rPr>
                <w:rFonts w:cs="Calibri"/>
                <w:sz w:val="18"/>
                <w:szCs w:val="18"/>
              </w:rPr>
            </w:pPr>
          </w:p>
          <w:p w14:paraId="61214351" w14:textId="77777777" w:rsidR="00C01402" w:rsidRPr="008D10C6" w:rsidRDefault="00C01402" w:rsidP="008D10C6">
            <w:pPr>
              <w:pStyle w:val="ListParagraph"/>
              <w:numPr>
                <w:ilvl w:val="0"/>
                <w:numId w:val="27"/>
              </w:numPr>
              <w:spacing w:after="0" w:line="240" w:lineRule="auto"/>
              <w:ind w:left="318"/>
              <w:rPr>
                <w:rFonts w:cs="Calibri"/>
                <w:sz w:val="18"/>
                <w:szCs w:val="18"/>
              </w:rPr>
            </w:pPr>
            <w:r w:rsidRPr="008D10C6">
              <w:rPr>
                <w:rFonts w:cs="Calibri"/>
                <w:sz w:val="18"/>
                <w:szCs w:val="18"/>
              </w:rPr>
              <w:t>Neredovna kontrola</w:t>
            </w:r>
          </w:p>
        </w:tc>
        <w:tc>
          <w:tcPr>
            <w:tcW w:w="1701" w:type="dxa"/>
            <w:vAlign w:val="center"/>
          </w:tcPr>
          <w:p w14:paraId="54206400" w14:textId="77777777" w:rsidR="00C01402" w:rsidRPr="008D10C6" w:rsidRDefault="00876CA1" w:rsidP="008D10C6">
            <w:pPr>
              <w:pStyle w:val="ListParagraph"/>
              <w:numPr>
                <w:ilvl w:val="0"/>
                <w:numId w:val="31"/>
              </w:numPr>
              <w:spacing w:after="0" w:line="240" w:lineRule="auto"/>
              <w:ind w:left="318"/>
              <w:rPr>
                <w:rFonts w:cs="Calibri"/>
                <w:sz w:val="18"/>
                <w:szCs w:val="18"/>
              </w:rPr>
            </w:pPr>
            <w:r w:rsidRPr="008D10C6">
              <w:rPr>
                <w:rFonts w:cs="Calibri"/>
                <w:sz w:val="18"/>
                <w:szCs w:val="18"/>
              </w:rPr>
              <w:t>april</w:t>
            </w:r>
            <w:r w:rsidR="00C01402" w:rsidRPr="008D10C6">
              <w:rPr>
                <w:rFonts w:cs="Calibri"/>
                <w:sz w:val="18"/>
                <w:szCs w:val="18"/>
              </w:rPr>
              <w:t xml:space="preserve"> 201</w:t>
            </w:r>
            <w:r w:rsidRPr="008D10C6">
              <w:rPr>
                <w:rFonts w:cs="Calibri"/>
                <w:sz w:val="18"/>
                <w:szCs w:val="18"/>
              </w:rPr>
              <w:t>7</w:t>
            </w:r>
            <w:r w:rsidR="00C01402" w:rsidRPr="008D10C6">
              <w:rPr>
                <w:rFonts w:cs="Calibri"/>
                <w:sz w:val="18"/>
                <w:szCs w:val="18"/>
              </w:rPr>
              <w:t>.</w:t>
            </w:r>
          </w:p>
          <w:p w14:paraId="79A92B37" w14:textId="77777777" w:rsidR="00C01402" w:rsidRPr="008D10C6" w:rsidRDefault="00C01402" w:rsidP="008D10C6">
            <w:pPr>
              <w:spacing w:after="0" w:line="240" w:lineRule="auto"/>
              <w:rPr>
                <w:rFonts w:cs="Calibri"/>
                <w:sz w:val="18"/>
                <w:szCs w:val="18"/>
              </w:rPr>
            </w:pPr>
          </w:p>
          <w:p w14:paraId="69EBC74D" w14:textId="77777777" w:rsidR="00C01402" w:rsidRPr="008D10C6" w:rsidRDefault="00C01402" w:rsidP="008D10C6">
            <w:pPr>
              <w:spacing w:after="0" w:line="240" w:lineRule="auto"/>
              <w:rPr>
                <w:rFonts w:cs="Calibri"/>
                <w:sz w:val="18"/>
                <w:szCs w:val="18"/>
              </w:rPr>
            </w:pPr>
          </w:p>
          <w:p w14:paraId="1549CB96" w14:textId="77777777" w:rsidR="00C01402" w:rsidRPr="008D10C6" w:rsidRDefault="00C01402" w:rsidP="008D10C6">
            <w:pPr>
              <w:pStyle w:val="ListParagraph"/>
              <w:numPr>
                <w:ilvl w:val="0"/>
                <w:numId w:val="31"/>
              </w:numPr>
              <w:spacing w:after="0" w:line="240" w:lineRule="auto"/>
              <w:ind w:left="318"/>
              <w:rPr>
                <w:rFonts w:cs="Calibri"/>
                <w:sz w:val="18"/>
                <w:szCs w:val="18"/>
              </w:rPr>
            </w:pPr>
            <w:r w:rsidRPr="008D10C6">
              <w:rPr>
                <w:rFonts w:cs="Calibri"/>
                <w:sz w:val="18"/>
                <w:szCs w:val="18"/>
              </w:rPr>
              <w:t xml:space="preserve">Kontinuirano od </w:t>
            </w:r>
            <w:r w:rsidR="00876CA1" w:rsidRPr="008D10C6">
              <w:rPr>
                <w:rFonts w:cs="Calibri"/>
                <w:sz w:val="18"/>
                <w:szCs w:val="18"/>
              </w:rPr>
              <w:t>aprila</w:t>
            </w:r>
            <w:r w:rsidRPr="008D10C6">
              <w:rPr>
                <w:rFonts w:cs="Calibri"/>
                <w:sz w:val="18"/>
                <w:szCs w:val="18"/>
              </w:rPr>
              <w:t xml:space="preserve"> 201</w:t>
            </w:r>
            <w:r w:rsidR="00876CA1" w:rsidRPr="008D10C6">
              <w:rPr>
                <w:rFonts w:cs="Calibri"/>
                <w:sz w:val="18"/>
                <w:szCs w:val="18"/>
              </w:rPr>
              <w:t>7</w:t>
            </w:r>
            <w:r w:rsidRPr="008D10C6">
              <w:rPr>
                <w:rFonts w:cs="Calibri"/>
                <w:sz w:val="18"/>
                <w:szCs w:val="18"/>
              </w:rPr>
              <w:t>. g.</w:t>
            </w:r>
          </w:p>
        </w:tc>
        <w:tc>
          <w:tcPr>
            <w:tcW w:w="1196" w:type="dxa"/>
            <w:vAlign w:val="center"/>
          </w:tcPr>
          <w:p w14:paraId="4B140193" w14:textId="77777777" w:rsidR="00C01402" w:rsidRPr="008D10C6" w:rsidRDefault="00C01402" w:rsidP="008D10C6">
            <w:pPr>
              <w:spacing w:after="0" w:line="240" w:lineRule="auto"/>
              <w:rPr>
                <w:rFonts w:cs="Calibri"/>
                <w:sz w:val="18"/>
                <w:szCs w:val="18"/>
              </w:rPr>
            </w:pPr>
            <w:r w:rsidRPr="008D10C6">
              <w:rPr>
                <w:rFonts w:cs="Calibri"/>
                <w:sz w:val="18"/>
                <w:szCs w:val="18"/>
              </w:rPr>
              <w:t>Nema posebnih troškova</w:t>
            </w:r>
          </w:p>
        </w:tc>
        <w:tc>
          <w:tcPr>
            <w:tcW w:w="1576" w:type="dxa"/>
            <w:vAlign w:val="center"/>
          </w:tcPr>
          <w:p w14:paraId="598D3433" w14:textId="77777777" w:rsidR="00C01402" w:rsidRPr="008D10C6" w:rsidRDefault="00C01402" w:rsidP="008D10C6">
            <w:pPr>
              <w:spacing w:after="0" w:line="240" w:lineRule="auto"/>
              <w:rPr>
                <w:rFonts w:cs="Calibri"/>
                <w:sz w:val="18"/>
                <w:szCs w:val="18"/>
              </w:rPr>
            </w:pPr>
            <w:r w:rsidRPr="008D10C6">
              <w:rPr>
                <w:rFonts w:cs="Calibri"/>
                <w:sz w:val="18"/>
                <w:szCs w:val="18"/>
              </w:rPr>
              <w:t>Rješavanje zahtjeva po redoslijedu i poštivanje zakonskih rokova</w:t>
            </w:r>
          </w:p>
        </w:tc>
      </w:tr>
      <w:tr w:rsidR="00C01402" w:rsidRPr="008D10C6" w14:paraId="6DA4FF85" w14:textId="77777777" w:rsidTr="008D10C6">
        <w:tc>
          <w:tcPr>
            <w:tcW w:w="709" w:type="dxa"/>
            <w:vAlign w:val="center"/>
          </w:tcPr>
          <w:p w14:paraId="5A14C434" w14:textId="77777777" w:rsidR="00C01402" w:rsidRPr="008D10C6" w:rsidRDefault="00C01402" w:rsidP="008D10C6">
            <w:pPr>
              <w:spacing w:after="0" w:line="240" w:lineRule="auto"/>
              <w:rPr>
                <w:rFonts w:cs="Calibri"/>
                <w:sz w:val="18"/>
                <w:szCs w:val="18"/>
              </w:rPr>
            </w:pPr>
            <w:r w:rsidRPr="008D10C6">
              <w:rPr>
                <w:rFonts w:cs="Calibri"/>
                <w:sz w:val="18"/>
                <w:szCs w:val="18"/>
              </w:rPr>
              <w:t>6.1.</w:t>
            </w:r>
          </w:p>
        </w:tc>
        <w:tc>
          <w:tcPr>
            <w:tcW w:w="2552" w:type="dxa"/>
            <w:vAlign w:val="center"/>
          </w:tcPr>
          <w:p w14:paraId="69B7E7A3" w14:textId="77777777" w:rsidR="00C01402" w:rsidRPr="008D10C6" w:rsidRDefault="002315D9" w:rsidP="00966652">
            <w:pPr>
              <w:rPr>
                <w:rFonts w:cs="Calibri"/>
                <w:color w:val="000000"/>
                <w:sz w:val="18"/>
                <w:szCs w:val="18"/>
              </w:rPr>
            </w:pPr>
            <w:r w:rsidRPr="008D10C6">
              <w:rPr>
                <w:rFonts w:cs="Calibri"/>
                <w:color w:val="000000"/>
                <w:sz w:val="18"/>
                <w:szCs w:val="18"/>
              </w:rPr>
              <w:t>Omogućiti punu primjenu GIS baze podataka</w:t>
            </w:r>
            <w:r w:rsidR="00385F49" w:rsidRPr="008D10C6">
              <w:rPr>
                <w:rFonts w:cs="Calibri"/>
                <w:color w:val="000000"/>
                <w:sz w:val="18"/>
                <w:szCs w:val="18"/>
              </w:rPr>
              <w:t xml:space="preserve"> </w:t>
            </w:r>
          </w:p>
        </w:tc>
        <w:tc>
          <w:tcPr>
            <w:tcW w:w="2551" w:type="dxa"/>
            <w:vAlign w:val="center"/>
          </w:tcPr>
          <w:p w14:paraId="4F3E55DE" w14:textId="77777777" w:rsidR="00C01402" w:rsidRPr="008D10C6" w:rsidRDefault="00EA3262" w:rsidP="008D10C6">
            <w:pPr>
              <w:pStyle w:val="ListParagraph"/>
              <w:numPr>
                <w:ilvl w:val="0"/>
                <w:numId w:val="53"/>
              </w:numPr>
              <w:spacing w:after="0" w:line="240" w:lineRule="auto"/>
              <w:ind w:left="317"/>
              <w:rPr>
                <w:rFonts w:cs="Calibri"/>
                <w:sz w:val="18"/>
                <w:szCs w:val="18"/>
              </w:rPr>
            </w:pPr>
            <w:r w:rsidRPr="008D10C6">
              <w:rPr>
                <w:rFonts w:cs="Calibri"/>
                <w:sz w:val="18"/>
                <w:szCs w:val="18"/>
              </w:rPr>
              <w:t>Održati radni sastanak sa uposlenicima vezan za prikupljanje i dostavljanje podataka u GIS bazu</w:t>
            </w:r>
          </w:p>
          <w:p w14:paraId="257116F1" w14:textId="77777777" w:rsidR="00EA3262" w:rsidRPr="008D10C6" w:rsidRDefault="00F939B4" w:rsidP="008D10C6">
            <w:pPr>
              <w:pStyle w:val="ListParagraph"/>
              <w:numPr>
                <w:ilvl w:val="0"/>
                <w:numId w:val="53"/>
              </w:numPr>
              <w:spacing w:after="0" w:line="240" w:lineRule="auto"/>
              <w:ind w:left="317"/>
              <w:rPr>
                <w:rFonts w:cs="Calibri"/>
                <w:sz w:val="18"/>
                <w:szCs w:val="18"/>
              </w:rPr>
            </w:pPr>
            <w:r w:rsidRPr="008D10C6">
              <w:rPr>
                <w:rFonts w:cs="Calibri"/>
                <w:sz w:val="18"/>
                <w:szCs w:val="18"/>
              </w:rPr>
              <w:t>Periodična k</w:t>
            </w:r>
            <w:r w:rsidR="00EA3262" w:rsidRPr="008D10C6">
              <w:rPr>
                <w:rFonts w:cs="Calibri"/>
                <w:sz w:val="18"/>
                <w:szCs w:val="18"/>
              </w:rPr>
              <w:t>ontrola ažurnosti u dostavljanju podataka</w:t>
            </w:r>
          </w:p>
        </w:tc>
        <w:tc>
          <w:tcPr>
            <w:tcW w:w="2126" w:type="dxa"/>
            <w:vAlign w:val="center"/>
          </w:tcPr>
          <w:p w14:paraId="7E89E799" w14:textId="77777777" w:rsidR="00C01402" w:rsidRPr="008D10C6" w:rsidRDefault="00EA3262" w:rsidP="008D10C6">
            <w:pPr>
              <w:pStyle w:val="ListParagraph"/>
              <w:numPr>
                <w:ilvl w:val="0"/>
                <w:numId w:val="54"/>
              </w:numPr>
              <w:spacing w:after="0" w:line="240" w:lineRule="auto"/>
              <w:ind w:left="317"/>
              <w:rPr>
                <w:rFonts w:cs="Calibri"/>
                <w:sz w:val="18"/>
                <w:szCs w:val="18"/>
              </w:rPr>
            </w:pPr>
            <w:r w:rsidRPr="008D10C6">
              <w:rPr>
                <w:rFonts w:cs="Calibri"/>
                <w:sz w:val="18"/>
                <w:szCs w:val="18"/>
              </w:rPr>
              <w:t>IT administratori i GIS referenti</w:t>
            </w:r>
          </w:p>
          <w:p w14:paraId="0B86E6CD" w14:textId="77777777" w:rsidR="00F939B4" w:rsidRPr="008D10C6" w:rsidRDefault="00F939B4" w:rsidP="008D10C6">
            <w:pPr>
              <w:spacing w:after="0" w:line="240" w:lineRule="auto"/>
              <w:rPr>
                <w:rFonts w:cs="Calibri"/>
                <w:sz w:val="18"/>
                <w:szCs w:val="18"/>
              </w:rPr>
            </w:pPr>
          </w:p>
          <w:p w14:paraId="5150F0A8" w14:textId="77777777" w:rsidR="00F939B4" w:rsidRPr="008D10C6" w:rsidRDefault="00F939B4" w:rsidP="008D10C6">
            <w:pPr>
              <w:spacing w:after="0" w:line="240" w:lineRule="auto"/>
              <w:rPr>
                <w:rFonts w:cs="Calibri"/>
                <w:sz w:val="18"/>
                <w:szCs w:val="18"/>
              </w:rPr>
            </w:pPr>
          </w:p>
          <w:p w14:paraId="292D40FD" w14:textId="77777777" w:rsidR="00F939B4" w:rsidRPr="008D10C6" w:rsidRDefault="00F939B4" w:rsidP="008D10C6">
            <w:pPr>
              <w:spacing w:after="0" w:line="240" w:lineRule="auto"/>
              <w:rPr>
                <w:rFonts w:cs="Calibri"/>
                <w:sz w:val="18"/>
                <w:szCs w:val="18"/>
              </w:rPr>
            </w:pPr>
          </w:p>
          <w:p w14:paraId="4822E939" w14:textId="77777777" w:rsidR="00EA3262" w:rsidRPr="008D10C6" w:rsidRDefault="00F939B4" w:rsidP="008D10C6">
            <w:pPr>
              <w:pStyle w:val="ListParagraph"/>
              <w:numPr>
                <w:ilvl w:val="0"/>
                <w:numId w:val="54"/>
              </w:numPr>
              <w:spacing w:after="0" w:line="240" w:lineRule="auto"/>
              <w:ind w:left="317"/>
              <w:rPr>
                <w:rFonts w:cs="Calibri"/>
                <w:sz w:val="18"/>
                <w:szCs w:val="18"/>
              </w:rPr>
            </w:pPr>
            <w:r w:rsidRPr="008D10C6">
              <w:rPr>
                <w:rFonts w:cs="Calibri"/>
                <w:sz w:val="18"/>
                <w:szCs w:val="18"/>
              </w:rPr>
              <w:t>Šef kabineta, šefovi službi/ ovlašteni uposlenici</w:t>
            </w:r>
          </w:p>
        </w:tc>
        <w:tc>
          <w:tcPr>
            <w:tcW w:w="2268" w:type="dxa"/>
            <w:vAlign w:val="center"/>
          </w:tcPr>
          <w:p w14:paraId="7E5A1C33" w14:textId="77777777" w:rsidR="00C01402" w:rsidRPr="008D10C6" w:rsidRDefault="00F939B4" w:rsidP="008D10C6">
            <w:pPr>
              <w:pStyle w:val="ListParagraph"/>
              <w:numPr>
                <w:ilvl w:val="0"/>
                <w:numId w:val="27"/>
              </w:numPr>
              <w:spacing w:after="0" w:line="240" w:lineRule="auto"/>
              <w:ind w:left="318"/>
              <w:rPr>
                <w:rFonts w:cs="Calibri"/>
                <w:sz w:val="18"/>
                <w:szCs w:val="18"/>
              </w:rPr>
            </w:pPr>
            <w:r w:rsidRPr="008D10C6">
              <w:rPr>
                <w:rFonts w:cs="Calibri"/>
                <w:sz w:val="18"/>
                <w:szCs w:val="18"/>
              </w:rPr>
              <w:t>Neblagovremeno dostavljanje podataka ili potpuno zanemarivanje obaveze dostavljanja podataka</w:t>
            </w:r>
          </w:p>
        </w:tc>
        <w:tc>
          <w:tcPr>
            <w:tcW w:w="1701" w:type="dxa"/>
            <w:vAlign w:val="center"/>
          </w:tcPr>
          <w:p w14:paraId="61F8D154" w14:textId="77777777" w:rsidR="00C01402" w:rsidRPr="008D10C6" w:rsidRDefault="00876CA1" w:rsidP="008D10C6">
            <w:pPr>
              <w:pStyle w:val="ListParagraph"/>
              <w:numPr>
                <w:ilvl w:val="0"/>
                <w:numId w:val="55"/>
              </w:numPr>
              <w:spacing w:after="0" w:line="240" w:lineRule="auto"/>
              <w:ind w:left="318"/>
              <w:rPr>
                <w:rFonts w:cs="Calibri"/>
                <w:sz w:val="18"/>
                <w:szCs w:val="18"/>
              </w:rPr>
            </w:pPr>
            <w:r w:rsidRPr="008D10C6">
              <w:rPr>
                <w:rFonts w:cs="Calibri"/>
                <w:sz w:val="18"/>
                <w:szCs w:val="18"/>
              </w:rPr>
              <w:t>april</w:t>
            </w:r>
            <w:r w:rsidR="00F939B4" w:rsidRPr="008D10C6">
              <w:rPr>
                <w:rFonts w:cs="Calibri"/>
                <w:sz w:val="18"/>
                <w:szCs w:val="18"/>
              </w:rPr>
              <w:t>201</w:t>
            </w:r>
            <w:r w:rsidRPr="008D10C6">
              <w:rPr>
                <w:rFonts w:cs="Calibri"/>
                <w:sz w:val="18"/>
                <w:szCs w:val="18"/>
              </w:rPr>
              <w:t>7</w:t>
            </w:r>
            <w:r w:rsidR="00F939B4" w:rsidRPr="008D10C6">
              <w:rPr>
                <w:rFonts w:cs="Calibri"/>
                <w:sz w:val="18"/>
                <w:szCs w:val="18"/>
              </w:rPr>
              <w:t>.g.</w:t>
            </w:r>
          </w:p>
          <w:p w14:paraId="218366A6" w14:textId="77777777" w:rsidR="00F939B4" w:rsidRPr="008D10C6" w:rsidRDefault="00F939B4" w:rsidP="008D10C6">
            <w:pPr>
              <w:pStyle w:val="ListParagraph"/>
              <w:numPr>
                <w:ilvl w:val="0"/>
                <w:numId w:val="55"/>
              </w:numPr>
              <w:spacing w:after="0" w:line="240" w:lineRule="auto"/>
              <w:ind w:left="318"/>
              <w:rPr>
                <w:rFonts w:cs="Calibri"/>
                <w:sz w:val="18"/>
                <w:szCs w:val="18"/>
              </w:rPr>
            </w:pPr>
            <w:r w:rsidRPr="008D10C6">
              <w:rPr>
                <w:rFonts w:cs="Calibri"/>
                <w:sz w:val="18"/>
                <w:szCs w:val="18"/>
              </w:rPr>
              <w:t xml:space="preserve">Kontinuirano od </w:t>
            </w:r>
            <w:r w:rsidR="00876CA1" w:rsidRPr="008D10C6">
              <w:rPr>
                <w:rFonts w:cs="Calibri"/>
                <w:sz w:val="18"/>
                <w:szCs w:val="18"/>
              </w:rPr>
              <w:t>aprila</w:t>
            </w:r>
            <w:r w:rsidRPr="008D10C6">
              <w:rPr>
                <w:rFonts w:cs="Calibri"/>
                <w:sz w:val="18"/>
                <w:szCs w:val="18"/>
              </w:rPr>
              <w:t xml:space="preserve"> 2017.g. </w:t>
            </w:r>
          </w:p>
        </w:tc>
        <w:tc>
          <w:tcPr>
            <w:tcW w:w="1196" w:type="dxa"/>
            <w:vAlign w:val="center"/>
          </w:tcPr>
          <w:p w14:paraId="4905ADB2" w14:textId="77777777" w:rsidR="00C01402" w:rsidRPr="008D10C6" w:rsidRDefault="00F939B4" w:rsidP="008D10C6">
            <w:pPr>
              <w:spacing w:after="0" w:line="240" w:lineRule="auto"/>
              <w:rPr>
                <w:rFonts w:cs="Calibri"/>
                <w:sz w:val="18"/>
                <w:szCs w:val="18"/>
              </w:rPr>
            </w:pPr>
            <w:r w:rsidRPr="008D10C6">
              <w:rPr>
                <w:rFonts w:cs="Calibri"/>
                <w:sz w:val="18"/>
                <w:szCs w:val="18"/>
              </w:rPr>
              <w:t>Nema posebnih troškova</w:t>
            </w:r>
          </w:p>
        </w:tc>
        <w:tc>
          <w:tcPr>
            <w:tcW w:w="1576" w:type="dxa"/>
            <w:vAlign w:val="center"/>
          </w:tcPr>
          <w:p w14:paraId="79E552C3" w14:textId="77777777" w:rsidR="00C01402" w:rsidRPr="008D10C6" w:rsidRDefault="00F939B4" w:rsidP="008D10C6">
            <w:pPr>
              <w:spacing w:after="0" w:line="240" w:lineRule="auto"/>
              <w:rPr>
                <w:rFonts w:cs="Calibri"/>
                <w:sz w:val="18"/>
                <w:szCs w:val="18"/>
              </w:rPr>
            </w:pPr>
            <w:r w:rsidRPr="008D10C6">
              <w:rPr>
                <w:rFonts w:cs="Calibri"/>
                <w:sz w:val="18"/>
                <w:szCs w:val="18"/>
              </w:rPr>
              <w:t>Ažurirana GIS baza</w:t>
            </w:r>
          </w:p>
        </w:tc>
      </w:tr>
      <w:tr w:rsidR="00C01402" w:rsidRPr="008D10C6" w14:paraId="6D6F8535" w14:textId="77777777" w:rsidTr="008D10C6">
        <w:tc>
          <w:tcPr>
            <w:tcW w:w="709" w:type="dxa"/>
            <w:vAlign w:val="center"/>
          </w:tcPr>
          <w:p w14:paraId="6DEB74BE" w14:textId="77777777" w:rsidR="00C01402" w:rsidRPr="008D10C6" w:rsidRDefault="00C01402" w:rsidP="008D10C6">
            <w:pPr>
              <w:spacing w:after="0" w:line="240" w:lineRule="auto"/>
              <w:rPr>
                <w:rFonts w:cs="Calibri"/>
                <w:sz w:val="18"/>
                <w:szCs w:val="18"/>
              </w:rPr>
            </w:pPr>
            <w:r w:rsidRPr="008D10C6">
              <w:rPr>
                <w:rFonts w:cs="Calibri"/>
                <w:sz w:val="18"/>
                <w:szCs w:val="18"/>
              </w:rPr>
              <w:t>7.1.</w:t>
            </w:r>
          </w:p>
        </w:tc>
        <w:tc>
          <w:tcPr>
            <w:tcW w:w="2552" w:type="dxa"/>
            <w:vAlign w:val="center"/>
          </w:tcPr>
          <w:p w14:paraId="7CEA9EB9" w14:textId="77777777" w:rsidR="00C01402" w:rsidRPr="008D10C6" w:rsidRDefault="002315D9" w:rsidP="00966652">
            <w:pPr>
              <w:rPr>
                <w:rFonts w:cs="Calibri"/>
                <w:sz w:val="18"/>
                <w:szCs w:val="18"/>
              </w:rPr>
            </w:pPr>
            <w:r w:rsidRPr="008D10C6">
              <w:rPr>
                <w:rFonts w:cs="Calibri"/>
                <w:sz w:val="18"/>
                <w:szCs w:val="18"/>
              </w:rPr>
              <w:t xml:space="preserve">Analiza postojećih i nadogradnja internih pravila za trošenje javnih sredstava </w:t>
            </w:r>
          </w:p>
        </w:tc>
        <w:tc>
          <w:tcPr>
            <w:tcW w:w="2551" w:type="dxa"/>
            <w:vAlign w:val="center"/>
          </w:tcPr>
          <w:p w14:paraId="4FD8093B" w14:textId="77777777" w:rsidR="00C01402" w:rsidRPr="008D10C6" w:rsidRDefault="00C01402" w:rsidP="008D10C6">
            <w:pPr>
              <w:pStyle w:val="ListParagraph"/>
              <w:numPr>
                <w:ilvl w:val="0"/>
                <w:numId w:val="32"/>
              </w:numPr>
              <w:spacing w:after="0" w:line="240" w:lineRule="auto"/>
              <w:ind w:left="317"/>
              <w:rPr>
                <w:rFonts w:cs="Calibri"/>
                <w:sz w:val="18"/>
                <w:szCs w:val="18"/>
              </w:rPr>
            </w:pPr>
            <w:r w:rsidRPr="008D10C6">
              <w:rPr>
                <w:rFonts w:cs="Calibri"/>
                <w:sz w:val="18"/>
                <w:szCs w:val="18"/>
              </w:rPr>
              <w:t>Internim aktom imenovati radnu grupu za analizu postojećih internih pravila za trošenje javnih sredstava</w:t>
            </w:r>
          </w:p>
          <w:p w14:paraId="2DE6F72C" w14:textId="77777777" w:rsidR="00C01402" w:rsidRPr="008D10C6" w:rsidRDefault="00C01402" w:rsidP="008D10C6">
            <w:pPr>
              <w:pStyle w:val="ListParagraph"/>
              <w:numPr>
                <w:ilvl w:val="0"/>
                <w:numId w:val="32"/>
              </w:numPr>
              <w:spacing w:after="0" w:line="240" w:lineRule="auto"/>
              <w:ind w:left="317"/>
              <w:rPr>
                <w:rFonts w:cs="Calibri"/>
                <w:sz w:val="18"/>
                <w:szCs w:val="18"/>
              </w:rPr>
            </w:pPr>
            <w:r w:rsidRPr="008D10C6">
              <w:rPr>
                <w:rFonts w:cs="Calibri"/>
                <w:sz w:val="18"/>
                <w:szCs w:val="18"/>
              </w:rPr>
              <w:t xml:space="preserve">Analiza postojećih internih </w:t>
            </w:r>
            <w:r w:rsidRPr="008D10C6">
              <w:rPr>
                <w:rFonts w:cs="Calibri"/>
                <w:sz w:val="18"/>
                <w:szCs w:val="18"/>
              </w:rPr>
              <w:lastRenderedPageBreak/>
              <w:t>pravila</w:t>
            </w:r>
          </w:p>
          <w:p w14:paraId="10A52B8E" w14:textId="77777777" w:rsidR="00C01402" w:rsidRPr="008D10C6" w:rsidRDefault="00C01402" w:rsidP="008D10C6">
            <w:pPr>
              <w:pStyle w:val="ListParagraph"/>
              <w:numPr>
                <w:ilvl w:val="0"/>
                <w:numId w:val="32"/>
              </w:numPr>
              <w:spacing w:after="0" w:line="240" w:lineRule="auto"/>
              <w:ind w:left="317"/>
              <w:rPr>
                <w:rFonts w:cs="Calibri"/>
                <w:sz w:val="18"/>
                <w:szCs w:val="18"/>
              </w:rPr>
            </w:pPr>
            <w:r w:rsidRPr="008D10C6">
              <w:rPr>
                <w:rFonts w:cs="Calibri"/>
                <w:sz w:val="18"/>
                <w:szCs w:val="18"/>
              </w:rPr>
              <w:t>Izrada nedostajućih internih pravila i dorada postojećih</w:t>
            </w:r>
          </w:p>
        </w:tc>
        <w:tc>
          <w:tcPr>
            <w:tcW w:w="2126" w:type="dxa"/>
            <w:vAlign w:val="center"/>
          </w:tcPr>
          <w:p w14:paraId="2B848E86" w14:textId="77777777" w:rsidR="00C01402" w:rsidRPr="008D10C6" w:rsidRDefault="00C01402" w:rsidP="008D10C6">
            <w:pPr>
              <w:pStyle w:val="ListParagraph"/>
              <w:numPr>
                <w:ilvl w:val="0"/>
                <w:numId w:val="33"/>
              </w:numPr>
              <w:spacing w:after="0" w:line="240" w:lineRule="auto"/>
              <w:ind w:left="317"/>
              <w:rPr>
                <w:rFonts w:cs="Calibri"/>
                <w:sz w:val="18"/>
                <w:szCs w:val="18"/>
              </w:rPr>
            </w:pPr>
            <w:r w:rsidRPr="008D10C6">
              <w:rPr>
                <w:rFonts w:cs="Calibri"/>
                <w:sz w:val="18"/>
                <w:szCs w:val="18"/>
              </w:rPr>
              <w:lastRenderedPageBreak/>
              <w:t>Općinski načelnik</w:t>
            </w:r>
          </w:p>
          <w:p w14:paraId="175C7D67" w14:textId="77777777" w:rsidR="00C01402" w:rsidRPr="008D10C6" w:rsidRDefault="00C01402" w:rsidP="008D10C6">
            <w:pPr>
              <w:spacing w:after="0" w:line="240" w:lineRule="auto"/>
              <w:rPr>
                <w:rFonts w:cs="Calibri"/>
                <w:sz w:val="18"/>
                <w:szCs w:val="18"/>
              </w:rPr>
            </w:pPr>
          </w:p>
          <w:p w14:paraId="5243A046" w14:textId="77777777" w:rsidR="00C01402" w:rsidRPr="008D10C6" w:rsidRDefault="00C01402" w:rsidP="008D10C6">
            <w:pPr>
              <w:spacing w:after="0" w:line="240" w:lineRule="auto"/>
              <w:rPr>
                <w:rFonts w:cs="Calibri"/>
                <w:sz w:val="18"/>
                <w:szCs w:val="18"/>
              </w:rPr>
            </w:pPr>
          </w:p>
          <w:p w14:paraId="07687EB1" w14:textId="77777777" w:rsidR="00C01402" w:rsidRPr="008D10C6" w:rsidRDefault="00C01402" w:rsidP="008D10C6">
            <w:pPr>
              <w:spacing w:after="0" w:line="240" w:lineRule="auto"/>
              <w:rPr>
                <w:rFonts w:cs="Calibri"/>
                <w:sz w:val="18"/>
                <w:szCs w:val="18"/>
              </w:rPr>
            </w:pPr>
          </w:p>
          <w:p w14:paraId="4ED0F6EF" w14:textId="77777777" w:rsidR="00C01402" w:rsidRPr="008D10C6" w:rsidRDefault="00C01402" w:rsidP="008D10C6">
            <w:pPr>
              <w:pStyle w:val="ListParagraph"/>
              <w:numPr>
                <w:ilvl w:val="0"/>
                <w:numId w:val="33"/>
              </w:numPr>
              <w:spacing w:after="0" w:line="240" w:lineRule="auto"/>
              <w:ind w:left="317"/>
              <w:rPr>
                <w:rFonts w:cs="Calibri"/>
                <w:sz w:val="18"/>
                <w:szCs w:val="18"/>
              </w:rPr>
            </w:pPr>
            <w:r w:rsidRPr="008D10C6">
              <w:rPr>
                <w:rFonts w:cs="Calibri"/>
                <w:sz w:val="18"/>
                <w:szCs w:val="18"/>
              </w:rPr>
              <w:t>Radna grupa</w:t>
            </w:r>
          </w:p>
          <w:p w14:paraId="419E163A" w14:textId="77777777" w:rsidR="00C01402" w:rsidRPr="008D10C6" w:rsidRDefault="00C01402" w:rsidP="008D10C6">
            <w:pPr>
              <w:pStyle w:val="ListParagraph"/>
              <w:spacing w:after="0" w:line="240" w:lineRule="auto"/>
              <w:rPr>
                <w:rFonts w:cs="Calibri"/>
                <w:sz w:val="18"/>
                <w:szCs w:val="18"/>
              </w:rPr>
            </w:pPr>
          </w:p>
          <w:p w14:paraId="68C77C05" w14:textId="77777777" w:rsidR="00C01402" w:rsidRPr="008D10C6" w:rsidRDefault="00C01402" w:rsidP="008D10C6">
            <w:pPr>
              <w:spacing w:after="0" w:line="240" w:lineRule="auto"/>
              <w:rPr>
                <w:rFonts w:cs="Calibri"/>
                <w:sz w:val="18"/>
                <w:szCs w:val="18"/>
              </w:rPr>
            </w:pPr>
          </w:p>
          <w:p w14:paraId="47EDBA8F" w14:textId="77777777" w:rsidR="00C01402" w:rsidRPr="008D10C6" w:rsidRDefault="00C01402" w:rsidP="008D10C6">
            <w:pPr>
              <w:pStyle w:val="ListParagraph"/>
              <w:numPr>
                <w:ilvl w:val="0"/>
                <w:numId w:val="33"/>
              </w:numPr>
              <w:spacing w:after="0" w:line="240" w:lineRule="auto"/>
              <w:ind w:left="317"/>
              <w:rPr>
                <w:rFonts w:cs="Calibri"/>
                <w:sz w:val="18"/>
                <w:szCs w:val="18"/>
              </w:rPr>
            </w:pPr>
            <w:r w:rsidRPr="008D10C6">
              <w:rPr>
                <w:rFonts w:cs="Calibri"/>
                <w:sz w:val="18"/>
                <w:szCs w:val="18"/>
              </w:rPr>
              <w:t>Šef kabineta, šefovi službi/ ovlašteni uposlenici</w:t>
            </w:r>
          </w:p>
        </w:tc>
        <w:tc>
          <w:tcPr>
            <w:tcW w:w="2268" w:type="dxa"/>
            <w:vAlign w:val="center"/>
          </w:tcPr>
          <w:p w14:paraId="061AEBA0" w14:textId="77777777" w:rsidR="00C01402" w:rsidRPr="008D10C6" w:rsidRDefault="00C01402" w:rsidP="008D10C6">
            <w:pPr>
              <w:pStyle w:val="ListParagraph"/>
              <w:numPr>
                <w:ilvl w:val="0"/>
                <w:numId w:val="23"/>
              </w:numPr>
              <w:spacing w:after="0" w:line="240" w:lineRule="auto"/>
              <w:ind w:left="318"/>
              <w:rPr>
                <w:rFonts w:cs="Calibri"/>
                <w:sz w:val="18"/>
                <w:szCs w:val="18"/>
              </w:rPr>
            </w:pPr>
            <w:r w:rsidRPr="008D10C6">
              <w:rPr>
                <w:rFonts w:cs="Calibri"/>
                <w:sz w:val="18"/>
                <w:szCs w:val="18"/>
              </w:rPr>
              <w:lastRenderedPageBreak/>
              <w:t>Neprofesionalan odnos radne grupe prema zadatku</w:t>
            </w:r>
          </w:p>
          <w:p w14:paraId="51CE0D46" w14:textId="77777777" w:rsidR="00C01402" w:rsidRPr="008D10C6" w:rsidRDefault="00C01402" w:rsidP="008D10C6">
            <w:pPr>
              <w:spacing w:after="0" w:line="240" w:lineRule="auto"/>
              <w:ind w:left="318"/>
              <w:rPr>
                <w:rFonts w:cs="Calibri"/>
                <w:sz w:val="18"/>
                <w:szCs w:val="18"/>
              </w:rPr>
            </w:pPr>
          </w:p>
          <w:p w14:paraId="68E02073" w14:textId="77777777" w:rsidR="00C01402" w:rsidRPr="008D10C6" w:rsidRDefault="00D466A0" w:rsidP="008D10C6">
            <w:pPr>
              <w:pStyle w:val="ListParagraph"/>
              <w:numPr>
                <w:ilvl w:val="0"/>
                <w:numId w:val="23"/>
              </w:numPr>
              <w:spacing w:after="0" w:line="240" w:lineRule="auto"/>
              <w:ind w:left="318"/>
              <w:rPr>
                <w:rFonts w:cs="Calibri"/>
                <w:sz w:val="18"/>
                <w:szCs w:val="18"/>
              </w:rPr>
            </w:pPr>
            <w:r w:rsidRPr="008D10C6">
              <w:rPr>
                <w:rFonts w:cs="Calibri"/>
                <w:sz w:val="18"/>
                <w:szCs w:val="18"/>
              </w:rPr>
              <w:t>N</w:t>
            </w:r>
            <w:r w:rsidR="00C01402" w:rsidRPr="008D10C6">
              <w:rPr>
                <w:rFonts w:cs="Calibri"/>
                <w:sz w:val="18"/>
                <w:szCs w:val="18"/>
              </w:rPr>
              <w:t xml:space="preserve">eblagovremena priprema i donošenje </w:t>
            </w:r>
            <w:r w:rsidR="00C01402" w:rsidRPr="008D10C6">
              <w:rPr>
                <w:rFonts w:cs="Calibri"/>
                <w:sz w:val="18"/>
                <w:szCs w:val="18"/>
              </w:rPr>
              <w:lastRenderedPageBreak/>
              <w:t>internog akta</w:t>
            </w:r>
          </w:p>
          <w:p w14:paraId="7949DCCD" w14:textId="77777777" w:rsidR="00C01402" w:rsidRPr="008D10C6" w:rsidRDefault="00C01402" w:rsidP="008D10C6">
            <w:pPr>
              <w:pStyle w:val="ListParagraph"/>
              <w:spacing w:after="0" w:line="240" w:lineRule="auto"/>
              <w:ind w:left="318"/>
              <w:rPr>
                <w:rFonts w:cs="Calibri"/>
                <w:sz w:val="18"/>
                <w:szCs w:val="18"/>
              </w:rPr>
            </w:pPr>
          </w:p>
        </w:tc>
        <w:tc>
          <w:tcPr>
            <w:tcW w:w="1701" w:type="dxa"/>
            <w:vAlign w:val="center"/>
          </w:tcPr>
          <w:p w14:paraId="21A89C6F" w14:textId="77777777" w:rsidR="00C01402" w:rsidRPr="008D10C6" w:rsidRDefault="00C01402" w:rsidP="008D10C6">
            <w:pPr>
              <w:pStyle w:val="ListParagraph"/>
              <w:numPr>
                <w:ilvl w:val="0"/>
                <w:numId w:val="34"/>
              </w:numPr>
              <w:spacing w:after="0" w:line="240" w:lineRule="auto"/>
              <w:rPr>
                <w:rFonts w:cs="Calibri"/>
                <w:sz w:val="18"/>
                <w:szCs w:val="18"/>
              </w:rPr>
            </w:pPr>
            <w:r w:rsidRPr="008D10C6">
              <w:rPr>
                <w:rFonts w:cs="Calibri"/>
                <w:sz w:val="18"/>
                <w:szCs w:val="18"/>
              </w:rPr>
              <w:lastRenderedPageBreak/>
              <w:t>septembar 2017.</w:t>
            </w:r>
          </w:p>
          <w:p w14:paraId="5C8620D2" w14:textId="77777777" w:rsidR="00C01402" w:rsidRPr="008D10C6" w:rsidRDefault="00C01402" w:rsidP="008D10C6">
            <w:pPr>
              <w:pStyle w:val="ListParagraph"/>
              <w:spacing w:after="0" w:line="240" w:lineRule="auto"/>
              <w:ind w:left="318"/>
              <w:rPr>
                <w:rFonts w:cs="Calibri"/>
                <w:sz w:val="18"/>
                <w:szCs w:val="18"/>
              </w:rPr>
            </w:pPr>
          </w:p>
          <w:p w14:paraId="20A5F19B" w14:textId="77777777" w:rsidR="00C01402" w:rsidRPr="008D10C6" w:rsidRDefault="00C01402" w:rsidP="008D10C6">
            <w:pPr>
              <w:pStyle w:val="ListParagraph"/>
              <w:numPr>
                <w:ilvl w:val="0"/>
                <w:numId w:val="34"/>
              </w:numPr>
              <w:spacing w:after="0" w:line="240" w:lineRule="auto"/>
              <w:rPr>
                <w:rFonts w:cs="Calibri"/>
                <w:sz w:val="18"/>
                <w:szCs w:val="18"/>
              </w:rPr>
            </w:pPr>
            <w:r w:rsidRPr="008D10C6">
              <w:rPr>
                <w:rFonts w:cs="Calibri"/>
                <w:sz w:val="18"/>
                <w:szCs w:val="18"/>
              </w:rPr>
              <w:t>Septembar-oktobar 2017.g.</w:t>
            </w:r>
          </w:p>
          <w:p w14:paraId="19328E91" w14:textId="77777777" w:rsidR="00C01402" w:rsidRPr="008D10C6" w:rsidRDefault="00C01402" w:rsidP="008D10C6">
            <w:pPr>
              <w:pStyle w:val="ListParagraph"/>
              <w:spacing w:after="0" w:line="240" w:lineRule="auto"/>
              <w:rPr>
                <w:rFonts w:cs="Calibri"/>
                <w:sz w:val="18"/>
                <w:szCs w:val="18"/>
              </w:rPr>
            </w:pPr>
          </w:p>
          <w:p w14:paraId="4394208D" w14:textId="77777777" w:rsidR="00C01402" w:rsidRPr="008D10C6" w:rsidRDefault="00C01402" w:rsidP="008D10C6">
            <w:pPr>
              <w:pStyle w:val="ListParagraph"/>
              <w:numPr>
                <w:ilvl w:val="0"/>
                <w:numId w:val="34"/>
              </w:numPr>
              <w:spacing w:after="0" w:line="240" w:lineRule="auto"/>
              <w:rPr>
                <w:rFonts w:cs="Calibri"/>
                <w:sz w:val="18"/>
                <w:szCs w:val="18"/>
              </w:rPr>
            </w:pPr>
            <w:r w:rsidRPr="008D10C6">
              <w:rPr>
                <w:rFonts w:cs="Calibri"/>
                <w:sz w:val="18"/>
                <w:szCs w:val="18"/>
              </w:rPr>
              <w:lastRenderedPageBreak/>
              <w:t>Novembar-decembar 2017.g.</w:t>
            </w:r>
          </w:p>
        </w:tc>
        <w:tc>
          <w:tcPr>
            <w:tcW w:w="1196" w:type="dxa"/>
            <w:vAlign w:val="center"/>
          </w:tcPr>
          <w:p w14:paraId="24B18CD4" w14:textId="77777777" w:rsidR="00C01402" w:rsidRPr="008D10C6" w:rsidRDefault="00C01402" w:rsidP="008D10C6">
            <w:pPr>
              <w:spacing w:after="0" w:line="240" w:lineRule="auto"/>
              <w:rPr>
                <w:rFonts w:cs="Calibri"/>
                <w:sz w:val="18"/>
                <w:szCs w:val="18"/>
              </w:rPr>
            </w:pPr>
            <w:r w:rsidRPr="008D10C6">
              <w:rPr>
                <w:rFonts w:cs="Calibri"/>
                <w:sz w:val="18"/>
                <w:szCs w:val="18"/>
              </w:rPr>
              <w:lastRenderedPageBreak/>
              <w:t>Nema posebnih troškova</w:t>
            </w:r>
          </w:p>
        </w:tc>
        <w:tc>
          <w:tcPr>
            <w:tcW w:w="1576" w:type="dxa"/>
            <w:vAlign w:val="center"/>
          </w:tcPr>
          <w:p w14:paraId="4A745F0E" w14:textId="77777777" w:rsidR="00C01402" w:rsidRPr="008D10C6" w:rsidRDefault="00C01402" w:rsidP="008D10C6">
            <w:pPr>
              <w:spacing w:after="0" w:line="240" w:lineRule="auto"/>
              <w:rPr>
                <w:rFonts w:cs="Calibri"/>
                <w:sz w:val="18"/>
                <w:szCs w:val="18"/>
              </w:rPr>
            </w:pPr>
            <w:r w:rsidRPr="008D10C6">
              <w:rPr>
                <w:rFonts w:cs="Calibri"/>
                <w:sz w:val="18"/>
                <w:szCs w:val="18"/>
              </w:rPr>
              <w:t>Izrađena interna pravila</w:t>
            </w:r>
          </w:p>
        </w:tc>
      </w:tr>
      <w:tr w:rsidR="00C01402" w:rsidRPr="008D10C6" w14:paraId="0CA0C7B5" w14:textId="77777777" w:rsidTr="008D10C6">
        <w:tc>
          <w:tcPr>
            <w:tcW w:w="709" w:type="dxa"/>
            <w:vAlign w:val="center"/>
          </w:tcPr>
          <w:p w14:paraId="6A563C63" w14:textId="77777777" w:rsidR="00C01402" w:rsidRPr="008D10C6" w:rsidRDefault="00C01402" w:rsidP="008D10C6">
            <w:pPr>
              <w:spacing w:after="0" w:line="240" w:lineRule="auto"/>
              <w:rPr>
                <w:rFonts w:cs="Calibri"/>
                <w:sz w:val="18"/>
                <w:szCs w:val="18"/>
              </w:rPr>
            </w:pPr>
            <w:r w:rsidRPr="008D10C6">
              <w:rPr>
                <w:rFonts w:cs="Calibri"/>
                <w:sz w:val="18"/>
                <w:szCs w:val="18"/>
              </w:rPr>
              <w:t>7.2.</w:t>
            </w:r>
          </w:p>
        </w:tc>
        <w:tc>
          <w:tcPr>
            <w:tcW w:w="2552" w:type="dxa"/>
            <w:vAlign w:val="center"/>
          </w:tcPr>
          <w:p w14:paraId="09577ECE" w14:textId="77777777" w:rsidR="00C01402" w:rsidRPr="008D10C6" w:rsidRDefault="002315D9" w:rsidP="00966652">
            <w:pPr>
              <w:rPr>
                <w:rFonts w:cs="Calibri"/>
                <w:sz w:val="18"/>
                <w:szCs w:val="18"/>
              </w:rPr>
            </w:pPr>
            <w:r w:rsidRPr="008D10C6">
              <w:rPr>
                <w:rFonts w:cs="Calibri"/>
                <w:sz w:val="18"/>
                <w:szCs w:val="18"/>
              </w:rPr>
              <w:t>Analiza postojećih i nadogradnja internih pravila za korištenje radnog vremena</w:t>
            </w:r>
            <w:r w:rsidR="00385F49" w:rsidRPr="008D10C6">
              <w:rPr>
                <w:rFonts w:cs="Calibri"/>
                <w:sz w:val="18"/>
                <w:szCs w:val="18"/>
              </w:rPr>
              <w:t xml:space="preserve"> </w:t>
            </w:r>
          </w:p>
        </w:tc>
        <w:tc>
          <w:tcPr>
            <w:tcW w:w="2551" w:type="dxa"/>
            <w:vAlign w:val="center"/>
          </w:tcPr>
          <w:p w14:paraId="7CA85A55" w14:textId="77777777" w:rsidR="00C01402" w:rsidRPr="008D10C6" w:rsidRDefault="00C01402" w:rsidP="008D10C6">
            <w:pPr>
              <w:pStyle w:val="ListParagraph"/>
              <w:numPr>
                <w:ilvl w:val="0"/>
                <w:numId w:val="35"/>
              </w:numPr>
              <w:spacing w:after="0" w:line="240" w:lineRule="auto"/>
              <w:ind w:left="317"/>
              <w:rPr>
                <w:rFonts w:cs="Calibri"/>
                <w:sz w:val="18"/>
                <w:szCs w:val="18"/>
              </w:rPr>
            </w:pPr>
            <w:r w:rsidRPr="008D10C6">
              <w:rPr>
                <w:rFonts w:cs="Calibri"/>
                <w:sz w:val="18"/>
                <w:szCs w:val="18"/>
              </w:rPr>
              <w:t>Internim aktom imenovati radnu grupu za analizu postojećih internih pravila za korištenje radnog vremena</w:t>
            </w:r>
          </w:p>
          <w:p w14:paraId="619E633E" w14:textId="77777777" w:rsidR="00C01402" w:rsidRPr="008D10C6" w:rsidRDefault="00C01402" w:rsidP="008D10C6">
            <w:pPr>
              <w:pStyle w:val="ListParagraph"/>
              <w:numPr>
                <w:ilvl w:val="0"/>
                <w:numId w:val="35"/>
              </w:numPr>
              <w:spacing w:after="0" w:line="240" w:lineRule="auto"/>
              <w:ind w:left="317"/>
              <w:rPr>
                <w:rFonts w:cs="Calibri"/>
                <w:sz w:val="18"/>
                <w:szCs w:val="18"/>
              </w:rPr>
            </w:pPr>
            <w:r w:rsidRPr="008D10C6">
              <w:rPr>
                <w:rFonts w:cs="Calibri"/>
                <w:sz w:val="18"/>
                <w:szCs w:val="18"/>
              </w:rPr>
              <w:t>Analiza postojećih internih pravila</w:t>
            </w:r>
          </w:p>
          <w:p w14:paraId="14521ED0" w14:textId="77777777" w:rsidR="00C01402" w:rsidRPr="008D10C6" w:rsidRDefault="00C01402" w:rsidP="008D10C6">
            <w:pPr>
              <w:pStyle w:val="ListParagraph"/>
              <w:numPr>
                <w:ilvl w:val="0"/>
                <w:numId w:val="35"/>
              </w:numPr>
              <w:spacing w:after="0" w:line="240" w:lineRule="auto"/>
              <w:ind w:left="317"/>
              <w:rPr>
                <w:rFonts w:cs="Calibri"/>
                <w:sz w:val="18"/>
                <w:szCs w:val="18"/>
              </w:rPr>
            </w:pPr>
            <w:r w:rsidRPr="008D10C6">
              <w:rPr>
                <w:rFonts w:cs="Calibri"/>
                <w:sz w:val="18"/>
                <w:szCs w:val="18"/>
              </w:rPr>
              <w:t>Izrada nedostajućih internih pravila i dorada postojećih</w:t>
            </w:r>
          </w:p>
        </w:tc>
        <w:tc>
          <w:tcPr>
            <w:tcW w:w="2126" w:type="dxa"/>
            <w:vAlign w:val="center"/>
          </w:tcPr>
          <w:p w14:paraId="2D74CA82" w14:textId="77777777" w:rsidR="00C01402" w:rsidRPr="008D10C6" w:rsidRDefault="00C01402" w:rsidP="008D10C6">
            <w:pPr>
              <w:pStyle w:val="ListParagraph"/>
              <w:numPr>
                <w:ilvl w:val="0"/>
                <w:numId w:val="36"/>
              </w:numPr>
              <w:spacing w:after="0" w:line="240" w:lineRule="auto"/>
              <w:ind w:left="317"/>
              <w:rPr>
                <w:rFonts w:cs="Calibri"/>
                <w:sz w:val="18"/>
                <w:szCs w:val="18"/>
              </w:rPr>
            </w:pPr>
            <w:r w:rsidRPr="008D10C6">
              <w:rPr>
                <w:rFonts w:cs="Calibri"/>
                <w:sz w:val="18"/>
                <w:szCs w:val="18"/>
              </w:rPr>
              <w:t>Općinski načelnik</w:t>
            </w:r>
          </w:p>
          <w:p w14:paraId="7489B8DC" w14:textId="77777777" w:rsidR="00C01402" w:rsidRPr="008D10C6" w:rsidRDefault="00C01402" w:rsidP="008D10C6">
            <w:pPr>
              <w:spacing w:after="0" w:line="240" w:lineRule="auto"/>
              <w:ind w:left="317"/>
              <w:rPr>
                <w:rFonts w:cs="Calibri"/>
                <w:sz w:val="18"/>
                <w:szCs w:val="18"/>
              </w:rPr>
            </w:pPr>
          </w:p>
          <w:p w14:paraId="6285D5BE" w14:textId="77777777" w:rsidR="00C01402" w:rsidRPr="008D10C6" w:rsidRDefault="00C01402" w:rsidP="008D10C6">
            <w:pPr>
              <w:spacing w:after="0" w:line="240" w:lineRule="auto"/>
              <w:ind w:left="317"/>
              <w:rPr>
                <w:rFonts w:cs="Calibri"/>
                <w:sz w:val="18"/>
                <w:szCs w:val="18"/>
              </w:rPr>
            </w:pPr>
          </w:p>
          <w:p w14:paraId="4365C3BF" w14:textId="77777777" w:rsidR="00C01402" w:rsidRPr="008D10C6" w:rsidRDefault="00C01402" w:rsidP="008D10C6">
            <w:pPr>
              <w:spacing w:after="0" w:line="240" w:lineRule="auto"/>
              <w:ind w:left="317"/>
              <w:rPr>
                <w:rFonts w:cs="Calibri"/>
                <w:sz w:val="18"/>
                <w:szCs w:val="18"/>
              </w:rPr>
            </w:pPr>
          </w:p>
          <w:p w14:paraId="32135B8B" w14:textId="77777777" w:rsidR="00C01402" w:rsidRPr="008D10C6" w:rsidRDefault="00C01402" w:rsidP="008D10C6">
            <w:pPr>
              <w:pStyle w:val="ListParagraph"/>
              <w:numPr>
                <w:ilvl w:val="0"/>
                <w:numId w:val="36"/>
              </w:numPr>
              <w:spacing w:after="0" w:line="240" w:lineRule="auto"/>
              <w:ind w:left="317"/>
              <w:rPr>
                <w:rFonts w:cs="Calibri"/>
                <w:sz w:val="18"/>
                <w:szCs w:val="18"/>
              </w:rPr>
            </w:pPr>
            <w:r w:rsidRPr="008D10C6">
              <w:rPr>
                <w:rFonts w:cs="Calibri"/>
                <w:sz w:val="18"/>
                <w:szCs w:val="18"/>
              </w:rPr>
              <w:t>Radna grupa</w:t>
            </w:r>
          </w:p>
          <w:p w14:paraId="2BAB9F37" w14:textId="77777777" w:rsidR="00C01402" w:rsidRPr="008D10C6" w:rsidRDefault="00C01402" w:rsidP="008D10C6">
            <w:pPr>
              <w:pStyle w:val="ListParagraph"/>
              <w:spacing w:after="0" w:line="240" w:lineRule="auto"/>
              <w:ind w:left="317"/>
              <w:rPr>
                <w:rFonts w:cs="Calibri"/>
                <w:sz w:val="18"/>
                <w:szCs w:val="18"/>
              </w:rPr>
            </w:pPr>
          </w:p>
          <w:p w14:paraId="7207D1E6" w14:textId="77777777" w:rsidR="00C01402" w:rsidRPr="008D10C6" w:rsidRDefault="00C01402" w:rsidP="008D10C6">
            <w:pPr>
              <w:spacing w:after="0" w:line="240" w:lineRule="auto"/>
              <w:ind w:left="317"/>
              <w:rPr>
                <w:rFonts w:cs="Calibri"/>
                <w:sz w:val="18"/>
                <w:szCs w:val="18"/>
              </w:rPr>
            </w:pPr>
          </w:p>
          <w:p w14:paraId="310C6B5A" w14:textId="77777777" w:rsidR="00C01402" w:rsidRPr="008D10C6" w:rsidRDefault="00C01402" w:rsidP="008D10C6">
            <w:pPr>
              <w:pStyle w:val="ListParagraph"/>
              <w:numPr>
                <w:ilvl w:val="0"/>
                <w:numId w:val="36"/>
              </w:numPr>
              <w:spacing w:after="0" w:line="240" w:lineRule="auto"/>
              <w:ind w:left="317"/>
              <w:rPr>
                <w:rFonts w:cs="Calibri"/>
                <w:sz w:val="18"/>
                <w:szCs w:val="18"/>
              </w:rPr>
            </w:pPr>
            <w:r w:rsidRPr="008D10C6">
              <w:rPr>
                <w:rFonts w:cs="Calibri"/>
                <w:sz w:val="18"/>
                <w:szCs w:val="18"/>
              </w:rPr>
              <w:t>Šef kabineta, šefovi službi/ ovlašteni uposlenici</w:t>
            </w:r>
          </w:p>
        </w:tc>
        <w:tc>
          <w:tcPr>
            <w:tcW w:w="2268" w:type="dxa"/>
            <w:vAlign w:val="center"/>
          </w:tcPr>
          <w:p w14:paraId="447F2CD8" w14:textId="77777777" w:rsidR="00C01402" w:rsidRPr="008D10C6" w:rsidRDefault="00C01402" w:rsidP="008D10C6">
            <w:pPr>
              <w:pStyle w:val="ListParagraph"/>
              <w:numPr>
                <w:ilvl w:val="0"/>
                <w:numId w:val="23"/>
              </w:numPr>
              <w:spacing w:after="0" w:line="240" w:lineRule="auto"/>
              <w:ind w:left="318"/>
              <w:rPr>
                <w:rFonts w:cs="Calibri"/>
                <w:sz w:val="18"/>
                <w:szCs w:val="18"/>
              </w:rPr>
            </w:pPr>
            <w:r w:rsidRPr="008D10C6">
              <w:rPr>
                <w:rFonts w:cs="Calibri"/>
                <w:sz w:val="18"/>
                <w:szCs w:val="18"/>
              </w:rPr>
              <w:t>Neprofesionalan odnos radne grupe prema zadatku</w:t>
            </w:r>
          </w:p>
          <w:p w14:paraId="5DE82971" w14:textId="77777777" w:rsidR="00C01402" w:rsidRPr="008D10C6" w:rsidRDefault="00C01402" w:rsidP="008D10C6">
            <w:pPr>
              <w:spacing w:after="0" w:line="240" w:lineRule="auto"/>
              <w:ind w:left="318"/>
              <w:rPr>
                <w:rFonts w:cs="Calibri"/>
                <w:sz w:val="18"/>
                <w:szCs w:val="18"/>
              </w:rPr>
            </w:pPr>
          </w:p>
          <w:p w14:paraId="2E8ABF20" w14:textId="77777777" w:rsidR="00C01402" w:rsidRPr="008D10C6" w:rsidRDefault="00D466A0" w:rsidP="008D10C6">
            <w:pPr>
              <w:pStyle w:val="ListParagraph"/>
              <w:numPr>
                <w:ilvl w:val="0"/>
                <w:numId w:val="23"/>
              </w:numPr>
              <w:spacing w:after="0" w:line="240" w:lineRule="auto"/>
              <w:ind w:left="318"/>
              <w:rPr>
                <w:rFonts w:cs="Calibri"/>
                <w:sz w:val="18"/>
                <w:szCs w:val="18"/>
              </w:rPr>
            </w:pPr>
            <w:r w:rsidRPr="008D10C6">
              <w:rPr>
                <w:rFonts w:cs="Calibri"/>
                <w:sz w:val="18"/>
                <w:szCs w:val="18"/>
              </w:rPr>
              <w:t>N</w:t>
            </w:r>
            <w:r w:rsidR="00C01402" w:rsidRPr="008D10C6">
              <w:rPr>
                <w:rFonts w:cs="Calibri"/>
                <w:sz w:val="18"/>
                <w:szCs w:val="18"/>
              </w:rPr>
              <w:t>eblagovremena priprema i donošenje internog akta</w:t>
            </w:r>
          </w:p>
          <w:p w14:paraId="1BD2F7C2" w14:textId="77777777" w:rsidR="00C01402" w:rsidRPr="008D10C6" w:rsidRDefault="00C01402" w:rsidP="008D10C6">
            <w:pPr>
              <w:pStyle w:val="ListParagraph"/>
              <w:spacing w:after="0" w:line="240" w:lineRule="auto"/>
              <w:ind w:left="318"/>
              <w:rPr>
                <w:rFonts w:cs="Calibri"/>
                <w:sz w:val="18"/>
                <w:szCs w:val="18"/>
              </w:rPr>
            </w:pPr>
          </w:p>
        </w:tc>
        <w:tc>
          <w:tcPr>
            <w:tcW w:w="1701" w:type="dxa"/>
            <w:vAlign w:val="center"/>
          </w:tcPr>
          <w:p w14:paraId="07778BBF" w14:textId="77777777" w:rsidR="00C01402" w:rsidRPr="008D10C6" w:rsidRDefault="00C01402" w:rsidP="008D10C6">
            <w:pPr>
              <w:pStyle w:val="ListParagraph"/>
              <w:numPr>
                <w:ilvl w:val="0"/>
                <w:numId w:val="37"/>
              </w:numPr>
              <w:spacing w:after="0" w:line="240" w:lineRule="auto"/>
              <w:ind w:left="318"/>
              <w:rPr>
                <w:rFonts w:cs="Calibri"/>
                <w:sz w:val="18"/>
                <w:szCs w:val="18"/>
              </w:rPr>
            </w:pPr>
            <w:r w:rsidRPr="008D10C6">
              <w:rPr>
                <w:rFonts w:cs="Calibri"/>
                <w:sz w:val="18"/>
                <w:szCs w:val="18"/>
              </w:rPr>
              <w:t>septembar 2017.</w:t>
            </w:r>
          </w:p>
          <w:p w14:paraId="1038CFB1" w14:textId="77777777" w:rsidR="00C01402" w:rsidRPr="008D10C6" w:rsidRDefault="00C01402" w:rsidP="008D10C6">
            <w:pPr>
              <w:pStyle w:val="ListParagraph"/>
              <w:spacing w:after="0" w:line="240" w:lineRule="auto"/>
              <w:ind w:left="318"/>
              <w:rPr>
                <w:rFonts w:cs="Calibri"/>
                <w:sz w:val="18"/>
                <w:szCs w:val="18"/>
              </w:rPr>
            </w:pPr>
          </w:p>
          <w:p w14:paraId="6E8480B4" w14:textId="77777777" w:rsidR="00C01402" w:rsidRPr="008D10C6" w:rsidRDefault="00C01402" w:rsidP="008D10C6">
            <w:pPr>
              <w:pStyle w:val="ListParagraph"/>
              <w:numPr>
                <w:ilvl w:val="0"/>
                <w:numId w:val="37"/>
              </w:numPr>
              <w:spacing w:after="0" w:line="240" w:lineRule="auto"/>
              <w:ind w:left="318"/>
              <w:rPr>
                <w:rFonts w:cs="Calibri"/>
                <w:sz w:val="18"/>
                <w:szCs w:val="18"/>
              </w:rPr>
            </w:pPr>
            <w:r w:rsidRPr="008D10C6">
              <w:rPr>
                <w:rFonts w:cs="Calibri"/>
                <w:sz w:val="18"/>
                <w:szCs w:val="18"/>
              </w:rPr>
              <w:t>Septembar-oktobar 2017.g.</w:t>
            </w:r>
          </w:p>
          <w:p w14:paraId="6C4A7D90" w14:textId="77777777" w:rsidR="00C01402" w:rsidRPr="008D10C6" w:rsidRDefault="00C01402" w:rsidP="008D10C6">
            <w:pPr>
              <w:pStyle w:val="ListParagraph"/>
              <w:spacing w:after="0" w:line="240" w:lineRule="auto"/>
              <w:ind w:left="318"/>
              <w:rPr>
                <w:rFonts w:cs="Calibri"/>
                <w:sz w:val="18"/>
                <w:szCs w:val="18"/>
              </w:rPr>
            </w:pPr>
          </w:p>
          <w:p w14:paraId="00BFE70A" w14:textId="77777777" w:rsidR="00C01402" w:rsidRPr="008D10C6" w:rsidRDefault="00C01402" w:rsidP="008D10C6">
            <w:pPr>
              <w:pStyle w:val="ListParagraph"/>
              <w:numPr>
                <w:ilvl w:val="0"/>
                <w:numId w:val="37"/>
              </w:numPr>
              <w:spacing w:after="0" w:line="240" w:lineRule="auto"/>
              <w:ind w:left="318"/>
              <w:rPr>
                <w:rFonts w:cs="Calibri"/>
                <w:sz w:val="18"/>
                <w:szCs w:val="18"/>
              </w:rPr>
            </w:pPr>
            <w:r w:rsidRPr="008D10C6">
              <w:rPr>
                <w:rFonts w:cs="Calibri"/>
                <w:sz w:val="18"/>
                <w:szCs w:val="18"/>
              </w:rPr>
              <w:t>Novembar-decembar 2017.g.</w:t>
            </w:r>
          </w:p>
        </w:tc>
        <w:tc>
          <w:tcPr>
            <w:tcW w:w="1196" w:type="dxa"/>
            <w:vAlign w:val="center"/>
          </w:tcPr>
          <w:p w14:paraId="5D0F297F" w14:textId="77777777" w:rsidR="00C01402" w:rsidRPr="008D10C6" w:rsidRDefault="00C01402" w:rsidP="008D10C6">
            <w:pPr>
              <w:spacing w:after="0" w:line="240" w:lineRule="auto"/>
              <w:rPr>
                <w:rFonts w:cs="Calibri"/>
                <w:sz w:val="18"/>
                <w:szCs w:val="18"/>
              </w:rPr>
            </w:pPr>
            <w:r w:rsidRPr="008D10C6">
              <w:rPr>
                <w:rFonts w:cs="Calibri"/>
                <w:sz w:val="18"/>
                <w:szCs w:val="18"/>
              </w:rPr>
              <w:t>Nema posebnih troškova</w:t>
            </w:r>
          </w:p>
        </w:tc>
        <w:tc>
          <w:tcPr>
            <w:tcW w:w="1576" w:type="dxa"/>
            <w:vAlign w:val="center"/>
          </w:tcPr>
          <w:p w14:paraId="29B7D630" w14:textId="77777777" w:rsidR="00C01402" w:rsidRPr="008D10C6" w:rsidRDefault="00C01402" w:rsidP="008D10C6">
            <w:pPr>
              <w:spacing w:after="0" w:line="240" w:lineRule="auto"/>
              <w:rPr>
                <w:rFonts w:cs="Calibri"/>
                <w:sz w:val="18"/>
                <w:szCs w:val="18"/>
              </w:rPr>
            </w:pPr>
            <w:r w:rsidRPr="008D10C6">
              <w:rPr>
                <w:rFonts w:cs="Calibri"/>
                <w:sz w:val="18"/>
                <w:szCs w:val="18"/>
              </w:rPr>
              <w:t>Izrađena interna pravila</w:t>
            </w:r>
          </w:p>
        </w:tc>
      </w:tr>
      <w:tr w:rsidR="00C01402" w:rsidRPr="008D10C6" w14:paraId="635D0040" w14:textId="77777777" w:rsidTr="008D10C6">
        <w:tc>
          <w:tcPr>
            <w:tcW w:w="709" w:type="dxa"/>
            <w:vAlign w:val="center"/>
          </w:tcPr>
          <w:p w14:paraId="0F1A1D2F" w14:textId="77777777" w:rsidR="00C01402" w:rsidRPr="008D10C6" w:rsidRDefault="00C01402" w:rsidP="008D10C6">
            <w:pPr>
              <w:spacing w:after="0" w:line="240" w:lineRule="auto"/>
              <w:rPr>
                <w:rFonts w:cs="Calibri"/>
                <w:sz w:val="18"/>
                <w:szCs w:val="18"/>
              </w:rPr>
            </w:pPr>
            <w:r w:rsidRPr="008D10C6">
              <w:rPr>
                <w:rFonts w:cs="Calibri"/>
                <w:sz w:val="18"/>
                <w:szCs w:val="18"/>
              </w:rPr>
              <w:t>8.1.</w:t>
            </w:r>
          </w:p>
        </w:tc>
        <w:tc>
          <w:tcPr>
            <w:tcW w:w="2552" w:type="dxa"/>
            <w:vAlign w:val="center"/>
          </w:tcPr>
          <w:p w14:paraId="77DE50EA" w14:textId="77777777" w:rsidR="00C01402" w:rsidRPr="008D10C6" w:rsidRDefault="002315D9" w:rsidP="001F4F86">
            <w:pPr>
              <w:rPr>
                <w:rFonts w:cs="Calibri"/>
                <w:sz w:val="18"/>
                <w:szCs w:val="18"/>
              </w:rPr>
            </w:pPr>
            <w:r w:rsidRPr="008D10C6">
              <w:rPr>
                <w:rFonts w:cs="Calibri"/>
                <w:sz w:val="18"/>
                <w:szCs w:val="18"/>
              </w:rPr>
              <w:t>Održavanje radionice sa uposlenicima  na temu integriteta</w:t>
            </w:r>
          </w:p>
        </w:tc>
        <w:tc>
          <w:tcPr>
            <w:tcW w:w="2551" w:type="dxa"/>
            <w:vAlign w:val="center"/>
          </w:tcPr>
          <w:p w14:paraId="26D30DBB" w14:textId="77777777" w:rsidR="00C01402" w:rsidRPr="008D10C6" w:rsidRDefault="00C01402" w:rsidP="008D10C6">
            <w:pPr>
              <w:pStyle w:val="ListParagraph"/>
              <w:numPr>
                <w:ilvl w:val="0"/>
                <w:numId w:val="38"/>
              </w:numPr>
              <w:spacing w:after="0" w:line="240" w:lineRule="auto"/>
              <w:ind w:left="317"/>
              <w:rPr>
                <w:rFonts w:cs="Calibri"/>
                <w:sz w:val="18"/>
                <w:szCs w:val="18"/>
              </w:rPr>
            </w:pPr>
            <w:r w:rsidRPr="008D10C6">
              <w:rPr>
                <w:rFonts w:cs="Calibri"/>
                <w:sz w:val="18"/>
                <w:szCs w:val="18"/>
              </w:rPr>
              <w:t>Odabir konsultanta/</w:t>
            </w:r>
          </w:p>
          <w:p w14:paraId="09C287FE" w14:textId="77777777" w:rsidR="00C01402" w:rsidRPr="008D10C6" w:rsidRDefault="00C01402" w:rsidP="008D10C6">
            <w:pPr>
              <w:pStyle w:val="ListParagraph"/>
              <w:spacing w:after="0" w:line="240" w:lineRule="auto"/>
              <w:ind w:left="317"/>
              <w:rPr>
                <w:rFonts w:cs="Calibri"/>
                <w:sz w:val="18"/>
                <w:szCs w:val="18"/>
              </w:rPr>
            </w:pPr>
            <w:r w:rsidRPr="008D10C6">
              <w:rPr>
                <w:rFonts w:cs="Calibri"/>
                <w:sz w:val="18"/>
                <w:szCs w:val="18"/>
              </w:rPr>
              <w:t>Predavača u postupku javnih nabavki i potpisivanje ugovora</w:t>
            </w:r>
          </w:p>
          <w:p w14:paraId="06E7D293" w14:textId="77777777" w:rsidR="00C01402" w:rsidRPr="008D10C6" w:rsidRDefault="00C01402" w:rsidP="008D10C6">
            <w:pPr>
              <w:pStyle w:val="ListParagraph"/>
              <w:spacing w:after="0" w:line="240" w:lineRule="auto"/>
              <w:ind w:left="317"/>
              <w:rPr>
                <w:rFonts w:cs="Calibri"/>
                <w:sz w:val="18"/>
                <w:szCs w:val="18"/>
              </w:rPr>
            </w:pPr>
          </w:p>
          <w:p w14:paraId="068606D4" w14:textId="77777777" w:rsidR="00C01402" w:rsidRPr="008D10C6" w:rsidRDefault="00C01402" w:rsidP="008D10C6">
            <w:pPr>
              <w:pStyle w:val="ListParagraph"/>
              <w:numPr>
                <w:ilvl w:val="0"/>
                <w:numId w:val="38"/>
              </w:numPr>
              <w:spacing w:after="0" w:line="240" w:lineRule="auto"/>
              <w:ind w:left="317"/>
              <w:rPr>
                <w:rFonts w:cs="Calibri"/>
                <w:sz w:val="18"/>
                <w:szCs w:val="18"/>
              </w:rPr>
            </w:pPr>
            <w:r w:rsidRPr="008D10C6">
              <w:rPr>
                <w:rFonts w:cs="Calibri"/>
                <w:sz w:val="18"/>
                <w:szCs w:val="18"/>
              </w:rPr>
              <w:t>Tehnička priprema i održavanje radionice</w:t>
            </w:r>
          </w:p>
          <w:p w14:paraId="5EC0BA0C" w14:textId="77777777" w:rsidR="00C01402" w:rsidRPr="008D10C6" w:rsidRDefault="00C01402" w:rsidP="008D10C6">
            <w:pPr>
              <w:pStyle w:val="ListParagraph"/>
              <w:numPr>
                <w:ilvl w:val="0"/>
                <w:numId w:val="38"/>
              </w:numPr>
              <w:spacing w:after="0" w:line="240" w:lineRule="auto"/>
              <w:ind w:left="317"/>
              <w:rPr>
                <w:rFonts w:cs="Calibri"/>
                <w:sz w:val="18"/>
                <w:szCs w:val="18"/>
              </w:rPr>
            </w:pPr>
            <w:r w:rsidRPr="008D10C6">
              <w:rPr>
                <w:rFonts w:cs="Calibri"/>
                <w:sz w:val="18"/>
                <w:szCs w:val="18"/>
              </w:rPr>
              <w:t>Uvođenje prakse održavanja periodičnih sastanaka pretpostavljenih sa uposlenicima na temu uočavanja pojave narušavanja integriteta</w:t>
            </w:r>
          </w:p>
        </w:tc>
        <w:tc>
          <w:tcPr>
            <w:tcW w:w="2126" w:type="dxa"/>
            <w:vAlign w:val="center"/>
          </w:tcPr>
          <w:p w14:paraId="22AE3FB1" w14:textId="77777777" w:rsidR="00C01402" w:rsidRPr="008D10C6" w:rsidRDefault="00C01402" w:rsidP="008D10C6">
            <w:pPr>
              <w:pStyle w:val="ListParagraph"/>
              <w:numPr>
                <w:ilvl w:val="0"/>
                <w:numId w:val="39"/>
              </w:numPr>
              <w:spacing w:after="0" w:line="240" w:lineRule="auto"/>
              <w:ind w:left="317"/>
              <w:rPr>
                <w:rFonts w:cs="Calibri"/>
                <w:sz w:val="18"/>
                <w:szCs w:val="18"/>
              </w:rPr>
            </w:pPr>
            <w:r w:rsidRPr="008D10C6">
              <w:rPr>
                <w:rFonts w:cs="Calibri"/>
                <w:sz w:val="18"/>
                <w:szCs w:val="18"/>
              </w:rPr>
              <w:t>Općinski načelnik, Komisija za javne nabavke</w:t>
            </w:r>
          </w:p>
          <w:p w14:paraId="11CE4145" w14:textId="77777777" w:rsidR="00C01402" w:rsidRPr="008D10C6" w:rsidRDefault="00C01402" w:rsidP="008D10C6">
            <w:pPr>
              <w:pStyle w:val="ListParagraph"/>
              <w:spacing w:after="0" w:line="240" w:lineRule="auto"/>
              <w:ind w:left="317"/>
              <w:rPr>
                <w:rFonts w:cs="Calibri"/>
                <w:sz w:val="18"/>
                <w:szCs w:val="18"/>
              </w:rPr>
            </w:pPr>
          </w:p>
          <w:p w14:paraId="30AAB0FC" w14:textId="77777777" w:rsidR="00C01402" w:rsidRPr="008D10C6" w:rsidRDefault="00C01402" w:rsidP="008D10C6">
            <w:pPr>
              <w:pStyle w:val="ListParagraph"/>
              <w:numPr>
                <w:ilvl w:val="0"/>
                <w:numId w:val="39"/>
              </w:numPr>
              <w:spacing w:after="0" w:line="240" w:lineRule="auto"/>
              <w:ind w:left="317"/>
              <w:rPr>
                <w:rFonts w:cs="Calibri"/>
                <w:sz w:val="18"/>
                <w:szCs w:val="18"/>
              </w:rPr>
            </w:pPr>
            <w:r w:rsidRPr="008D10C6">
              <w:rPr>
                <w:rFonts w:cs="Calibri"/>
                <w:sz w:val="18"/>
                <w:szCs w:val="18"/>
              </w:rPr>
              <w:t>Imenovani tim/osoba</w:t>
            </w:r>
          </w:p>
          <w:p w14:paraId="1F5480E0" w14:textId="77777777" w:rsidR="00C01402" w:rsidRPr="008D10C6" w:rsidRDefault="00C01402" w:rsidP="008D10C6">
            <w:pPr>
              <w:pStyle w:val="ListParagraph"/>
              <w:spacing w:after="0" w:line="240" w:lineRule="auto"/>
              <w:rPr>
                <w:rFonts w:cs="Calibri"/>
                <w:sz w:val="18"/>
                <w:szCs w:val="18"/>
              </w:rPr>
            </w:pPr>
          </w:p>
          <w:p w14:paraId="07E0D63D" w14:textId="77777777" w:rsidR="00C01402" w:rsidRPr="008D10C6" w:rsidRDefault="00C01402" w:rsidP="008D10C6">
            <w:pPr>
              <w:pStyle w:val="ListParagraph"/>
              <w:numPr>
                <w:ilvl w:val="0"/>
                <w:numId w:val="39"/>
              </w:numPr>
              <w:spacing w:after="0" w:line="240" w:lineRule="auto"/>
              <w:ind w:left="317"/>
              <w:rPr>
                <w:rFonts w:cs="Calibri"/>
                <w:sz w:val="18"/>
                <w:szCs w:val="18"/>
              </w:rPr>
            </w:pPr>
            <w:r w:rsidRPr="008D10C6">
              <w:rPr>
                <w:rFonts w:cs="Calibri"/>
                <w:sz w:val="18"/>
                <w:szCs w:val="18"/>
              </w:rPr>
              <w:t>Općinski načelnik, šef kabineta, šefovi službi i uposlenici</w:t>
            </w:r>
          </w:p>
        </w:tc>
        <w:tc>
          <w:tcPr>
            <w:tcW w:w="2268" w:type="dxa"/>
            <w:vAlign w:val="center"/>
          </w:tcPr>
          <w:p w14:paraId="578792DD" w14:textId="77777777" w:rsidR="00C01402" w:rsidRPr="008D10C6" w:rsidRDefault="00C01402" w:rsidP="008D10C6">
            <w:pPr>
              <w:pStyle w:val="ListParagraph"/>
              <w:numPr>
                <w:ilvl w:val="0"/>
                <w:numId w:val="23"/>
              </w:numPr>
              <w:spacing w:after="0" w:line="240" w:lineRule="auto"/>
              <w:ind w:left="318"/>
              <w:rPr>
                <w:rFonts w:cs="Calibri"/>
                <w:sz w:val="18"/>
                <w:szCs w:val="18"/>
              </w:rPr>
            </w:pPr>
            <w:r w:rsidRPr="008D10C6">
              <w:rPr>
                <w:rFonts w:cs="Calibri"/>
                <w:sz w:val="18"/>
                <w:szCs w:val="18"/>
              </w:rPr>
              <w:t>Nedostatak sredstava</w:t>
            </w:r>
          </w:p>
          <w:p w14:paraId="071A04AD" w14:textId="77777777" w:rsidR="00C01402" w:rsidRPr="008D10C6" w:rsidRDefault="00C01402" w:rsidP="008D10C6">
            <w:pPr>
              <w:pStyle w:val="ListParagraph"/>
              <w:spacing w:after="0" w:line="240" w:lineRule="auto"/>
              <w:ind w:left="318"/>
              <w:rPr>
                <w:rFonts w:cs="Calibri"/>
                <w:sz w:val="18"/>
                <w:szCs w:val="18"/>
              </w:rPr>
            </w:pPr>
          </w:p>
          <w:p w14:paraId="0C3212E7" w14:textId="77777777" w:rsidR="00C01402" w:rsidRPr="008D10C6" w:rsidRDefault="00C01402" w:rsidP="008D10C6">
            <w:pPr>
              <w:pStyle w:val="ListParagraph"/>
              <w:numPr>
                <w:ilvl w:val="0"/>
                <w:numId w:val="23"/>
              </w:numPr>
              <w:spacing w:after="0" w:line="240" w:lineRule="auto"/>
              <w:ind w:left="318"/>
              <w:rPr>
                <w:rFonts w:cs="Calibri"/>
                <w:sz w:val="18"/>
                <w:szCs w:val="18"/>
              </w:rPr>
            </w:pPr>
            <w:r w:rsidRPr="008D10C6">
              <w:rPr>
                <w:rFonts w:cs="Calibri"/>
                <w:sz w:val="18"/>
                <w:szCs w:val="18"/>
              </w:rPr>
              <w:t>Nezainteresiranost uposlenika za prisustvo na radionici</w:t>
            </w:r>
          </w:p>
          <w:p w14:paraId="780BE847" w14:textId="77777777" w:rsidR="00C01402" w:rsidRPr="008D10C6" w:rsidRDefault="00C01402" w:rsidP="008D10C6">
            <w:pPr>
              <w:pStyle w:val="ListParagraph"/>
              <w:spacing w:after="0" w:line="240" w:lineRule="auto"/>
              <w:rPr>
                <w:rFonts w:cs="Calibri"/>
                <w:sz w:val="18"/>
                <w:szCs w:val="18"/>
              </w:rPr>
            </w:pPr>
          </w:p>
          <w:p w14:paraId="7BDAED1E" w14:textId="77777777" w:rsidR="00C01402" w:rsidRPr="008D10C6" w:rsidRDefault="00C01402" w:rsidP="008D10C6">
            <w:pPr>
              <w:pStyle w:val="ListParagraph"/>
              <w:spacing w:after="0" w:line="240" w:lineRule="auto"/>
              <w:ind w:left="318"/>
              <w:rPr>
                <w:rFonts w:cs="Calibri"/>
                <w:sz w:val="18"/>
                <w:szCs w:val="18"/>
              </w:rPr>
            </w:pPr>
          </w:p>
          <w:p w14:paraId="18C78585" w14:textId="77777777" w:rsidR="00C01402" w:rsidRPr="008D10C6" w:rsidRDefault="00C01402" w:rsidP="008D10C6">
            <w:pPr>
              <w:pStyle w:val="ListParagraph"/>
              <w:numPr>
                <w:ilvl w:val="0"/>
                <w:numId w:val="23"/>
              </w:numPr>
              <w:spacing w:after="0" w:line="240" w:lineRule="auto"/>
              <w:ind w:left="318"/>
              <w:rPr>
                <w:rFonts w:cs="Calibri"/>
                <w:sz w:val="18"/>
                <w:szCs w:val="18"/>
              </w:rPr>
            </w:pPr>
            <w:r w:rsidRPr="008D10C6">
              <w:rPr>
                <w:rFonts w:cs="Calibri"/>
                <w:sz w:val="18"/>
                <w:szCs w:val="18"/>
              </w:rPr>
              <w:t>Strah od gubitka posla zbog prijave narušavanja integriteta</w:t>
            </w:r>
          </w:p>
        </w:tc>
        <w:tc>
          <w:tcPr>
            <w:tcW w:w="1701" w:type="dxa"/>
            <w:vAlign w:val="center"/>
          </w:tcPr>
          <w:p w14:paraId="395A0F44" w14:textId="77777777" w:rsidR="00C01402" w:rsidRPr="008D10C6" w:rsidRDefault="00876CA1" w:rsidP="008D10C6">
            <w:pPr>
              <w:pStyle w:val="ListParagraph"/>
              <w:numPr>
                <w:ilvl w:val="0"/>
                <w:numId w:val="47"/>
              </w:numPr>
              <w:spacing w:after="0" w:line="240" w:lineRule="auto"/>
              <w:ind w:left="318"/>
              <w:rPr>
                <w:rFonts w:cs="Calibri"/>
                <w:sz w:val="18"/>
                <w:szCs w:val="18"/>
              </w:rPr>
            </w:pPr>
            <w:r w:rsidRPr="008D10C6">
              <w:rPr>
                <w:rFonts w:cs="Calibri"/>
                <w:sz w:val="18"/>
                <w:szCs w:val="18"/>
              </w:rPr>
              <w:t>april</w:t>
            </w:r>
            <w:r w:rsidR="00C01402" w:rsidRPr="008D10C6">
              <w:rPr>
                <w:rFonts w:cs="Calibri"/>
                <w:sz w:val="18"/>
                <w:szCs w:val="18"/>
              </w:rPr>
              <w:t>2017.g.</w:t>
            </w:r>
          </w:p>
          <w:p w14:paraId="4F087646" w14:textId="77777777" w:rsidR="00C01402" w:rsidRPr="008D10C6" w:rsidRDefault="00C01402" w:rsidP="008D10C6">
            <w:pPr>
              <w:spacing w:after="0" w:line="240" w:lineRule="auto"/>
              <w:ind w:left="318"/>
              <w:rPr>
                <w:rFonts w:cs="Calibri"/>
                <w:sz w:val="18"/>
                <w:szCs w:val="18"/>
              </w:rPr>
            </w:pPr>
          </w:p>
          <w:p w14:paraId="12AE3BB7" w14:textId="77777777" w:rsidR="00C01402" w:rsidRPr="008D10C6" w:rsidRDefault="00C01402" w:rsidP="008D10C6">
            <w:pPr>
              <w:spacing w:after="0" w:line="240" w:lineRule="auto"/>
              <w:ind w:left="318"/>
              <w:rPr>
                <w:rFonts w:cs="Calibri"/>
                <w:sz w:val="18"/>
                <w:szCs w:val="18"/>
              </w:rPr>
            </w:pPr>
          </w:p>
          <w:p w14:paraId="41359E9E" w14:textId="77777777" w:rsidR="00C01402" w:rsidRPr="008D10C6" w:rsidRDefault="00C01402" w:rsidP="008D10C6">
            <w:pPr>
              <w:spacing w:after="0" w:line="240" w:lineRule="auto"/>
              <w:ind w:left="318"/>
              <w:rPr>
                <w:rFonts w:cs="Calibri"/>
                <w:sz w:val="18"/>
                <w:szCs w:val="18"/>
              </w:rPr>
            </w:pPr>
          </w:p>
          <w:p w14:paraId="4112E3A6" w14:textId="77777777" w:rsidR="00C01402" w:rsidRPr="008D10C6" w:rsidRDefault="00876CA1" w:rsidP="008D10C6">
            <w:pPr>
              <w:pStyle w:val="ListParagraph"/>
              <w:numPr>
                <w:ilvl w:val="0"/>
                <w:numId w:val="47"/>
              </w:numPr>
              <w:spacing w:after="0" w:line="240" w:lineRule="auto"/>
              <w:ind w:left="318"/>
              <w:rPr>
                <w:rFonts w:cs="Calibri"/>
                <w:sz w:val="18"/>
                <w:szCs w:val="18"/>
              </w:rPr>
            </w:pPr>
            <w:r w:rsidRPr="008D10C6">
              <w:rPr>
                <w:rFonts w:cs="Calibri"/>
                <w:sz w:val="18"/>
                <w:szCs w:val="18"/>
              </w:rPr>
              <w:t>septembar-oktobar</w:t>
            </w:r>
            <w:r w:rsidR="00C01402" w:rsidRPr="008D10C6">
              <w:rPr>
                <w:rFonts w:cs="Calibri"/>
                <w:sz w:val="18"/>
                <w:szCs w:val="18"/>
              </w:rPr>
              <w:t>/maj 2017. g.</w:t>
            </w:r>
          </w:p>
          <w:p w14:paraId="0CB41F64" w14:textId="77777777" w:rsidR="00C01402" w:rsidRPr="008D10C6" w:rsidRDefault="00C01402" w:rsidP="008D10C6">
            <w:pPr>
              <w:pStyle w:val="ListParagraph"/>
              <w:spacing w:after="0" w:line="240" w:lineRule="auto"/>
              <w:ind w:left="318"/>
              <w:rPr>
                <w:rFonts w:cs="Calibri"/>
                <w:sz w:val="18"/>
                <w:szCs w:val="18"/>
              </w:rPr>
            </w:pPr>
          </w:p>
          <w:p w14:paraId="7524E8C3" w14:textId="77777777" w:rsidR="00C01402" w:rsidRPr="008D10C6" w:rsidRDefault="00C01402" w:rsidP="008D10C6">
            <w:pPr>
              <w:pStyle w:val="ListParagraph"/>
              <w:numPr>
                <w:ilvl w:val="0"/>
                <w:numId w:val="47"/>
              </w:numPr>
              <w:spacing w:after="0" w:line="240" w:lineRule="auto"/>
              <w:ind w:left="318"/>
              <w:rPr>
                <w:rFonts w:cs="Calibri"/>
                <w:sz w:val="18"/>
                <w:szCs w:val="18"/>
              </w:rPr>
            </w:pPr>
            <w:r w:rsidRPr="008D10C6">
              <w:rPr>
                <w:rFonts w:cs="Calibri"/>
                <w:sz w:val="18"/>
                <w:szCs w:val="18"/>
              </w:rPr>
              <w:t>kontinuirano</w:t>
            </w:r>
          </w:p>
        </w:tc>
        <w:tc>
          <w:tcPr>
            <w:tcW w:w="1196" w:type="dxa"/>
            <w:vAlign w:val="center"/>
          </w:tcPr>
          <w:p w14:paraId="24026BD7" w14:textId="77777777" w:rsidR="00C01402" w:rsidRPr="008D10C6" w:rsidRDefault="00C01402" w:rsidP="008D10C6">
            <w:pPr>
              <w:pStyle w:val="ListParagraph"/>
              <w:spacing w:after="0" w:line="240" w:lineRule="auto"/>
              <w:ind w:left="0"/>
              <w:rPr>
                <w:rFonts w:cs="Calibri"/>
                <w:sz w:val="18"/>
                <w:szCs w:val="18"/>
              </w:rPr>
            </w:pPr>
            <w:r w:rsidRPr="008D10C6">
              <w:rPr>
                <w:rFonts w:cs="Calibri"/>
                <w:sz w:val="18"/>
                <w:szCs w:val="18"/>
              </w:rPr>
              <w:t>2.000 KM</w:t>
            </w:r>
          </w:p>
        </w:tc>
        <w:tc>
          <w:tcPr>
            <w:tcW w:w="1576" w:type="dxa"/>
            <w:vAlign w:val="center"/>
          </w:tcPr>
          <w:p w14:paraId="0BEFD945" w14:textId="77777777" w:rsidR="00C01402" w:rsidRPr="008D10C6" w:rsidRDefault="00C01402" w:rsidP="008D10C6">
            <w:pPr>
              <w:spacing w:after="0" w:line="240" w:lineRule="auto"/>
              <w:rPr>
                <w:rFonts w:cs="Calibri"/>
                <w:sz w:val="18"/>
                <w:szCs w:val="18"/>
              </w:rPr>
            </w:pPr>
            <w:r w:rsidRPr="008D10C6">
              <w:rPr>
                <w:rFonts w:cs="Calibri"/>
                <w:sz w:val="18"/>
                <w:szCs w:val="18"/>
              </w:rPr>
              <w:t>Održana radionica</w:t>
            </w:r>
          </w:p>
          <w:p w14:paraId="0B6EEE75" w14:textId="77777777" w:rsidR="00C01402" w:rsidRPr="008D10C6" w:rsidRDefault="00C01402" w:rsidP="008D10C6">
            <w:pPr>
              <w:spacing w:after="0" w:line="240" w:lineRule="auto"/>
              <w:rPr>
                <w:rFonts w:cs="Calibri"/>
                <w:sz w:val="18"/>
                <w:szCs w:val="18"/>
              </w:rPr>
            </w:pPr>
          </w:p>
          <w:p w14:paraId="39BEAF6F" w14:textId="77777777" w:rsidR="00C01402" w:rsidRPr="008D10C6" w:rsidRDefault="00C01402" w:rsidP="008D10C6">
            <w:pPr>
              <w:spacing w:after="0" w:line="240" w:lineRule="auto"/>
              <w:rPr>
                <w:rFonts w:cs="Calibri"/>
                <w:sz w:val="18"/>
                <w:szCs w:val="18"/>
              </w:rPr>
            </w:pPr>
            <w:r w:rsidRPr="008D10C6">
              <w:rPr>
                <w:rFonts w:cs="Calibri"/>
                <w:sz w:val="18"/>
                <w:szCs w:val="18"/>
              </w:rPr>
              <w:t>Održavanje sastanaka periodično ili po potrebi i ranije</w:t>
            </w:r>
          </w:p>
        </w:tc>
      </w:tr>
      <w:tr w:rsidR="00C01402" w:rsidRPr="008D10C6" w14:paraId="32FA99CA" w14:textId="77777777" w:rsidTr="008D10C6">
        <w:tc>
          <w:tcPr>
            <w:tcW w:w="709" w:type="dxa"/>
            <w:vAlign w:val="center"/>
          </w:tcPr>
          <w:p w14:paraId="01DF89AB" w14:textId="77777777" w:rsidR="00C01402" w:rsidRPr="008D10C6" w:rsidRDefault="00C01402" w:rsidP="008D10C6">
            <w:pPr>
              <w:spacing w:after="0" w:line="240" w:lineRule="auto"/>
              <w:rPr>
                <w:rFonts w:cs="Calibri"/>
                <w:sz w:val="18"/>
                <w:szCs w:val="18"/>
              </w:rPr>
            </w:pPr>
            <w:r w:rsidRPr="008D10C6">
              <w:rPr>
                <w:rFonts w:cs="Calibri"/>
                <w:sz w:val="18"/>
                <w:szCs w:val="18"/>
              </w:rPr>
              <w:t>9.1.</w:t>
            </w:r>
          </w:p>
        </w:tc>
        <w:tc>
          <w:tcPr>
            <w:tcW w:w="2552" w:type="dxa"/>
            <w:vAlign w:val="center"/>
          </w:tcPr>
          <w:p w14:paraId="77B1269B" w14:textId="77777777" w:rsidR="00C01402" w:rsidRPr="008D10C6" w:rsidRDefault="002315D9" w:rsidP="001F4F86">
            <w:pPr>
              <w:rPr>
                <w:rFonts w:cs="Calibri"/>
                <w:sz w:val="18"/>
                <w:szCs w:val="18"/>
              </w:rPr>
            </w:pPr>
            <w:r w:rsidRPr="008D10C6">
              <w:rPr>
                <w:rFonts w:cs="Calibri"/>
                <w:sz w:val="18"/>
                <w:szCs w:val="18"/>
              </w:rPr>
              <w:t>Uspostavljanje registra potpisanih upravnih akata po ovlaštenju za potpisivanje</w:t>
            </w:r>
          </w:p>
        </w:tc>
        <w:tc>
          <w:tcPr>
            <w:tcW w:w="2551" w:type="dxa"/>
            <w:vAlign w:val="center"/>
          </w:tcPr>
          <w:p w14:paraId="6222FF12" w14:textId="77777777" w:rsidR="00C01402" w:rsidRPr="008D10C6" w:rsidRDefault="00C01402" w:rsidP="008D10C6">
            <w:pPr>
              <w:pStyle w:val="ListParagraph"/>
              <w:numPr>
                <w:ilvl w:val="0"/>
                <w:numId w:val="41"/>
              </w:numPr>
              <w:spacing w:after="0" w:line="240" w:lineRule="auto"/>
              <w:ind w:left="317"/>
              <w:rPr>
                <w:rFonts w:cs="Calibri"/>
                <w:sz w:val="18"/>
                <w:szCs w:val="18"/>
              </w:rPr>
            </w:pPr>
            <w:r w:rsidRPr="008D10C6">
              <w:rPr>
                <w:rFonts w:cs="Calibri"/>
                <w:sz w:val="18"/>
                <w:szCs w:val="18"/>
              </w:rPr>
              <w:t>Kontrola datih ovlaštenja za potpisivanje</w:t>
            </w:r>
          </w:p>
          <w:p w14:paraId="73A0428F" w14:textId="77777777" w:rsidR="00C01402" w:rsidRPr="008D10C6" w:rsidRDefault="00C01402" w:rsidP="008D10C6">
            <w:pPr>
              <w:pStyle w:val="ListParagraph"/>
              <w:numPr>
                <w:ilvl w:val="0"/>
                <w:numId w:val="41"/>
              </w:numPr>
              <w:spacing w:after="0" w:line="240" w:lineRule="auto"/>
              <w:ind w:left="317"/>
              <w:rPr>
                <w:rFonts w:cs="Calibri"/>
                <w:sz w:val="18"/>
                <w:szCs w:val="18"/>
              </w:rPr>
            </w:pPr>
            <w:r w:rsidRPr="008D10C6">
              <w:rPr>
                <w:rFonts w:cs="Calibri"/>
                <w:sz w:val="18"/>
                <w:szCs w:val="18"/>
              </w:rPr>
              <w:t xml:space="preserve">Internim aktom definisati način vođenja evidencije I izvještavanja </w:t>
            </w:r>
          </w:p>
        </w:tc>
        <w:tc>
          <w:tcPr>
            <w:tcW w:w="2126" w:type="dxa"/>
            <w:vAlign w:val="center"/>
          </w:tcPr>
          <w:p w14:paraId="66264CCD" w14:textId="77777777" w:rsidR="00C01402" w:rsidRPr="008D10C6" w:rsidRDefault="00C01402" w:rsidP="008D10C6">
            <w:pPr>
              <w:pStyle w:val="ListParagraph"/>
              <w:numPr>
                <w:ilvl w:val="0"/>
                <w:numId w:val="44"/>
              </w:numPr>
              <w:spacing w:after="0" w:line="240" w:lineRule="auto"/>
              <w:ind w:left="317"/>
              <w:rPr>
                <w:rFonts w:cs="Calibri"/>
                <w:sz w:val="18"/>
                <w:szCs w:val="18"/>
              </w:rPr>
            </w:pPr>
            <w:r w:rsidRPr="008D10C6">
              <w:rPr>
                <w:rFonts w:cs="Calibri"/>
                <w:sz w:val="18"/>
                <w:szCs w:val="18"/>
              </w:rPr>
              <w:t>Općinski načelnik/šef kabineta</w:t>
            </w:r>
          </w:p>
          <w:p w14:paraId="665D4131" w14:textId="77777777" w:rsidR="00C01402" w:rsidRPr="008D10C6" w:rsidRDefault="00C01402" w:rsidP="008D10C6">
            <w:pPr>
              <w:pStyle w:val="ListParagraph"/>
              <w:spacing w:after="0" w:line="240" w:lineRule="auto"/>
              <w:ind w:left="317"/>
              <w:rPr>
                <w:rFonts w:cs="Calibri"/>
                <w:sz w:val="18"/>
                <w:szCs w:val="18"/>
              </w:rPr>
            </w:pPr>
          </w:p>
          <w:p w14:paraId="229AE425" w14:textId="77777777" w:rsidR="00C01402" w:rsidRPr="008D10C6" w:rsidRDefault="00C01402" w:rsidP="008D10C6">
            <w:pPr>
              <w:pStyle w:val="ListParagraph"/>
              <w:numPr>
                <w:ilvl w:val="0"/>
                <w:numId w:val="44"/>
              </w:numPr>
              <w:spacing w:after="0" w:line="240" w:lineRule="auto"/>
              <w:ind w:left="317"/>
              <w:rPr>
                <w:rFonts w:cs="Calibri"/>
                <w:sz w:val="18"/>
                <w:szCs w:val="18"/>
              </w:rPr>
            </w:pPr>
            <w:r w:rsidRPr="008D10C6">
              <w:rPr>
                <w:rFonts w:cs="Calibri"/>
                <w:sz w:val="18"/>
                <w:szCs w:val="18"/>
              </w:rPr>
              <w:t>Općinski načelnik/šef kabineta</w:t>
            </w:r>
          </w:p>
        </w:tc>
        <w:tc>
          <w:tcPr>
            <w:tcW w:w="2268" w:type="dxa"/>
            <w:vAlign w:val="center"/>
          </w:tcPr>
          <w:p w14:paraId="2B2F3623" w14:textId="77777777" w:rsidR="00C01402" w:rsidRPr="008D10C6" w:rsidRDefault="00C01402" w:rsidP="008D10C6">
            <w:pPr>
              <w:pStyle w:val="ListParagraph"/>
              <w:numPr>
                <w:ilvl w:val="0"/>
                <w:numId w:val="23"/>
              </w:numPr>
              <w:spacing w:after="0" w:line="240" w:lineRule="auto"/>
              <w:ind w:left="318"/>
              <w:rPr>
                <w:rFonts w:cs="Calibri"/>
                <w:sz w:val="18"/>
                <w:szCs w:val="18"/>
              </w:rPr>
            </w:pPr>
            <w:r w:rsidRPr="008D10C6">
              <w:rPr>
                <w:rFonts w:cs="Calibri"/>
                <w:sz w:val="18"/>
                <w:szCs w:val="18"/>
              </w:rPr>
              <w:t>Nedonošenje internog akta</w:t>
            </w:r>
          </w:p>
        </w:tc>
        <w:tc>
          <w:tcPr>
            <w:tcW w:w="1701" w:type="dxa"/>
            <w:vAlign w:val="center"/>
          </w:tcPr>
          <w:p w14:paraId="4D3C9642" w14:textId="77777777" w:rsidR="00C01402" w:rsidRPr="008D10C6" w:rsidRDefault="00C01402" w:rsidP="008D10C6">
            <w:pPr>
              <w:pStyle w:val="ListParagraph"/>
              <w:numPr>
                <w:ilvl w:val="0"/>
                <w:numId w:val="48"/>
              </w:numPr>
              <w:spacing w:after="0" w:line="240" w:lineRule="auto"/>
              <w:ind w:left="318"/>
              <w:rPr>
                <w:rFonts w:cs="Calibri"/>
                <w:sz w:val="18"/>
                <w:szCs w:val="18"/>
              </w:rPr>
            </w:pPr>
            <w:r w:rsidRPr="008D10C6">
              <w:rPr>
                <w:rFonts w:cs="Calibri"/>
                <w:sz w:val="18"/>
                <w:szCs w:val="18"/>
              </w:rPr>
              <w:t>maj 201</w:t>
            </w:r>
            <w:r w:rsidR="00876CA1" w:rsidRPr="008D10C6">
              <w:rPr>
                <w:rFonts w:cs="Calibri"/>
                <w:sz w:val="18"/>
                <w:szCs w:val="18"/>
              </w:rPr>
              <w:t>8</w:t>
            </w:r>
            <w:r w:rsidRPr="008D10C6">
              <w:rPr>
                <w:rFonts w:cs="Calibri"/>
                <w:sz w:val="18"/>
                <w:szCs w:val="18"/>
              </w:rPr>
              <w:t>.g.</w:t>
            </w:r>
          </w:p>
        </w:tc>
        <w:tc>
          <w:tcPr>
            <w:tcW w:w="1196" w:type="dxa"/>
            <w:vAlign w:val="center"/>
          </w:tcPr>
          <w:p w14:paraId="285D4F00" w14:textId="77777777" w:rsidR="00C01402" w:rsidRPr="008D10C6" w:rsidRDefault="00C01402" w:rsidP="008D10C6">
            <w:pPr>
              <w:spacing w:after="0" w:line="240" w:lineRule="auto"/>
              <w:rPr>
                <w:rFonts w:cs="Calibri"/>
                <w:sz w:val="18"/>
                <w:szCs w:val="18"/>
              </w:rPr>
            </w:pPr>
            <w:r w:rsidRPr="008D10C6">
              <w:rPr>
                <w:rFonts w:cs="Calibri"/>
                <w:sz w:val="18"/>
                <w:szCs w:val="18"/>
              </w:rPr>
              <w:t>Nema posebnih troškova</w:t>
            </w:r>
          </w:p>
        </w:tc>
        <w:tc>
          <w:tcPr>
            <w:tcW w:w="1576" w:type="dxa"/>
            <w:vAlign w:val="center"/>
          </w:tcPr>
          <w:p w14:paraId="1EAC717E" w14:textId="77777777" w:rsidR="00C01402" w:rsidRPr="008D10C6" w:rsidRDefault="00C01402" w:rsidP="008D10C6">
            <w:pPr>
              <w:spacing w:after="0" w:line="240" w:lineRule="auto"/>
              <w:rPr>
                <w:rFonts w:cs="Calibri"/>
                <w:sz w:val="18"/>
                <w:szCs w:val="18"/>
              </w:rPr>
            </w:pPr>
            <w:r w:rsidRPr="008D10C6">
              <w:rPr>
                <w:rFonts w:cs="Calibri"/>
                <w:sz w:val="18"/>
                <w:szCs w:val="18"/>
              </w:rPr>
              <w:t>Donešen interni akt</w:t>
            </w:r>
          </w:p>
          <w:p w14:paraId="588AB4FB" w14:textId="77777777" w:rsidR="00C01402" w:rsidRPr="008D10C6" w:rsidRDefault="00C01402" w:rsidP="008D10C6">
            <w:pPr>
              <w:spacing w:after="0" w:line="240" w:lineRule="auto"/>
              <w:rPr>
                <w:rFonts w:cs="Calibri"/>
                <w:sz w:val="18"/>
                <w:szCs w:val="18"/>
              </w:rPr>
            </w:pPr>
          </w:p>
          <w:p w14:paraId="5C4DE297" w14:textId="77777777" w:rsidR="00C01402" w:rsidRPr="008D10C6" w:rsidRDefault="00C01402" w:rsidP="008D10C6">
            <w:pPr>
              <w:spacing w:after="0" w:line="240" w:lineRule="auto"/>
              <w:rPr>
                <w:rFonts w:cs="Calibri"/>
                <w:sz w:val="18"/>
                <w:szCs w:val="18"/>
              </w:rPr>
            </w:pPr>
            <w:r w:rsidRPr="008D10C6">
              <w:rPr>
                <w:rFonts w:cs="Calibri"/>
                <w:sz w:val="18"/>
                <w:szCs w:val="18"/>
              </w:rPr>
              <w:t>Uspostavljena evidencija i redovno se izvještava</w:t>
            </w:r>
          </w:p>
        </w:tc>
      </w:tr>
      <w:tr w:rsidR="00C01402" w:rsidRPr="008D10C6" w14:paraId="5C145148" w14:textId="77777777" w:rsidTr="008D10C6">
        <w:tc>
          <w:tcPr>
            <w:tcW w:w="709" w:type="dxa"/>
            <w:vAlign w:val="center"/>
          </w:tcPr>
          <w:p w14:paraId="52EAB98A" w14:textId="77777777" w:rsidR="00C01402" w:rsidRPr="008D10C6" w:rsidRDefault="00C01402" w:rsidP="008D10C6">
            <w:pPr>
              <w:spacing w:after="0" w:line="240" w:lineRule="auto"/>
              <w:rPr>
                <w:rFonts w:cs="Calibri"/>
                <w:sz w:val="18"/>
                <w:szCs w:val="18"/>
              </w:rPr>
            </w:pPr>
            <w:r w:rsidRPr="008D10C6">
              <w:rPr>
                <w:rFonts w:cs="Calibri"/>
                <w:sz w:val="18"/>
                <w:szCs w:val="18"/>
              </w:rPr>
              <w:t>10.1.</w:t>
            </w:r>
          </w:p>
        </w:tc>
        <w:tc>
          <w:tcPr>
            <w:tcW w:w="2552" w:type="dxa"/>
            <w:vAlign w:val="center"/>
          </w:tcPr>
          <w:p w14:paraId="11DCD733" w14:textId="77777777" w:rsidR="00C01402" w:rsidRPr="008D10C6" w:rsidRDefault="002315D9" w:rsidP="00966652">
            <w:pPr>
              <w:rPr>
                <w:rFonts w:cs="Calibri"/>
                <w:sz w:val="18"/>
                <w:szCs w:val="18"/>
              </w:rPr>
            </w:pPr>
            <w:r w:rsidRPr="008D10C6">
              <w:rPr>
                <w:rFonts w:cs="Calibri"/>
                <w:sz w:val="18"/>
                <w:szCs w:val="18"/>
              </w:rPr>
              <w:t>Anketiranje korisnika o kvalitetu usluga općinske administracije</w:t>
            </w:r>
            <w:r w:rsidR="00385F49" w:rsidRPr="008D10C6">
              <w:rPr>
                <w:rFonts w:cs="Calibri"/>
                <w:sz w:val="18"/>
                <w:szCs w:val="18"/>
              </w:rPr>
              <w:t xml:space="preserve"> </w:t>
            </w:r>
          </w:p>
        </w:tc>
        <w:tc>
          <w:tcPr>
            <w:tcW w:w="2551" w:type="dxa"/>
            <w:vAlign w:val="center"/>
          </w:tcPr>
          <w:p w14:paraId="603880DD" w14:textId="77777777" w:rsidR="00C01402" w:rsidRPr="008D10C6" w:rsidRDefault="00C01402" w:rsidP="008D10C6">
            <w:pPr>
              <w:pStyle w:val="ListParagraph"/>
              <w:numPr>
                <w:ilvl w:val="0"/>
                <w:numId w:val="46"/>
              </w:numPr>
              <w:spacing w:after="0" w:line="240" w:lineRule="auto"/>
              <w:ind w:left="317"/>
              <w:rPr>
                <w:rFonts w:cs="Calibri"/>
                <w:sz w:val="18"/>
                <w:szCs w:val="18"/>
              </w:rPr>
            </w:pPr>
            <w:r w:rsidRPr="008D10C6">
              <w:rPr>
                <w:rFonts w:cs="Calibri"/>
                <w:sz w:val="18"/>
                <w:szCs w:val="18"/>
              </w:rPr>
              <w:t>Imenovanje uposlenika ili radnog tima za provođenje ankete</w:t>
            </w:r>
          </w:p>
          <w:p w14:paraId="72B4871B" w14:textId="77777777" w:rsidR="00C01402" w:rsidRPr="008D10C6" w:rsidRDefault="00C01402" w:rsidP="008D10C6">
            <w:pPr>
              <w:pStyle w:val="ListParagraph"/>
              <w:numPr>
                <w:ilvl w:val="0"/>
                <w:numId w:val="46"/>
              </w:numPr>
              <w:spacing w:after="0" w:line="240" w:lineRule="auto"/>
              <w:ind w:left="317"/>
              <w:rPr>
                <w:rFonts w:cs="Calibri"/>
                <w:sz w:val="18"/>
                <w:szCs w:val="18"/>
              </w:rPr>
            </w:pPr>
            <w:r w:rsidRPr="008D10C6">
              <w:rPr>
                <w:rFonts w:cs="Calibri"/>
                <w:sz w:val="18"/>
                <w:szCs w:val="18"/>
              </w:rPr>
              <w:t>Priprema anketnog upitnika</w:t>
            </w:r>
          </w:p>
          <w:p w14:paraId="12B01B6F" w14:textId="77777777" w:rsidR="00C01402" w:rsidRPr="008D10C6" w:rsidRDefault="00C01402" w:rsidP="008D10C6">
            <w:pPr>
              <w:pStyle w:val="ListParagraph"/>
              <w:spacing w:after="0" w:line="240" w:lineRule="auto"/>
              <w:ind w:left="317"/>
              <w:rPr>
                <w:rFonts w:cs="Calibri"/>
                <w:sz w:val="18"/>
                <w:szCs w:val="18"/>
              </w:rPr>
            </w:pPr>
          </w:p>
          <w:p w14:paraId="09193849" w14:textId="77777777" w:rsidR="00C01402" w:rsidRPr="008D10C6" w:rsidRDefault="00C01402" w:rsidP="008D10C6">
            <w:pPr>
              <w:pStyle w:val="ListParagraph"/>
              <w:numPr>
                <w:ilvl w:val="0"/>
                <w:numId w:val="46"/>
              </w:numPr>
              <w:spacing w:after="0" w:line="240" w:lineRule="auto"/>
              <w:ind w:left="317"/>
              <w:rPr>
                <w:rFonts w:cs="Calibri"/>
                <w:sz w:val="18"/>
                <w:szCs w:val="18"/>
              </w:rPr>
            </w:pPr>
            <w:r w:rsidRPr="008D10C6">
              <w:rPr>
                <w:rFonts w:cs="Calibri"/>
                <w:sz w:val="18"/>
                <w:szCs w:val="18"/>
              </w:rPr>
              <w:t>Provođenje ankete</w:t>
            </w:r>
          </w:p>
          <w:p w14:paraId="2790FC86" w14:textId="77777777" w:rsidR="00C01402" w:rsidRPr="008D10C6" w:rsidRDefault="00C01402" w:rsidP="008D10C6">
            <w:pPr>
              <w:pStyle w:val="ListParagraph"/>
              <w:spacing w:after="0" w:line="240" w:lineRule="auto"/>
              <w:rPr>
                <w:rFonts w:cs="Calibri"/>
                <w:sz w:val="18"/>
                <w:szCs w:val="18"/>
              </w:rPr>
            </w:pPr>
          </w:p>
          <w:p w14:paraId="00345668" w14:textId="77777777" w:rsidR="00C01402" w:rsidRPr="008D10C6" w:rsidRDefault="00C01402" w:rsidP="008D10C6">
            <w:pPr>
              <w:pStyle w:val="ListParagraph"/>
              <w:spacing w:after="0" w:line="240" w:lineRule="auto"/>
              <w:ind w:left="317"/>
              <w:rPr>
                <w:rFonts w:cs="Calibri"/>
                <w:sz w:val="18"/>
                <w:szCs w:val="18"/>
              </w:rPr>
            </w:pPr>
          </w:p>
          <w:p w14:paraId="72E39052" w14:textId="77777777" w:rsidR="00C01402" w:rsidRPr="008D10C6" w:rsidRDefault="00C01402" w:rsidP="008D10C6">
            <w:pPr>
              <w:pStyle w:val="ListParagraph"/>
              <w:numPr>
                <w:ilvl w:val="0"/>
                <w:numId w:val="46"/>
              </w:numPr>
              <w:spacing w:after="0" w:line="240" w:lineRule="auto"/>
              <w:ind w:left="317"/>
              <w:rPr>
                <w:rFonts w:cs="Calibri"/>
                <w:sz w:val="18"/>
                <w:szCs w:val="18"/>
              </w:rPr>
            </w:pPr>
            <w:r w:rsidRPr="008D10C6">
              <w:rPr>
                <w:rFonts w:cs="Calibri"/>
                <w:sz w:val="18"/>
                <w:szCs w:val="18"/>
              </w:rPr>
              <w:t>Analiza dobivenih rezultata ankete</w:t>
            </w:r>
          </w:p>
          <w:p w14:paraId="1F249101" w14:textId="77777777" w:rsidR="00C01402" w:rsidRPr="008D10C6" w:rsidRDefault="00C01402" w:rsidP="008D10C6">
            <w:pPr>
              <w:spacing w:after="0" w:line="240" w:lineRule="auto"/>
              <w:rPr>
                <w:rFonts w:cs="Calibri"/>
                <w:sz w:val="18"/>
                <w:szCs w:val="18"/>
              </w:rPr>
            </w:pPr>
          </w:p>
          <w:p w14:paraId="58DB94ED" w14:textId="77777777" w:rsidR="00C01402" w:rsidRPr="008D10C6" w:rsidRDefault="00C01402" w:rsidP="008D10C6">
            <w:pPr>
              <w:pStyle w:val="ListParagraph"/>
              <w:numPr>
                <w:ilvl w:val="0"/>
                <w:numId w:val="46"/>
              </w:numPr>
              <w:spacing w:after="0" w:line="240" w:lineRule="auto"/>
              <w:ind w:left="317"/>
              <w:rPr>
                <w:rFonts w:cs="Calibri"/>
                <w:sz w:val="18"/>
                <w:szCs w:val="18"/>
              </w:rPr>
            </w:pPr>
            <w:r w:rsidRPr="008D10C6">
              <w:rPr>
                <w:rFonts w:cs="Calibri"/>
                <w:sz w:val="18"/>
                <w:szCs w:val="18"/>
              </w:rPr>
              <w:t>Poduzimanje potrebnih radnji ka unapređenju kvalitete loše ocijenjenih pruženih usluga (razgovor sa uposlenikom i šefom službe, poboljšanje tehničkih uslova rada, dopunska edukacija)</w:t>
            </w:r>
          </w:p>
        </w:tc>
        <w:tc>
          <w:tcPr>
            <w:tcW w:w="2126" w:type="dxa"/>
            <w:vAlign w:val="center"/>
          </w:tcPr>
          <w:p w14:paraId="7AED1F76" w14:textId="77777777" w:rsidR="00C01402" w:rsidRPr="008D10C6" w:rsidRDefault="00C01402" w:rsidP="008D10C6">
            <w:pPr>
              <w:pStyle w:val="ListParagraph"/>
              <w:numPr>
                <w:ilvl w:val="0"/>
                <w:numId w:val="45"/>
              </w:numPr>
              <w:spacing w:after="0" w:line="240" w:lineRule="auto"/>
              <w:ind w:left="317"/>
              <w:rPr>
                <w:rFonts w:cs="Calibri"/>
                <w:sz w:val="18"/>
                <w:szCs w:val="18"/>
              </w:rPr>
            </w:pPr>
            <w:r w:rsidRPr="008D10C6">
              <w:rPr>
                <w:rFonts w:cs="Calibri"/>
                <w:sz w:val="18"/>
                <w:szCs w:val="18"/>
              </w:rPr>
              <w:lastRenderedPageBreak/>
              <w:t>Općinski načelnik</w:t>
            </w:r>
          </w:p>
          <w:p w14:paraId="75DCEA20" w14:textId="77777777" w:rsidR="00C01402" w:rsidRPr="008D10C6" w:rsidRDefault="00C01402" w:rsidP="008D10C6">
            <w:pPr>
              <w:pStyle w:val="ListParagraph"/>
              <w:spacing w:after="0" w:line="240" w:lineRule="auto"/>
              <w:ind w:left="317"/>
              <w:rPr>
                <w:rFonts w:cs="Calibri"/>
                <w:sz w:val="18"/>
                <w:szCs w:val="18"/>
              </w:rPr>
            </w:pPr>
          </w:p>
          <w:p w14:paraId="370EBBFF" w14:textId="77777777" w:rsidR="00C01402" w:rsidRPr="008D10C6" w:rsidRDefault="00C01402" w:rsidP="008D10C6">
            <w:pPr>
              <w:pStyle w:val="ListParagraph"/>
              <w:spacing w:after="0" w:line="240" w:lineRule="auto"/>
              <w:ind w:left="317"/>
              <w:rPr>
                <w:rFonts w:cs="Calibri"/>
                <w:sz w:val="18"/>
                <w:szCs w:val="18"/>
              </w:rPr>
            </w:pPr>
          </w:p>
          <w:p w14:paraId="4B4EEE8B" w14:textId="77777777" w:rsidR="00C01402" w:rsidRPr="008D10C6" w:rsidRDefault="00C01402" w:rsidP="008D10C6">
            <w:pPr>
              <w:pStyle w:val="ListParagraph"/>
              <w:spacing w:after="0" w:line="240" w:lineRule="auto"/>
              <w:ind w:left="317"/>
              <w:rPr>
                <w:rFonts w:cs="Calibri"/>
                <w:sz w:val="18"/>
                <w:szCs w:val="18"/>
              </w:rPr>
            </w:pPr>
          </w:p>
          <w:p w14:paraId="2E221A39" w14:textId="77777777" w:rsidR="00C01402" w:rsidRPr="008D10C6" w:rsidRDefault="00C01402" w:rsidP="008D10C6">
            <w:pPr>
              <w:pStyle w:val="ListParagraph"/>
              <w:numPr>
                <w:ilvl w:val="0"/>
                <w:numId w:val="45"/>
              </w:numPr>
              <w:spacing w:after="0" w:line="240" w:lineRule="auto"/>
              <w:ind w:left="317"/>
              <w:rPr>
                <w:rFonts w:cs="Calibri"/>
                <w:sz w:val="18"/>
                <w:szCs w:val="18"/>
              </w:rPr>
            </w:pPr>
            <w:r w:rsidRPr="008D10C6">
              <w:rPr>
                <w:rFonts w:cs="Calibri"/>
                <w:sz w:val="18"/>
                <w:szCs w:val="18"/>
              </w:rPr>
              <w:t>Imenovani uposlenik /radni tim</w:t>
            </w:r>
          </w:p>
          <w:p w14:paraId="6D54BA5F" w14:textId="77777777" w:rsidR="00A67605" w:rsidRPr="008D10C6" w:rsidRDefault="00A67605" w:rsidP="008D10C6">
            <w:pPr>
              <w:pStyle w:val="ListParagraph"/>
              <w:spacing w:after="0" w:line="240" w:lineRule="auto"/>
              <w:ind w:left="317"/>
              <w:rPr>
                <w:rFonts w:cs="Calibri"/>
                <w:sz w:val="18"/>
                <w:szCs w:val="18"/>
              </w:rPr>
            </w:pPr>
          </w:p>
          <w:p w14:paraId="667EBB28" w14:textId="77777777" w:rsidR="00C01402" w:rsidRPr="008D10C6" w:rsidRDefault="00C01402" w:rsidP="008D10C6">
            <w:pPr>
              <w:pStyle w:val="ListParagraph"/>
              <w:numPr>
                <w:ilvl w:val="0"/>
                <w:numId w:val="45"/>
              </w:numPr>
              <w:spacing w:after="0" w:line="240" w:lineRule="auto"/>
              <w:ind w:left="317"/>
              <w:rPr>
                <w:rFonts w:cs="Calibri"/>
                <w:sz w:val="18"/>
                <w:szCs w:val="18"/>
              </w:rPr>
            </w:pPr>
            <w:r w:rsidRPr="008D10C6">
              <w:rPr>
                <w:rFonts w:cs="Calibri"/>
                <w:sz w:val="18"/>
                <w:szCs w:val="18"/>
              </w:rPr>
              <w:lastRenderedPageBreak/>
              <w:t>Imenovani uposlenik /radni tim</w:t>
            </w:r>
          </w:p>
          <w:p w14:paraId="26DED60F" w14:textId="77777777" w:rsidR="00A67605" w:rsidRPr="008D10C6" w:rsidRDefault="00A67605" w:rsidP="008D10C6">
            <w:pPr>
              <w:pStyle w:val="ListParagraph"/>
              <w:spacing w:after="0" w:line="240" w:lineRule="auto"/>
              <w:rPr>
                <w:rFonts w:cs="Calibri"/>
                <w:sz w:val="18"/>
                <w:szCs w:val="18"/>
              </w:rPr>
            </w:pPr>
          </w:p>
          <w:p w14:paraId="4DC6BFD6" w14:textId="77777777" w:rsidR="00C01402" w:rsidRPr="008D10C6" w:rsidRDefault="00C01402" w:rsidP="008D10C6">
            <w:pPr>
              <w:pStyle w:val="ListParagraph"/>
              <w:numPr>
                <w:ilvl w:val="0"/>
                <w:numId w:val="45"/>
              </w:numPr>
              <w:spacing w:after="0" w:line="240" w:lineRule="auto"/>
              <w:ind w:left="317"/>
              <w:rPr>
                <w:rFonts w:cs="Calibri"/>
                <w:sz w:val="18"/>
                <w:szCs w:val="18"/>
              </w:rPr>
            </w:pPr>
            <w:r w:rsidRPr="008D10C6">
              <w:rPr>
                <w:rFonts w:cs="Calibri"/>
                <w:sz w:val="18"/>
                <w:szCs w:val="18"/>
              </w:rPr>
              <w:t>Općinski načelnik, šef kabineta, šefovi službi</w:t>
            </w:r>
          </w:p>
          <w:p w14:paraId="5CBA4C08" w14:textId="77777777" w:rsidR="00A67605" w:rsidRPr="008D10C6" w:rsidRDefault="00A67605" w:rsidP="008D10C6">
            <w:pPr>
              <w:pStyle w:val="ListParagraph"/>
              <w:spacing w:after="0" w:line="240" w:lineRule="auto"/>
              <w:rPr>
                <w:rFonts w:cs="Calibri"/>
                <w:sz w:val="18"/>
                <w:szCs w:val="18"/>
              </w:rPr>
            </w:pPr>
          </w:p>
          <w:p w14:paraId="7203C032" w14:textId="77777777" w:rsidR="00C01402" w:rsidRPr="008D10C6" w:rsidRDefault="00C01402" w:rsidP="008D10C6">
            <w:pPr>
              <w:pStyle w:val="ListParagraph"/>
              <w:numPr>
                <w:ilvl w:val="0"/>
                <w:numId w:val="45"/>
              </w:numPr>
              <w:spacing w:after="0" w:line="240" w:lineRule="auto"/>
              <w:ind w:left="317"/>
              <w:rPr>
                <w:rFonts w:cs="Calibri"/>
                <w:sz w:val="18"/>
                <w:szCs w:val="18"/>
              </w:rPr>
            </w:pPr>
            <w:r w:rsidRPr="008D10C6">
              <w:rPr>
                <w:rFonts w:cs="Calibri"/>
                <w:sz w:val="18"/>
                <w:szCs w:val="18"/>
              </w:rPr>
              <w:t>šef kabineta, šefovi službi/ovlašteni uposlenici</w:t>
            </w:r>
          </w:p>
          <w:p w14:paraId="14F13095" w14:textId="77777777" w:rsidR="00C01402" w:rsidRPr="008D10C6" w:rsidRDefault="00C01402" w:rsidP="008D10C6">
            <w:pPr>
              <w:pStyle w:val="ListParagraph"/>
              <w:spacing w:after="0" w:line="240" w:lineRule="auto"/>
              <w:ind w:left="394"/>
              <w:rPr>
                <w:rFonts w:cs="Calibri"/>
                <w:sz w:val="18"/>
                <w:szCs w:val="18"/>
              </w:rPr>
            </w:pPr>
          </w:p>
        </w:tc>
        <w:tc>
          <w:tcPr>
            <w:tcW w:w="2268" w:type="dxa"/>
            <w:vAlign w:val="center"/>
          </w:tcPr>
          <w:p w14:paraId="03E185B2" w14:textId="77777777" w:rsidR="00C01402" w:rsidRPr="008D10C6" w:rsidRDefault="00C01402" w:rsidP="008D10C6">
            <w:pPr>
              <w:pStyle w:val="ListParagraph"/>
              <w:numPr>
                <w:ilvl w:val="0"/>
                <w:numId w:val="23"/>
              </w:numPr>
              <w:spacing w:after="0" w:line="240" w:lineRule="auto"/>
              <w:ind w:left="318"/>
              <w:rPr>
                <w:rFonts w:cs="Calibri"/>
                <w:sz w:val="18"/>
                <w:szCs w:val="18"/>
              </w:rPr>
            </w:pPr>
            <w:r w:rsidRPr="008D10C6">
              <w:rPr>
                <w:rFonts w:cs="Calibri"/>
                <w:sz w:val="18"/>
                <w:szCs w:val="18"/>
              </w:rPr>
              <w:lastRenderedPageBreak/>
              <w:t>Neprovođenje ankete</w:t>
            </w:r>
          </w:p>
          <w:p w14:paraId="7DD2AEAA" w14:textId="77777777" w:rsidR="008F33F9" w:rsidRPr="008D10C6" w:rsidRDefault="008F33F9" w:rsidP="008D10C6">
            <w:pPr>
              <w:pStyle w:val="ListParagraph"/>
              <w:spacing w:after="0" w:line="240" w:lineRule="auto"/>
              <w:ind w:left="318"/>
              <w:rPr>
                <w:rFonts w:cs="Calibri"/>
                <w:sz w:val="18"/>
                <w:szCs w:val="18"/>
              </w:rPr>
            </w:pPr>
          </w:p>
          <w:p w14:paraId="1683A805" w14:textId="77777777" w:rsidR="00C01402" w:rsidRPr="008D10C6" w:rsidRDefault="00C01402" w:rsidP="008D10C6">
            <w:pPr>
              <w:pStyle w:val="ListParagraph"/>
              <w:numPr>
                <w:ilvl w:val="0"/>
                <w:numId w:val="23"/>
              </w:numPr>
              <w:spacing w:after="0" w:line="240" w:lineRule="auto"/>
              <w:ind w:left="318"/>
              <w:rPr>
                <w:rFonts w:cs="Calibri"/>
                <w:sz w:val="18"/>
                <w:szCs w:val="18"/>
              </w:rPr>
            </w:pPr>
            <w:r w:rsidRPr="008D10C6">
              <w:rPr>
                <w:rFonts w:cs="Calibri"/>
                <w:sz w:val="18"/>
                <w:szCs w:val="18"/>
              </w:rPr>
              <w:t>Nezainteresiranost građana za anketiranje</w:t>
            </w:r>
          </w:p>
          <w:p w14:paraId="53D18FD2" w14:textId="77777777" w:rsidR="00C01402" w:rsidRPr="008D10C6" w:rsidRDefault="00C01402" w:rsidP="008D10C6">
            <w:pPr>
              <w:pStyle w:val="ListParagraph"/>
              <w:spacing w:after="0" w:line="240" w:lineRule="auto"/>
              <w:ind w:left="318"/>
              <w:rPr>
                <w:rFonts w:cs="Calibri"/>
                <w:sz w:val="18"/>
                <w:szCs w:val="18"/>
              </w:rPr>
            </w:pPr>
          </w:p>
        </w:tc>
        <w:tc>
          <w:tcPr>
            <w:tcW w:w="1701" w:type="dxa"/>
            <w:vAlign w:val="center"/>
          </w:tcPr>
          <w:p w14:paraId="29875A7C" w14:textId="77777777" w:rsidR="00C01402" w:rsidRPr="008D10C6" w:rsidRDefault="00876CA1" w:rsidP="008D10C6">
            <w:pPr>
              <w:pStyle w:val="ListParagraph"/>
              <w:numPr>
                <w:ilvl w:val="0"/>
                <w:numId w:val="49"/>
              </w:numPr>
              <w:spacing w:after="0" w:line="240" w:lineRule="auto"/>
              <w:ind w:left="318"/>
              <w:rPr>
                <w:rFonts w:cs="Calibri"/>
                <w:sz w:val="18"/>
                <w:szCs w:val="18"/>
              </w:rPr>
            </w:pPr>
            <w:r w:rsidRPr="008D10C6">
              <w:rPr>
                <w:rFonts w:cs="Calibri"/>
                <w:sz w:val="18"/>
                <w:szCs w:val="18"/>
              </w:rPr>
              <w:t>maj</w:t>
            </w:r>
            <w:r w:rsidR="00C01402" w:rsidRPr="008D10C6">
              <w:rPr>
                <w:rFonts w:cs="Calibri"/>
                <w:sz w:val="18"/>
                <w:szCs w:val="18"/>
              </w:rPr>
              <w:t>2017.g.</w:t>
            </w:r>
          </w:p>
          <w:p w14:paraId="48A70FCD" w14:textId="77777777" w:rsidR="00C01402" w:rsidRPr="008D10C6" w:rsidRDefault="00876CA1" w:rsidP="008D10C6">
            <w:pPr>
              <w:pStyle w:val="ListParagraph"/>
              <w:numPr>
                <w:ilvl w:val="0"/>
                <w:numId w:val="49"/>
              </w:numPr>
              <w:spacing w:after="0" w:line="240" w:lineRule="auto"/>
              <w:ind w:left="318"/>
              <w:rPr>
                <w:rFonts w:cs="Calibri"/>
                <w:sz w:val="18"/>
                <w:szCs w:val="18"/>
              </w:rPr>
            </w:pPr>
            <w:r w:rsidRPr="008D10C6">
              <w:rPr>
                <w:rFonts w:cs="Calibri"/>
                <w:sz w:val="18"/>
                <w:szCs w:val="18"/>
              </w:rPr>
              <w:t>maj</w:t>
            </w:r>
            <w:r w:rsidR="00C01402" w:rsidRPr="008D10C6">
              <w:rPr>
                <w:rFonts w:cs="Calibri"/>
                <w:sz w:val="18"/>
                <w:szCs w:val="18"/>
              </w:rPr>
              <w:t xml:space="preserve"> </w:t>
            </w:r>
            <w:r w:rsidRPr="008D10C6">
              <w:rPr>
                <w:rFonts w:cs="Calibri"/>
                <w:sz w:val="18"/>
                <w:szCs w:val="18"/>
              </w:rPr>
              <w:t>juni</w:t>
            </w:r>
            <w:r w:rsidR="00C01402" w:rsidRPr="008D10C6">
              <w:rPr>
                <w:rFonts w:cs="Calibri"/>
                <w:sz w:val="18"/>
                <w:szCs w:val="18"/>
              </w:rPr>
              <w:t xml:space="preserve"> 2017. G.</w:t>
            </w:r>
          </w:p>
          <w:p w14:paraId="4C16139F" w14:textId="77777777" w:rsidR="00C01402" w:rsidRPr="008D10C6" w:rsidRDefault="00C01402" w:rsidP="008D10C6">
            <w:pPr>
              <w:pStyle w:val="ListParagraph"/>
              <w:numPr>
                <w:ilvl w:val="0"/>
                <w:numId w:val="49"/>
              </w:numPr>
              <w:spacing w:after="0" w:line="240" w:lineRule="auto"/>
              <w:ind w:left="318"/>
              <w:rPr>
                <w:rFonts w:cs="Calibri"/>
                <w:sz w:val="18"/>
                <w:szCs w:val="18"/>
              </w:rPr>
            </w:pPr>
            <w:r w:rsidRPr="008D10C6">
              <w:rPr>
                <w:rFonts w:cs="Calibri"/>
                <w:sz w:val="18"/>
                <w:szCs w:val="18"/>
              </w:rPr>
              <w:t xml:space="preserve">Kontunirano periodično od </w:t>
            </w:r>
            <w:r w:rsidR="00876CA1" w:rsidRPr="008D10C6">
              <w:rPr>
                <w:rFonts w:cs="Calibri"/>
                <w:sz w:val="18"/>
                <w:szCs w:val="18"/>
              </w:rPr>
              <w:t>jula</w:t>
            </w:r>
            <w:r w:rsidRPr="008D10C6">
              <w:rPr>
                <w:rFonts w:cs="Calibri"/>
                <w:sz w:val="18"/>
                <w:szCs w:val="18"/>
              </w:rPr>
              <w:t xml:space="preserve"> 2017.g.</w:t>
            </w:r>
          </w:p>
          <w:p w14:paraId="05FBA709" w14:textId="77777777" w:rsidR="00C01402" w:rsidRPr="008D10C6" w:rsidRDefault="00C01402" w:rsidP="008D10C6">
            <w:pPr>
              <w:pStyle w:val="ListParagraph"/>
              <w:numPr>
                <w:ilvl w:val="0"/>
                <w:numId w:val="49"/>
              </w:numPr>
              <w:spacing w:after="0" w:line="240" w:lineRule="auto"/>
              <w:ind w:left="318"/>
              <w:rPr>
                <w:rFonts w:cs="Calibri"/>
                <w:sz w:val="18"/>
                <w:szCs w:val="18"/>
              </w:rPr>
            </w:pPr>
            <w:r w:rsidRPr="008D10C6">
              <w:rPr>
                <w:rFonts w:cs="Calibri"/>
                <w:sz w:val="18"/>
                <w:szCs w:val="18"/>
              </w:rPr>
              <w:t xml:space="preserve">Kontunirano </w:t>
            </w:r>
            <w:r w:rsidRPr="008D10C6">
              <w:rPr>
                <w:rFonts w:cs="Calibri"/>
                <w:sz w:val="18"/>
                <w:szCs w:val="18"/>
              </w:rPr>
              <w:lastRenderedPageBreak/>
              <w:t xml:space="preserve">periodično od </w:t>
            </w:r>
            <w:r w:rsidR="00876CA1" w:rsidRPr="008D10C6">
              <w:rPr>
                <w:rFonts w:cs="Calibri"/>
                <w:sz w:val="18"/>
                <w:szCs w:val="18"/>
              </w:rPr>
              <w:t>jula</w:t>
            </w:r>
            <w:r w:rsidRPr="008D10C6">
              <w:rPr>
                <w:rFonts w:cs="Calibri"/>
                <w:sz w:val="18"/>
                <w:szCs w:val="18"/>
              </w:rPr>
              <w:t xml:space="preserve"> 2017.g.</w:t>
            </w:r>
          </w:p>
          <w:p w14:paraId="2243C9CE" w14:textId="77777777" w:rsidR="00C01402" w:rsidRPr="008D10C6" w:rsidRDefault="00C01402" w:rsidP="008D10C6">
            <w:pPr>
              <w:pStyle w:val="ListParagraph"/>
              <w:numPr>
                <w:ilvl w:val="0"/>
                <w:numId w:val="49"/>
              </w:numPr>
              <w:spacing w:after="0" w:line="240" w:lineRule="auto"/>
              <w:ind w:left="318"/>
              <w:rPr>
                <w:rFonts w:cs="Calibri"/>
                <w:sz w:val="18"/>
                <w:szCs w:val="18"/>
              </w:rPr>
            </w:pPr>
            <w:r w:rsidRPr="008D10C6">
              <w:rPr>
                <w:rFonts w:cs="Calibri"/>
                <w:sz w:val="18"/>
                <w:szCs w:val="18"/>
              </w:rPr>
              <w:t xml:space="preserve">Kontunirano periodično od </w:t>
            </w:r>
            <w:r w:rsidR="00876CA1" w:rsidRPr="008D10C6">
              <w:rPr>
                <w:rFonts w:cs="Calibri"/>
                <w:sz w:val="18"/>
                <w:szCs w:val="18"/>
              </w:rPr>
              <w:t>jula</w:t>
            </w:r>
            <w:r w:rsidRPr="008D10C6">
              <w:rPr>
                <w:rFonts w:cs="Calibri"/>
                <w:sz w:val="18"/>
                <w:szCs w:val="18"/>
              </w:rPr>
              <w:t xml:space="preserve"> 2017.g</w:t>
            </w:r>
          </w:p>
        </w:tc>
        <w:tc>
          <w:tcPr>
            <w:tcW w:w="1196" w:type="dxa"/>
            <w:vAlign w:val="center"/>
          </w:tcPr>
          <w:p w14:paraId="1DA1ACE5" w14:textId="77777777" w:rsidR="00C01402" w:rsidRPr="008D10C6" w:rsidRDefault="00C01402" w:rsidP="008D10C6">
            <w:pPr>
              <w:spacing w:after="0" w:line="240" w:lineRule="auto"/>
              <w:rPr>
                <w:rFonts w:cs="Calibri"/>
                <w:sz w:val="18"/>
                <w:szCs w:val="18"/>
              </w:rPr>
            </w:pPr>
            <w:r w:rsidRPr="008D10C6">
              <w:rPr>
                <w:rFonts w:cs="Calibri"/>
                <w:sz w:val="18"/>
                <w:szCs w:val="18"/>
              </w:rPr>
              <w:lastRenderedPageBreak/>
              <w:t>Nema posebnih troškova</w:t>
            </w:r>
          </w:p>
        </w:tc>
        <w:tc>
          <w:tcPr>
            <w:tcW w:w="1576" w:type="dxa"/>
            <w:vAlign w:val="center"/>
          </w:tcPr>
          <w:p w14:paraId="5E72847D" w14:textId="77777777" w:rsidR="00C01402" w:rsidRPr="008D10C6" w:rsidRDefault="00C01402" w:rsidP="008D10C6">
            <w:pPr>
              <w:spacing w:after="0" w:line="240" w:lineRule="auto"/>
              <w:rPr>
                <w:rFonts w:cs="Calibri"/>
                <w:sz w:val="18"/>
                <w:szCs w:val="18"/>
              </w:rPr>
            </w:pPr>
            <w:r w:rsidRPr="008D10C6">
              <w:rPr>
                <w:rFonts w:cs="Calibri"/>
                <w:sz w:val="18"/>
                <w:szCs w:val="18"/>
              </w:rPr>
              <w:t>Poboljšana kvaliteta pruženih usluga</w:t>
            </w:r>
          </w:p>
          <w:p w14:paraId="6A518B32" w14:textId="77777777" w:rsidR="00C01402" w:rsidRPr="008D10C6" w:rsidRDefault="00C01402" w:rsidP="008D10C6">
            <w:pPr>
              <w:spacing w:after="0" w:line="240" w:lineRule="auto"/>
              <w:rPr>
                <w:rFonts w:cs="Calibri"/>
                <w:sz w:val="18"/>
                <w:szCs w:val="18"/>
              </w:rPr>
            </w:pPr>
          </w:p>
          <w:p w14:paraId="5555EA8F" w14:textId="77777777" w:rsidR="00C01402" w:rsidRPr="008D10C6" w:rsidRDefault="00C01402" w:rsidP="008D10C6">
            <w:pPr>
              <w:spacing w:after="0" w:line="240" w:lineRule="auto"/>
              <w:rPr>
                <w:rFonts w:cs="Calibri"/>
                <w:sz w:val="18"/>
                <w:szCs w:val="18"/>
              </w:rPr>
            </w:pPr>
          </w:p>
        </w:tc>
      </w:tr>
      <w:tr w:rsidR="00C01402" w:rsidRPr="008D10C6" w14:paraId="2C0FD814" w14:textId="77777777" w:rsidTr="008D10C6">
        <w:tc>
          <w:tcPr>
            <w:tcW w:w="709" w:type="dxa"/>
            <w:vAlign w:val="center"/>
          </w:tcPr>
          <w:p w14:paraId="127F0F20" w14:textId="77777777" w:rsidR="00C01402" w:rsidRPr="008D10C6" w:rsidRDefault="00C01402" w:rsidP="008D10C6">
            <w:pPr>
              <w:spacing w:after="0" w:line="240" w:lineRule="auto"/>
              <w:rPr>
                <w:rFonts w:cs="Calibri"/>
                <w:sz w:val="18"/>
                <w:szCs w:val="18"/>
              </w:rPr>
            </w:pPr>
            <w:r w:rsidRPr="008D10C6">
              <w:rPr>
                <w:rFonts w:cs="Calibri"/>
                <w:sz w:val="18"/>
                <w:szCs w:val="18"/>
              </w:rPr>
              <w:t>11.1.</w:t>
            </w:r>
          </w:p>
        </w:tc>
        <w:tc>
          <w:tcPr>
            <w:tcW w:w="2552" w:type="dxa"/>
            <w:vAlign w:val="center"/>
          </w:tcPr>
          <w:p w14:paraId="2F73FB8B" w14:textId="77777777" w:rsidR="00C01402" w:rsidRPr="008D10C6" w:rsidRDefault="00C01402" w:rsidP="008D10C6">
            <w:pPr>
              <w:spacing w:after="0" w:line="240" w:lineRule="auto"/>
              <w:rPr>
                <w:rFonts w:cs="Calibri"/>
                <w:sz w:val="18"/>
                <w:szCs w:val="18"/>
              </w:rPr>
            </w:pPr>
            <w:r w:rsidRPr="008D10C6">
              <w:rPr>
                <w:rFonts w:cs="Calibri"/>
                <w:sz w:val="18"/>
                <w:szCs w:val="18"/>
              </w:rPr>
              <w:t>Uspostavaljanje mehanizma zaštite povjerljivih podataka</w:t>
            </w:r>
          </w:p>
        </w:tc>
        <w:tc>
          <w:tcPr>
            <w:tcW w:w="2551" w:type="dxa"/>
            <w:vAlign w:val="center"/>
          </w:tcPr>
          <w:p w14:paraId="0F85D0D3" w14:textId="77777777" w:rsidR="00C01402" w:rsidRPr="008D10C6" w:rsidRDefault="00C01402" w:rsidP="008D10C6">
            <w:pPr>
              <w:pStyle w:val="ListParagraph"/>
              <w:numPr>
                <w:ilvl w:val="0"/>
                <w:numId w:val="50"/>
              </w:numPr>
              <w:spacing w:after="0" w:line="240" w:lineRule="auto"/>
              <w:ind w:left="317"/>
              <w:rPr>
                <w:rFonts w:cs="Calibri"/>
                <w:sz w:val="18"/>
                <w:szCs w:val="18"/>
              </w:rPr>
            </w:pPr>
            <w:r w:rsidRPr="008D10C6">
              <w:rPr>
                <w:rFonts w:cs="Calibri"/>
                <w:sz w:val="18"/>
                <w:szCs w:val="18"/>
              </w:rPr>
              <w:t>Imenovanje radne grupe</w:t>
            </w:r>
          </w:p>
          <w:p w14:paraId="1BA8F384" w14:textId="77777777" w:rsidR="00C01402" w:rsidRPr="008D10C6" w:rsidRDefault="00C01402" w:rsidP="008D10C6">
            <w:pPr>
              <w:pStyle w:val="ListParagraph"/>
              <w:numPr>
                <w:ilvl w:val="0"/>
                <w:numId w:val="50"/>
              </w:numPr>
              <w:spacing w:after="0" w:line="240" w:lineRule="auto"/>
              <w:ind w:left="317"/>
              <w:rPr>
                <w:rFonts w:cs="Calibri"/>
                <w:sz w:val="18"/>
                <w:szCs w:val="18"/>
              </w:rPr>
            </w:pPr>
            <w:r w:rsidRPr="008D10C6">
              <w:rPr>
                <w:rFonts w:cs="Calibri"/>
                <w:sz w:val="18"/>
                <w:szCs w:val="18"/>
              </w:rPr>
              <w:t>Utvrđivanje liste povjerljivih podataka</w:t>
            </w:r>
          </w:p>
          <w:p w14:paraId="3B92BFA8" w14:textId="77777777" w:rsidR="00C01402" w:rsidRPr="008D10C6" w:rsidRDefault="00C01402" w:rsidP="008D10C6">
            <w:pPr>
              <w:pStyle w:val="ListParagraph"/>
              <w:numPr>
                <w:ilvl w:val="0"/>
                <w:numId w:val="50"/>
              </w:numPr>
              <w:spacing w:after="0" w:line="240" w:lineRule="auto"/>
              <w:ind w:left="317"/>
              <w:rPr>
                <w:rFonts w:cs="Calibri"/>
                <w:sz w:val="18"/>
                <w:szCs w:val="18"/>
              </w:rPr>
            </w:pPr>
            <w:r w:rsidRPr="008D10C6">
              <w:rPr>
                <w:rFonts w:cs="Calibri"/>
                <w:sz w:val="18"/>
                <w:szCs w:val="18"/>
              </w:rPr>
              <w:t>Donošenje pravilnika o načinu korištenja povjerljivih podataka</w:t>
            </w:r>
          </w:p>
        </w:tc>
        <w:tc>
          <w:tcPr>
            <w:tcW w:w="2126" w:type="dxa"/>
            <w:vAlign w:val="center"/>
          </w:tcPr>
          <w:p w14:paraId="07CF6C6C" w14:textId="77777777" w:rsidR="00C01402" w:rsidRPr="008D10C6" w:rsidRDefault="00C01402" w:rsidP="008D10C6">
            <w:pPr>
              <w:pStyle w:val="ListParagraph"/>
              <w:numPr>
                <w:ilvl w:val="0"/>
                <w:numId w:val="51"/>
              </w:numPr>
              <w:spacing w:after="0" w:line="240" w:lineRule="auto"/>
              <w:ind w:left="317"/>
              <w:rPr>
                <w:rFonts w:cs="Calibri"/>
                <w:sz w:val="18"/>
                <w:szCs w:val="18"/>
              </w:rPr>
            </w:pPr>
            <w:r w:rsidRPr="008D10C6">
              <w:rPr>
                <w:rFonts w:cs="Calibri"/>
                <w:sz w:val="18"/>
                <w:szCs w:val="18"/>
              </w:rPr>
              <w:t>Općinski načelnik</w:t>
            </w:r>
          </w:p>
          <w:p w14:paraId="3B7F1D49" w14:textId="77777777" w:rsidR="00C01402" w:rsidRPr="008D10C6" w:rsidRDefault="00C01402" w:rsidP="008D10C6">
            <w:pPr>
              <w:pStyle w:val="ListParagraph"/>
              <w:spacing w:after="0" w:line="240" w:lineRule="auto"/>
              <w:ind w:left="317"/>
              <w:rPr>
                <w:rFonts w:cs="Calibri"/>
                <w:sz w:val="18"/>
                <w:szCs w:val="18"/>
              </w:rPr>
            </w:pPr>
          </w:p>
          <w:p w14:paraId="16936040" w14:textId="77777777" w:rsidR="00C01402" w:rsidRPr="008D10C6" w:rsidRDefault="00C01402" w:rsidP="008D10C6">
            <w:pPr>
              <w:pStyle w:val="ListParagraph"/>
              <w:numPr>
                <w:ilvl w:val="0"/>
                <w:numId w:val="51"/>
              </w:numPr>
              <w:spacing w:after="0" w:line="240" w:lineRule="auto"/>
              <w:ind w:left="317"/>
              <w:rPr>
                <w:rFonts w:cs="Calibri"/>
                <w:sz w:val="18"/>
                <w:szCs w:val="18"/>
              </w:rPr>
            </w:pPr>
            <w:r w:rsidRPr="008D10C6">
              <w:rPr>
                <w:rFonts w:cs="Calibri"/>
                <w:sz w:val="18"/>
                <w:szCs w:val="18"/>
              </w:rPr>
              <w:t>Radna grupa</w:t>
            </w:r>
          </w:p>
          <w:p w14:paraId="2EE02BDA" w14:textId="77777777" w:rsidR="00C01402" w:rsidRPr="008D10C6" w:rsidRDefault="00C01402" w:rsidP="008D10C6">
            <w:pPr>
              <w:pStyle w:val="ListParagraph"/>
              <w:spacing w:after="0" w:line="240" w:lineRule="auto"/>
              <w:rPr>
                <w:rFonts w:cs="Calibri"/>
                <w:sz w:val="18"/>
                <w:szCs w:val="18"/>
              </w:rPr>
            </w:pPr>
          </w:p>
          <w:p w14:paraId="68FF114D" w14:textId="77777777" w:rsidR="00C01402" w:rsidRPr="008D10C6" w:rsidRDefault="00C01402" w:rsidP="008D10C6">
            <w:pPr>
              <w:pStyle w:val="ListParagraph"/>
              <w:spacing w:after="0" w:line="240" w:lineRule="auto"/>
              <w:ind w:left="317"/>
              <w:rPr>
                <w:rFonts w:cs="Calibri"/>
                <w:sz w:val="18"/>
                <w:szCs w:val="18"/>
              </w:rPr>
            </w:pPr>
          </w:p>
          <w:p w14:paraId="1C479F46" w14:textId="77777777" w:rsidR="00C01402" w:rsidRPr="008D10C6" w:rsidRDefault="00C01402" w:rsidP="008D10C6">
            <w:pPr>
              <w:pStyle w:val="ListParagraph"/>
              <w:numPr>
                <w:ilvl w:val="0"/>
                <w:numId w:val="51"/>
              </w:numPr>
              <w:spacing w:after="0" w:line="240" w:lineRule="auto"/>
              <w:ind w:left="317"/>
              <w:rPr>
                <w:rFonts w:cs="Calibri"/>
                <w:sz w:val="18"/>
                <w:szCs w:val="18"/>
              </w:rPr>
            </w:pPr>
            <w:r w:rsidRPr="008D10C6">
              <w:rPr>
                <w:rFonts w:cs="Calibri"/>
                <w:sz w:val="18"/>
                <w:szCs w:val="18"/>
              </w:rPr>
              <w:t>Radna grupa</w:t>
            </w:r>
          </w:p>
          <w:p w14:paraId="02B61447" w14:textId="77777777" w:rsidR="00C01402" w:rsidRPr="008D10C6" w:rsidRDefault="00C01402" w:rsidP="008D10C6">
            <w:pPr>
              <w:pStyle w:val="ListParagraph"/>
              <w:spacing w:after="0" w:line="240" w:lineRule="auto"/>
              <w:ind w:left="317"/>
              <w:rPr>
                <w:rFonts w:cs="Calibri"/>
                <w:sz w:val="18"/>
                <w:szCs w:val="18"/>
              </w:rPr>
            </w:pPr>
          </w:p>
        </w:tc>
        <w:tc>
          <w:tcPr>
            <w:tcW w:w="2268" w:type="dxa"/>
            <w:vAlign w:val="center"/>
          </w:tcPr>
          <w:p w14:paraId="1E34A516" w14:textId="77777777" w:rsidR="00C01402" w:rsidRPr="008D10C6" w:rsidRDefault="00C01402" w:rsidP="008D10C6">
            <w:pPr>
              <w:pStyle w:val="ListParagraph"/>
              <w:numPr>
                <w:ilvl w:val="0"/>
                <w:numId w:val="23"/>
              </w:numPr>
              <w:spacing w:after="0" w:line="240" w:lineRule="auto"/>
              <w:ind w:left="318"/>
              <w:rPr>
                <w:rFonts w:cs="Calibri"/>
                <w:sz w:val="18"/>
                <w:szCs w:val="18"/>
              </w:rPr>
            </w:pPr>
            <w:r w:rsidRPr="008D10C6">
              <w:rPr>
                <w:rFonts w:cs="Calibri"/>
                <w:sz w:val="18"/>
                <w:szCs w:val="18"/>
              </w:rPr>
              <w:t>Neprofesionalan odnos radne grupe prema zadatku</w:t>
            </w:r>
          </w:p>
          <w:p w14:paraId="64AE06CC" w14:textId="77777777" w:rsidR="00C01402" w:rsidRPr="008D10C6" w:rsidRDefault="00C01402" w:rsidP="008D10C6">
            <w:pPr>
              <w:spacing w:after="0" w:line="240" w:lineRule="auto"/>
              <w:ind w:left="318"/>
              <w:rPr>
                <w:rFonts w:cs="Calibri"/>
                <w:sz w:val="18"/>
                <w:szCs w:val="18"/>
              </w:rPr>
            </w:pPr>
          </w:p>
          <w:p w14:paraId="0347ADBC" w14:textId="77777777" w:rsidR="00C01402" w:rsidRPr="008D10C6" w:rsidRDefault="00D466A0" w:rsidP="008D10C6">
            <w:pPr>
              <w:pStyle w:val="ListParagraph"/>
              <w:numPr>
                <w:ilvl w:val="0"/>
                <w:numId w:val="23"/>
              </w:numPr>
              <w:spacing w:after="0" w:line="240" w:lineRule="auto"/>
              <w:ind w:left="318"/>
              <w:rPr>
                <w:rFonts w:cs="Calibri"/>
                <w:sz w:val="18"/>
                <w:szCs w:val="18"/>
              </w:rPr>
            </w:pPr>
            <w:r w:rsidRPr="008D10C6">
              <w:rPr>
                <w:rFonts w:cs="Calibri"/>
                <w:sz w:val="18"/>
                <w:szCs w:val="18"/>
              </w:rPr>
              <w:t>N</w:t>
            </w:r>
            <w:r w:rsidR="00C01402" w:rsidRPr="008D10C6">
              <w:rPr>
                <w:rFonts w:cs="Calibri"/>
                <w:sz w:val="18"/>
                <w:szCs w:val="18"/>
              </w:rPr>
              <w:t>eblagovremena priprema i donošenje pravilnika</w:t>
            </w:r>
          </w:p>
        </w:tc>
        <w:tc>
          <w:tcPr>
            <w:tcW w:w="1701" w:type="dxa"/>
            <w:vAlign w:val="center"/>
          </w:tcPr>
          <w:p w14:paraId="6FE0AECE" w14:textId="77777777" w:rsidR="00C01402" w:rsidRPr="008D10C6" w:rsidRDefault="00C01402" w:rsidP="008D10C6">
            <w:pPr>
              <w:pStyle w:val="ListParagraph"/>
              <w:numPr>
                <w:ilvl w:val="0"/>
                <w:numId w:val="52"/>
              </w:numPr>
              <w:spacing w:after="0" w:line="240" w:lineRule="auto"/>
              <w:ind w:left="318"/>
              <w:rPr>
                <w:rFonts w:cs="Calibri"/>
                <w:sz w:val="18"/>
                <w:szCs w:val="18"/>
              </w:rPr>
            </w:pPr>
            <w:r w:rsidRPr="008D10C6">
              <w:rPr>
                <w:rFonts w:cs="Calibri"/>
                <w:sz w:val="18"/>
                <w:szCs w:val="18"/>
              </w:rPr>
              <w:t>februar 201</w:t>
            </w:r>
            <w:r w:rsidR="00876CA1" w:rsidRPr="008D10C6">
              <w:rPr>
                <w:rFonts w:cs="Calibri"/>
                <w:sz w:val="18"/>
                <w:szCs w:val="18"/>
              </w:rPr>
              <w:t>9</w:t>
            </w:r>
            <w:r w:rsidRPr="008D10C6">
              <w:rPr>
                <w:rFonts w:cs="Calibri"/>
                <w:sz w:val="18"/>
                <w:szCs w:val="18"/>
              </w:rPr>
              <w:t>.g.</w:t>
            </w:r>
          </w:p>
          <w:p w14:paraId="199F06CF" w14:textId="77777777" w:rsidR="00C01402" w:rsidRPr="008D10C6" w:rsidRDefault="00C01402" w:rsidP="008D10C6">
            <w:pPr>
              <w:pStyle w:val="ListParagraph"/>
              <w:numPr>
                <w:ilvl w:val="0"/>
                <w:numId w:val="52"/>
              </w:numPr>
              <w:spacing w:after="0" w:line="240" w:lineRule="auto"/>
              <w:ind w:left="318"/>
              <w:rPr>
                <w:rFonts w:cs="Calibri"/>
                <w:sz w:val="18"/>
                <w:szCs w:val="18"/>
              </w:rPr>
            </w:pPr>
            <w:r w:rsidRPr="008D10C6">
              <w:rPr>
                <w:rFonts w:cs="Calibri"/>
                <w:sz w:val="18"/>
                <w:szCs w:val="18"/>
              </w:rPr>
              <w:t>mart-april 201</w:t>
            </w:r>
            <w:r w:rsidR="00876CA1" w:rsidRPr="008D10C6">
              <w:rPr>
                <w:rFonts w:cs="Calibri"/>
                <w:sz w:val="18"/>
                <w:szCs w:val="18"/>
              </w:rPr>
              <w:t>9</w:t>
            </w:r>
            <w:r w:rsidRPr="008D10C6">
              <w:rPr>
                <w:rFonts w:cs="Calibri"/>
                <w:sz w:val="18"/>
                <w:szCs w:val="18"/>
              </w:rPr>
              <w:t>.g.</w:t>
            </w:r>
          </w:p>
          <w:p w14:paraId="04D4E1E2" w14:textId="77777777" w:rsidR="00C01402" w:rsidRPr="008D10C6" w:rsidRDefault="00C01402" w:rsidP="008D10C6">
            <w:pPr>
              <w:pStyle w:val="ListParagraph"/>
              <w:numPr>
                <w:ilvl w:val="0"/>
                <w:numId w:val="52"/>
              </w:numPr>
              <w:spacing w:after="0" w:line="240" w:lineRule="auto"/>
              <w:ind w:left="318"/>
              <w:rPr>
                <w:rFonts w:cs="Calibri"/>
                <w:sz w:val="18"/>
                <w:szCs w:val="18"/>
              </w:rPr>
            </w:pPr>
            <w:r w:rsidRPr="008D10C6">
              <w:rPr>
                <w:rFonts w:cs="Calibri"/>
                <w:sz w:val="18"/>
                <w:szCs w:val="18"/>
              </w:rPr>
              <w:t>maj-juni 201</w:t>
            </w:r>
            <w:r w:rsidR="00876CA1" w:rsidRPr="008D10C6">
              <w:rPr>
                <w:rFonts w:cs="Calibri"/>
                <w:sz w:val="18"/>
                <w:szCs w:val="18"/>
              </w:rPr>
              <w:t>9</w:t>
            </w:r>
            <w:r w:rsidRPr="008D10C6">
              <w:rPr>
                <w:rFonts w:cs="Calibri"/>
                <w:sz w:val="18"/>
                <w:szCs w:val="18"/>
              </w:rPr>
              <w:t>.g.</w:t>
            </w:r>
          </w:p>
        </w:tc>
        <w:tc>
          <w:tcPr>
            <w:tcW w:w="1196" w:type="dxa"/>
            <w:vAlign w:val="center"/>
          </w:tcPr>
          <w:p w14:paraId="75EA54CB" w14:textId="77777777" w:rsidR="00C01402" w:rsidRPr="008D10C6" w:rsidRDefault="00C01402" w:rsidP="008D10C6">
            <w:pPr>
              <w:spacing w:after="0" w:line="240" w:lineRule="auto"/>
              <w:rPr>
                <w:rFonts w:cs="Calibri"/>
                <w:sz w:val="18"/>
                <w:szCs w:val="18"/>
              </w:rPr>
            </w:pPr>
            <w:r w:rsidRPr="008D10C6">
              <w:rPr>
                <w:rFonts w:cs="Calibri"/>
                <w:sz w:val="18"/>
                <w:szCs w:val="18"/>
              </w:rPr>
              <w:t>Nema posebnih troškova</w:t>
            </w:r>
          </w:p>
        </w:tc>
        <w:tc>
          <w:tcPr>
            <w:tcW w:w="1576" w:type="dxa"/>
            <w:vAlign w:val="center"/>
          </w:tcPr>
          <w:p w14:paraId="39C3EAB4" w14:textId="77777777" w:rsidR="00C01402" w:rsidRPr="008D10C6" w:rsidRDefault="00C01402" w:rsidP="008D10C6">
            <w:pPr>
              <w:spacing w:after="0" w:line="240" w:lineRule="auto"/>
              <w:rPr>
                <w:rFonts w:cs="Calibri"/>
                <w:sz w:val="18"/>
                <w:szCs w:val="18"/>
              </w:rPr>
            </w:pPr>
            <w:r w:rsidRPr="008D10C6">
              <w:rPr>
                <w:rFonts w:cs="Calibri"/>
                <w:sz w:val="18"/>
                <w:szCs w:val="18"/>
              </w:rPr>
              <w:t>Uspostavljen mehanizam</w:t>
            </w:r>
          </w:p>
        </w:tc>
      </w:tr>
    </w:tbl>
    <w:p w14:paraId="76E14530" w14:textId="77777777" w:rsidR="00C01402" w:rsidRDefault="00C01402"/>
    <w:p w14:paraId="3B283F0B" w14:textId="77777777" w:rsidR="0062725F" w:rsidRDefault="0062725F"/>
    <w:p w14:paraId="12076589" w14:textId="77777777" w:rsidR="0062725F" w:rsidRDefault="0062725F">
      <w:r>
        <w:t>Broj: 01/N-05-7101/15</w:t>
      </w:r>
    </w:p>
    <w:p w14:paraId="40CEF8C2" w14:textId="77777777" w:rsidR="0062725F" w:rsidRDefault="0062725F">
      <w:r>
        <w:t>Dana, 26.10.2016. godine</w:t>
      </w:r>
    </w:p>
    <w:sectPr w:rsidR="0062725F" w:rsidSect="00C0140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79BA5" w14:textId="77777777" w:rsidR="000B5BD2" w:rsidRDefault="000B5BD2" w:rsidP="002546D8">
      <w:pPr>
        <w:spacing w:after="0" w:line="240" w:lineRule="auto"/>
      </w:pPr>
      <w:r>
        <w:separator/>
      </w:r>
    </w:p>
  </w:endnote>
  <w:endnote w:type="continuationSeparator" w:id="0">
    <w:p w14:paraId="480CF0CD" w14:textId="77777777" w:rsidR="000B5BD2" w:rsidRDefault="000B5BD2" w:rsidP="0025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2EFA" w14:textId="77777777" w:rsidR="008F33F9" w:rsidRDefault="000B5BD2">
    <w:pPr>
      <w:pStyle w:val="Footer"/>
      <w:jc w:val="center"/>
    </w:pPr>
    <w:r>
      <w:fldChar w:fldCharType="begin"/>
    </w:r>
    <w:r>
      <w:instrText xml:space="preserve"> PAGE   \* MERGEFORMAT </w:instrText>
    </w:r>
    <w:r>
      <w:fldChar w:fldCharType="separate"/>
    </w:r>
    <w:r w:rsidR="0062725F">
      <w:rPr>
        <w:noProof/>
      </w:rPr>
      <w:t>2</w:t>
    </w:r>
    <w:r>
      <w:rPr>
        <w:noProof/>
      </w:rPr>
      <w:fldChar w:fldCharType="end"/>
    </w:r>
  </w:p>
  <w:p w14:paraId="0B792D2D" w14:textId="77777777" w:rsidR="008F33F9" w:rsidRDefault="008F3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A799A" w14:textId="77777777" w:rsidR="000B5BD2" w:rsidRDefault="000B5BD2" w:rsidP="002546D8">
      <w:pPr>
        <w:spacing w:after="0" w:line="240" w:lineRule="auto"/>
      </w:pPr>
      <w:r>
        <w:separator/>
      </w:r>
    </w:p>
  </w:footnote>
  <w:footnote w:type="continuationSeparator" w:id="0">
    <w:p w14:paraId="7F10AE70" w14:textId="77777777" w:rsidR="000B5BD2" w:rsidRDefault="000B5BD2" w:rsidP="002546D8">
      <w:pPr>
        <w:spacing w:after="0" w:line="240" w:lineRule="auto"/>
      </w:pPr>
      <w:r>
        <w:continuationSeparator/>
      </w:r>
    </w:p>
  </w:footnote>
  <w:footnote w:id="1">
    <w:p w14:paraId="1388D704" w14:textId="77777777" w:rsidR="008F33F9" w:rsidRPr="00824ACA" w:rsidRDefault="008F33F9" w:rsidP="002546D8">
      <w:pPr>
        <w:pStyle w:val="FootnoteText"/>
      </w:pPr>
      <w:r>
        <w:rPr>
          <w:rStyle w:val="FootnoteReference"/>
        </w:rPr>
        <w:footnoteRef/>
      </w:r>
      <w:r>
        <w:t xml:space="preserve"> Detaljna analizu svih radnih mjesta predviđenih Pravilnikom o unutrašnjoj organizaciji i sistematizaciji radnih mjesta Općine Bosanska Krupa predstavljena je u Aneksu II ovog Plana integriteta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C00"/>
    <w:multiLevelType w:val="hybridMultilevel"/>
    <w:tmpl w:val="73BEAC7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FB4D56"/>
    <w:multiLevelType w:val="hybridMultilevel"/>
    <w:tmpl w:val="C512DC06"/>
    <w:lvl w:ilvl="0" w:tplc="BCC2E76C">
      <w:start w:val="1"/>
      <w:numFmt w:val="lowerLetter"/>
      <w:lvlText w:val="%1)"/>
      <w:lvlJc w:val="left"/>
      <w:pPr>
        <w:ind w:left="678" w:hanging="360"/>
      </w:pPr>
      <w:rPr>
        <w:rFonts w:hint="default"/>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2" w15:restartNumberingAfterBreak="0">
    <w:nsid w:val="05205C31"/>
    <w:multiLevelType w:val="hybridMultilevel"/>
    <w:tmpl w:val="F7F62A6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4336D8"/>
    <w:multiLevelType w:val="hybridMultilevel"/>
    <w:tmpl w:val="733C201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F16664"/>
    <w:multiLevelType w:val="hybridMultilevel"/>
    <w:tmpl w:val="B930F892"/>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BD77D9"/>
    <w:multiLevelType w:val="hybridMultilevel"/>
    <w:tmpl w:val="27541D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6334F7"/>
    <w:multiLevelType w:val="hybridMultilevel"/>
    <w:tmpl w:val="7A14D918"/>
    <w:lvl w:ilvl="0" w:tplc="D0061C70">
      <w:start w:val="1"/>
      <w:numFmt w:val="lowerLetter"/>
      <w:lvlText w:val="%1)"/>
      <w:lvlJc w:val="left"/>
      <w:pPr>
        <w:ind w:left="318" w:hanging="360"/>
      </w:pPr>
      <w:rPr>
        <w:rFonts w:hint="default"/>
      </w:rPr>
    </w:lvl>
    <w:lvl w:ilvl="1" w:tplc="041A0019" w:tentative="1">
      <w:start w:val="1"/>
      <w:numFmt w:val="lowerLetter"/>
      <w:lvlText w:val="%2."/>
      <w:lvlJc w:val="left"/>
      <w:pPr>
        <w:ind w:left="1038" w:hanging="360"/>
      </w:pPr>
    </w:lvl>
    <w:lvl w:ilvl="2" w:tplc="041A001B" w:tentative="1">
      <w:start w:val="1"/>
      <w:numFmt w:val="lowerRoman"/>
      <w:lvlText w:val="%3."/>
      <w:lvlJc w:val="right"/>
      <w:pPr>
        <w:ind w:left="1758" w:hanging="180"/>
      </w:pPr>
    </w:lvl>
    <w:lvl w:ilvl="3" w:tplc="041A000F" w:tentative="1">
      <w:start w:val="1"/>
      <w:numFmt w:val="decimal"/>
      <w:lvlText w:val="%4."/>
      <w:lvlJc w:val="left"/>
      <w:pPr>
        <w:ind w:left="2478" w:hanging="360"/>
      </w:pPr>
    </w:lvl>
    <w:lvl w:ilvl="4" w:tplc="041A0019" w:tentative="1">
      <w:start w:val="1"/>
      <w:numFmt w:val="lowerLetter"/>
      <w:lvlText w:val="%5."/>
      <w:lvlJc w:val="left"/>
      <w:pPr>
        <w:ind w:left="3198" w:hanging="360"/>
      </w:pPr>
    </w:lvl>
    <w:lvl w:ilvl="5" w:tplc="041A001B" w:tentative="1">
      <w:start w:val="1"/>
      <w:numFmt w:val="lowerRoman"/>
      <w:lvlText w:val="%6."/>
      <w:lvlJc w:val="right"/>
      <w:pPr>
        <w:ind w:left="3918" w:hanging="180"/>
      </w:pPr>
    </w:lvl>
    <w:lvl w:ilvl="6" w:tplc="041A000F" w:tentative="1">
      <w:start w:val="1"/>
      <w:numFmt w:val="decimal"/>
      <w:lvlText w:val="%7."/>
      <w:lvlJc w:val="left"/>
      <w:pPr>
        <w:ind w:left="4638" w:hanging="360"/>
      </w:pPr>
    </w:lvl>
    <w:lvl w:ilvl="7" w:tplc="041A0019" w:tentative="1">
      <w:start w:val="1"/>
      <w:numFmt w:val="lowerLetter"/>
      <w:lvlText w:val="%8."/>
      <w:lvlJc w:val="left"/>
      <w:pPr>
        <w:ind w:left="5358" w:hanging="360"/>
      </w:pPr>
    </w:lvl>
    <w:lvl w:ilvl="8" w:tplc="041A001B" w:tentative="1">
      <w:start w:val="1"/>
      <w:numFmt w:val="lowerRoman"/>
      <w:lvlText w:val="%9."/>
      <w:lvlJc w:val="right"/>
      <w:pPr>
        <w:ind w:left="6078" w:hanging="180"/>
      </w:pPr>
    </w:lvl>
  </w:abstractNum>
  <w:abstractNum w:abstractNumId="7" w15:restartNumberingAfterBreak="0">
    <w:nsid w:val="0D977E77"/>
    <w:multiLevelType w:val="hybridMultilevel"/>
    <w:tmpl w:val="D0A85ABE"/>
    <w:lvl w:ilvl="0" w:tplc="16E00E72">
      <w:numFmt w:val="bullet"/>
      <w:lvlText w:val="-"/>
      <w:lvlJc w:val="left"/>
      <w:pPr>
        <w:ind w:left="720" w:hanging="360"/>
      </w:pPr>
      <w:rPr>
        <w:rFonts w:ascii="Calibri" w:eastAsia="Calibri" w:hAnsi="Calibri"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8" w15:restartNumberingAfterBreak="0">
    <w:nsid w:val="129B689D"/>
    <w:multiLevelType w:val="hybridMultilevel"/>
    <w:tmpl w:val="5C2C9AA8"/>
    <w:lvl w:ilvl="0" w:tplc="26DE7A7C">
      <w:start w:val="1"/>
      <w:numFmt w:val="lowerLetter"/>
      <w:lvlText w:val="%1)"/>
      <w:lvlJc w:val="left"/>
      <w:pPr>
        <w:ind w:left="678" w:hanging="360"/>
      </w:pPr>
      <w:rPr>
        <w:rFonts w:hint="default"/>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9" w15:restartNumberingAfterBreak="0">
    <w:nsid w:val="13A96889"/>
    <w:multiLevelType w:val="hybridMultilevel"/>
    <w:tmpl w:val="49B62C62"/>
    <w:lvl w:ilvl="0" w:tplc="2BCA6378">
      <w:start w:val="1"/>
      <w:numFmt w:val="lowerLetter"/>
      <w:lvlText w:val="%1)"/>
      <w:lvlJc w:val="left"/>
      <w:pPr>
        <w:ind w:left="995" w:hanging="360"/>
      </w:pPr>
      <w:rPr>
        <w:rFonts w:hint="default"/>
      </w:rPr>
    </w:lvl>
    <w:lvl w:ilvl="1" w:tplc="041A0019" w:tentative="1">
      <w:start w:val="1"/>
      <w:numFmt w:val="lowerLetter"/>
      <w:lvlText w:val="%2."/>
      <w:lvlJc w:val="left"/>
      <w:pPr>
        <w:ind w:left="1757" w:hanging="360"/>
      </w:pPr>
    </w:lvl>
    <w:lvl w:ilvl="2" w:tplc="041A001B" w:tentative="1">
      <w:start w:val="1"/>
      <w:numFmt w:val="lowerRoman"/>
      <w:lvlText w:val="%3."/>
      <w:lvlJc w:val="right"/>
      <w:pPr>
        <w:ind w:left="2477" w:hanging="180"/>
      </w:pPr>
    </w:lvl>
    <w:lvl w:ilvl="3" w:tplc="041A000F" w:tentative="1">
      <w:start w:val="1"/>
      <w:numFmt w:val="decimal"/>
      <w:lvlText w:val="%4."/>
      <w:lvlJc w:val="left"/>
      <w:pPr>
        <w:ind w:left="3197" w:hanging="360"/>
      </w:pPr>
    </w:lvl>
    <w:lvl w:ilvl="4" w:tplc="041A0019" w:tentative="1">
      <w:start w:val="1"/>
      <w:numFmt w:val="lowerLetter"/>
      <w:lvlText w:val="%5."/>
      <w:lvlJc w:val="left"/>
      <w:pPr>
        <w:ind w:left="3917" w:hanging="360"/>
      </w:pPr>
    </w:lvl>
    <w:lvl w:ilvl="5" w:tplc="041A001B" w:tentative="1">
      <w:start w:val="1"/>
      <w:numFmt w:val="lowerRoman"/>
      <w:lvlText w:val="%6."/>
      <w:lvlJc w:val="right"/>
      <w:pPr>
        <w:ind w:left="4637" w:hanging="180"/>
      </w:pPr>
    </w:lvl>
    <w:lvl w:ilvl="6" w:tplc="041A000F" w:tentative="1">
      <w:start w:val="1"/>
      <w:numFmt w:val="decimal"/>
      <w:lvlText w:val="%7."/>
      <w:lvlJc w:val="left"/>
      <w:pPr>
        <w:ind w:left="5357" w:hanging="360"/>
      </w:pPr>
    </w:lvl>
    <w:lvl w:ilvl="7" w:tplc="041A0019" w:tentative="1">
      <w:start w:val="1"/>
      <w:numFmt w:val="lowerLetter"/>
      <w:lvlText w:val="%8."/>
      <w:lvlJc w:val="left"/>
      <w:pPr>
        <w:ind w:left="6077" w:hanging="360"/>
      </w:pPr>
    </w:lvl>
    <w:lvl w:ilvl="8" w:tplc="041A001B" w:tentative="1">
      <w:start w:val="1"/>
      <w:numFmt w:val="lowerRoman"/>
      <w:lvlText w:val="%9."/>
      <w:lvlJc w:val="right"/>
      <w:pPr>
        <w:ind w:left="6797" w:hanging="180"/>
      </w:pPr>
    </w:lvl>
  </w:abstractNum>
  <w:abstractNum w:abstractNumId="10" w15:restartNumberingAfterBreak="0">
    <w:nsid w:val="1A195536"/>
    <w:multiLevelType w:val="hybridMultilevel"/>
    <w:tmpl w:val="6114A07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DF6904"/>
    <w:multiLevelType w:val="hybridMultilevel"/>
    <w:tmpl w:val="1CCE7E48"/>
    <w:lvl w:ilvl="0" w:tplc="13E48FF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1C2D1289"/>
    <w:multiLevelType w:val="hybridMultilevel"/>
    <w:tmpl w:val="A8DA4DB0"/>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DE7452"/>
    <w:multiLevelType w:val="hybridMultilevel"/>
    <w:tmpl w:val="A30CA372"/>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E1D041E"/>
    <w:multiLevelType w:val="hybridMultilevel"/>
    <w:tmpl w:val="168C6F1A"/>
    <w:lvl w:ilvl="0" w:tplc="1AB869F4">
      <w:start w:val="1"/>
      <w:numFmt w:val="lowerLetter"/>
      <w:lvlText w:val="%1)"/>
      <w:lvlJc w:val="left"/>
      <w:pPr>
        <w:ind w:left="677" w:hanging="360"/>
      </w:pPr>
      <w:rPr>
        <w:rFonts w:hint="default"/>
      </w:r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abstractNum w:abstractNumId="15" w15:restartNumberingAfterBreak="0">
    <w:nsid w:val="28DB1889"/>
    <w:multiLevelType w:val="hybridMultilevel"/>
    <w:tmpl w:val="7B061262"/>
    <w:lvl w:ilvl="0" w:tplc="D4FEC3A8">
      <w:start w:val="1"/>
      <w:numFmt w:val="lowerLetter"/>
      <w:lvlText w:val="%1)"/>
      <w:lvlJc w:val="left"/>
      <w:pPr>
        <w:ind w:left="677" w:hanging="360"/>
      </w:pPr>
      <w:rPr>
        <w:rFonts w:hint="default"/>
      </w:r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abstractNum w:abstractNumId="16" w15:restartNumberingAfterBreak="0">
    <w:nsid w:val="2F516B6D"/>
    <w:multiLevelType w:val="hybridMultilevel"/>
    <w:tmpl w:val="E940D51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92E47CD"/>
    <w:multiLevelType w:val="hybridMultilevel"/>
    <w:tmpl w:val="87809AB2"/>
    <w:lvl w:ilvl="0" w:tplc="141A0001">
      <w:start w:val="1"/>
      <w:numFmt w:val="bullet"/>
      <w:lvlText w:val=""/>
      <w:lvlJc w:val="left"/>
      <w:pPr>
        <w:ind w:left="1080" w:hanging="360"/>
      </w:pPr>
      <w:rPr>
        <w:rFonts w:ascii="Symbol" w:hAnsi="Symbo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8" w15:restartNumberingAfterBreak="0">
    <w:nsid w:val="3B1F65B4"/>
    <w:multiLevelType w:val="hybridMultilevel"/>
    <w:tmpl w:val="C8E23F54"/>
    <w:lvl w:ilvl="0" w:tplc="041A0019">
      <w:start w:val="1"/>
      <w:numFmt w:val="lowerLetter"/>
      <w:lvlText w:val="%1."/>
      <w:lvlJc w:val="left"/>
      <w:pPr>
        <w:ind w:left="754" w:hanging="360"/>
      </w:pPr>
    </w:lvl>
    <w:lvl w:ilvl="1" w:tplc="041A0019" w:tentative="1">
      <w:start w:val="1"/>
      <w:numFmt w:val="lowerLetter"/>
      <w:lvlText w:val="%2."/>
      <w:lvlJc w:val="left"/>
      <w:pPr>
        <w:ind w:left="1474" w:hanging="360"/>
      </w:pPr>
    </w:lvl>
    <w:lvl w:ilvl="2" w:tplc="041A001B" w:tentative="1">
      <w:start w:val="1"/>
      <w:numFmt w:val="lowerRoman"/>
      <w:lvlText w:val="%3."/>
      <w:lvlJc w:val="right"/>
      <w:pPr>
        <w:ind w:left="2194" w:hanging="180"/>
      </w:pPr>
    </w:lvl>
    <w:lvl w:ilvl="3" w:tplc="041A000F" w:tentative="1">
      <w:start w:val="1"/>
      <w:numFmt w:val="decimal"/>
      <w:lvlText w:val="%4."/>
      <w:lvlJc w:val="left"/>
      <w:pPr>
        <w:ind w:left="2914" w:hanging="360"/>
      </w:pPr>
    </w:lvl>
    <w:lvl w:ilvl="4" w:tplc="041A0019" w:tentative="1">
      <w:start w:val="1"/>
      <w:numFmt w:val="lowerLetter"/>
      <w:lvlText w:val="%5."/>
      <w:lvlJc w:val="left"/>
      <w:pPr>
        <w:ind w:left="3634" w:hanging="360"/>
      </w:pPr>
    </w:lvl>
    <w:lvl w:ilvl="5" w:tplc="041A001B" w:tentative="1">
      <w:start w:val="1"/>
      <w:numFmt w:val="lowerRoman"/>
      <w:lvlText w:val="%6."/>
      <w:lvlJc w:val="right"/>
      <w:pPr>
        <w:ind w:left="4354" w:hanging="180"/>
      </w:pPr>
    </w:lvl>
    <w:lvl w:ilvl="6" w:tplc="041A000F" w:tentative="1">
      <w:start w:val="1"/>
      <w:numFmt w:val="decimal"/>
      <w:lvlText w:val="%7."/>
      <w:lvlJc w:val="left"/>
      <w:pPr>
        <w:ind w:left="5074" w:hanging="360"/>
      </w:pPr>
    </w:lvl>
    <w:lvl w:ilvl="7" w:tplc="041A0019" w:tentative="1">
      <w:start w:val="1"/>
      <w:numFmt w:val="lowerLetter"/>
      <w:lvlText w:val="%8."/>
      <w:lvlJc w:val="left"/>
      <w:pPr>
        <w:ind w:left="5794" w:hanging="360"/>
      </w:pPr>
    </w:lvl>
    <w:lvl w:ilvl="8" w:tplc="041A001B" w:tentative="1">
      <w:start w:val="1"/>
      <w:numFmt w:val="lowerRoman"/>
      <w:lvlText w:val="%9."/>
      <w:lvlJc w:val="right"/>
      <w:pPr>
        <w:ind w:left="6514" w:hanging="180"/>
      </w:pPr>
    </w:lvl>
  </w:abstractNum>
  <w:abstractNum w:abstractNumId="19" w15:restartNumberingAfterBreak="0">
    <w:nsid w:val="3C1B2291"/>
    <w:multiLevelType w:val="hybridMultilevel"/>
    <w:tmpl w:val="8F68FE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6D5167"/>
    <w:multiLevelType w:val="hybridMultilevel"/>
    <w:tmpl w:val="63BA41C0"/>
    <w:lvl w:ilvl="0" w:tplc="82B49122">
      <w:start w:val="1"/>
      <w:numFmt w:val="lowerLetter"/>
      <w:lvlText w:val="%1)"/>
      <w:lvlJc w:val="left"/>
      <w:pPr>
        <w:ind w:left="360" w:hanging="360"/>
      </w:pPr>
      <w:rPr>
        <w:rFonts w:hint="default"/>
      </w:r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abstractNum w:abstractNumId="21" w15:restartNumberingAfterBreak="0">
    <w:nsid w:val="3D3D1213"/>
    <w:multiLevelType w:val="hybridMultilevel"/>
    <w:tmpl w:val="16B0BBD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3E101B19"/>
    <w:multiLevelType w:val="hybridMultilevel"/>
    <w:tmpl w:val="7AA0BB16"/>
    <w:lvl w:ilvl="0" w:tplc="E2743A56">
      <w:start w:val="1"/>
      <w:numFmt w:val="lowerLetter"/>
      <w:lvlText w:val="%1)"/>
      <w:lvlJc w:val="left"/>
      <w:pPr>
        <w:ind w:left="318" w:hanging="360"/>
      </w:pPr>
      <w:rPr>
        <w:rFonts w:hint="default"/>
      </w:rPr>
    </w:lvl>
    <w:lvl w:ilvl="1" w:tplc="041A0019" w:tentative="1">
      <w:start w:val="1"/>
      <w:numFmt w:val="lowerLetter"/>
      <w:lvlText w:val="%2."/>
      <w:lvlJc w:val="left"/>
      <w:pPr>
        <w:ind w:left="1038" w:hanging="360"/>
      </w:pPr>
    </w:lvl>
    <w:lvl w:ilvl="2" w:tplc="041A001B" w:tentative="1">
      <w:start w:val="1"/>
      <w:numFmt w:val="lowerRoman"/>
      <w:lvlText w:val="%3."/>
      <w:lvlJc w:val="right"/>
      <w:pPr>
        <w:ind w:left="1758" w:hanging="180"/>
      </w:pPr>
    </w:lvl>
    <w:lvl w:ilvl="3" w:tplc="041A000F" w:tentative="1">
      <w:start w:val="1"/>
      <w:numFmt w:val="decimal"/>
      <w:lvlText w:val="%4."/>
      <w:lvlJc w:val="left"/>
      <w:pPr>
        <w:ind w:left="2478" w:hanging="360"/>
      </w:pPr>
    </w:lvl>
    <w:lvl w:ilvl="4" w:tplc="041A0019" w:tentative="1">
      <w:start w:val="1"/>
      <w:numFmt w:val="lowerLetter"/>
      <w:lvlText w:val="%5."/>
      <w:lvlJc w:val="left"/>
      <w:pPr>
        <w:ind w:left="3198" w:hanging="360"/>
      </w:pPr>
    </w:lvl>
    <w:lvl w:ilvl="5" w:tplc="041A001B" w:tentative="1">
      <w:start w:val="1"/>
      <w:numFmt w:val="lowerRoman"/>
      <w:lvlText w:val="%6."/>
      <w:lvlJc w:val="right"/>
      <w:pPr>
        <w:ind w:left="3918" w:hanging="180"/>
      </w:pPr>
    </w:lvl>
    <w:lvl w:ilvl="6" w:tplc="041A000F" w:tentative="1">
      <w:start w:val="1"/>
      <w:numFmt w:val="decimal"/>
      <w:lvlText w:val="%7."/>
      <w:lvlJc w:val="left"/>
      <w:pPr>
        <w:ind w:left="4638" w:hanging="360"/>
      </w:pPr>
    </w:lvl>
    <w:lvl w:ilvl="7" w:tplc="041A0019" w:tentative="1">
      <w:start w:val="1"/>
      <w:numFmt w:val="lowerLetter"/>
      <w:lvlText w:val="%8."/>
      <w:lvlJc w:val="left"/>
      <w:pPr>
        <w:ind w:left="5358" w:hanging="360"/>
      </w:pPr>
    </w:lvl>
    <w:lvl w:ilvl="8" w:tplc="041A001B" w:tentative="1">
      <w:start w:val="1"/>
      <w:numFmt w:val="lowerRoman"/>
      <w:lvlText w:val="%9."/>
      <w:lvlJc w:val="right"/>
      <w:pPr>
        <w:ind w:left="6078" w:hanging="180"/>
      </w:pPr>
    </w:lvl>
  </w:abstractNum>
  <w:abstractNum w:abstractNumId="23" w15:restartNumberingAfterBreak="0">
    <w:nsid w:val="41FA4FA2"/>
    <w:multiLevelType w:val="hybridMultilevel"/>
    <w:tmpl w:val="18FCF3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5271FA1"/>
    <w:multiLevelType w:val="hybridMultilevel"/>
    <w:tmpl w:val="8DAC8C0A"/>
    <w:lvl w:ilvl="0" w:tplc="A25C126A">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556288F"/>
    <w:multiLevelType w:val="hybridMultilevel"/>
    <w:tmpl w:val="B73CF3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64E51D6"/>
    <w:multiLevelType w:val="hybridMultilevel"/>
    <w:tmpl w:val="595EE8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6613358"/>
    <w:multiLevelType w:val="hybridMultilevel"/>
    <w:tmpl w:val="D7602D9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6625452"/>
    <w:multiLevelType w:val="hybridMultilevel"/>
    <w:tmpl w:val="44C6DC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90E57DA"/>
    <w:multiLevelType w:val="hybridMultilevel"/>
    <w:tmpl w:val="5A3647CE"/>
    <w:lvl w:ilvl="0" w:tplc="0B200EC8">
      <w:start w:val="1"/>
      <w:numFmt w:val="lowerLetter"/>
      <w:lvlText w:val="%1)"/>
      <w:lvlJc w:val="left"/>
      <w:pPr>
        <w:ind w:left="677" w:hanging="360"/>
      </w:pPr>
      <w:rPr>
        <w:rFonts w:hint="default"/>
      </w:r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abstractNum w:abstractNumId="30" w15:restartNumberingAfterBreak="0">
    <w:nsid w:val="4AE97F76"/>
    <w:multiLevelType w:val="hybridMultilevel"/>
    <w:tmpl w:val="A12CC2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D503F32"/>
    <w:multiLevelType w:val="hybridMultilevel"/>
    <w:tmpl w:val="998C0F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DE809B7"/>
    <w:multiLevelType w:val="hybridMultilevel"/>
    <w:tmpl w:val="26CA6068"/>
    <w:lvl w:ilvl="0" w:tplc="5D4A398C">
      <w:start w:val="1"/>
      <w:numFmt w:val="lowerLetter"/>
      <w:lvlText w:val="%1)"/>
      <w:lvlJc w:val="left"/>
      <w:pPr>
        <w:ind w:left="677" w:hanging="360"/>
      </w:pPr>
      <w:rPr>
        <w:rFonts w:hint="default"/>
      </w:r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abstractNum w:abstractNumId="33" w15:restartNumberingAfterBreak="0">
    <w:nsid w:val="51D400B2"/>
    <w:multiLevelType w:val="hybridMultilevel"/>
    <w:tmpl w:val="D95EA25E"/>
    <w:lvl w:ilvl="0" w:tplc="A25C126A">
      <w:start w:val="3"/>
      <w:numFmt w:val="bullet"/>
      <w:lvlText w:val="-"/>
      <w:lvlJc w:val="left"/>
      <w:pPr>
        <w:ind w:left="1080" w:hanging="360"/>
      </w:pPr>
      <w:rPr>
        <w:rFonts w:ascii="Calibri" w:eastAsia="Times New Roman"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565E24AC"/>
    <w:multiLevelType w:val="hybridMultilevel"/>
    <w:tmpl w:val="130AAA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71501A1"/>
    <w:multiLevelType w:val="hybridMultilevel"/>
    <w:tmpl w:val="74A0B7DC"/>
    <w:lvl w:ilvl="0" w:tplc="A25C126A">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9067C60"/>
    <w:multiLevelType w:val="hybridMultilevel"/>
    <w:tmpl w:val="62468C62"/>
    <w:lvl w:ilvl="0" w:tplc="2BCA6378">
      <w:start w:val="1"/>
      <w:numFmt w:val="lowerLetter"/>
      <w:lvlText w:val="%1)"/>
      <w:lvlJc w:val="left"/>
      <w:pPr>
        <w:ind w:left="678" w:hanging="360"/>
      </w:pPr>
      <w:rPr>
        <w:rFonts w:hint="default"/>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37" w15:restartNumberingAfterBreak="0">
    <w:nsid w:val="5CDE07A6"/>
    <w:multiLevelType w:val="hybridMultilevel"/>
    <w:tmpl w:val="C0DEBF7A"/>
    <w:lvl w:ilvl="0" w:tplc="62F6EE90">
      <w:start w:val="1"/>
      <w:numFmt w:val="lowerLetter"/>
      <w:lvlText w:val="%1)"/>
      <w:lvlJc w:val="left"/>
      <w:pPr>
        <w:ind w:left="678" w:hanging="360"/>
      </w:pPr>
      <w:rPr>
        <w:rFonts w:hint="default"/>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38" w15:restartNumberingAfterBreak="0">
    <w:nsid w:val="609919F7"/>
    <w:multiLevelType w:val="hybridMultilevel"/>
    <w:tmpl w:val="100607CE"/>
    <w:lvl w:ilvl="0" w:tplc="2BCA6378">
      <w:start w:val="1"/>
      <w:numFmt w:val="lowerLetter"/>
      <w:lvlText w:val="%1)"/>
      <w:lvlJc w:val="left"/>
      <w:pPr>
        <w:ind w:left="678" w:hanging="360"/>
      </w:pPr>
      <w:rPr>
        <w:rFonts w:hint="default"/>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39" w15:restartNumberingAfterBreak="0">
    <w:nsid w:val="613D2CA2"/>
    <w:multiLevelType w:val="hybridMultilevel"/>
    <w:tmpl w:val="2A485DF4"/>
    <w:lvl w:ilvl="0" w:tplc="BB983052">
      <w:start w:val="1"/>
      <w:numFmt w:val="lowerLetter"/>
      <w:lvlText w:val="%1."/>
      <w:lvlJc w:val="left"/>
      <w:pPr>
        <w:ind w:left="394" w:hanging="360"/>
      </w:pPr>
      <w:rPr>
        <w:rFonts w:hint="default"/>
      </w:r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40" w15:restartNumberingAfterBreak="0">
    <w:nsid w:val="67323B7A"/>
    <w:multiLevelType w:val="hybridMultilevel"/>
    <w:tmpl w:val="AC3E4FB0"/>
    <w:lvl w:ilvl="0" w:tplc="041A0017">
      <w:start w:val="1"/>
      <w:numFmt w:val="lowerLetter"/>
      <w:lvlText w:val="%1)"/>
      <w:lvlJc w:val="left"/>
      <w:pPr>
        <w:ind w:left="677" w:hanging="360"/>
      </w:p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abstractNum w:abstractNumId="41" w15:restartNumberingAfterBreak="0">
    <w:nsid w:val="67D3620E"/>
    <w:multiLevelType w:val="hybridMultilevel"/>
    <w:tmpl w:val="E2C438F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840204F"/>
    <w:multiLevelType w:val="hybridMultilevel"/>
    <w:tmpl w:val="76E80C54"/>
    <w:lvl w:ilvl="0" w:tplc="041A0017">
      <w:start w:val="1"/>
      <w:numFmt w:val="lowerLetter"/>
      <w:lvlText w:val="%1)"/>
      <w:lvlJc w:val="left"/>
      <w:pPr>
        <w:ind w:left="677" w:hanging="360"/>
      </w:p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abstractNum w:abstractNumId="43" w15:restartNumberingAfterBreak="0">
    <w:nsid w:val="68682C45"/>
    <w:multiLevelType w:val="hybridMultilevel"/>
    <w:tmpl w:val="147E7DB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8723807"/>
    <w:multiLevelType w:val="hybridMultilevel"/>
    <w:tmpl w:val="21D4367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94C4876"/>
    <w:multiLevelType w:val="hybridMultilevel"/>
    <w:tmpl w:val="A292645A"/>
    <w:lvl w:ilvl="0" w:tplc="2EDC3728">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9EA0882"/>
    <w:multiLevelType w:val="hybridMultilevel"/>
    <w:tmpl w:val="252094FE"/>
    <w:lvl w:ilvl="0" w:tplc="041A0019">
      <w:start w:val="1"/>
      <w:numFmt w:val="lowerLetter"/>
      <w:lvlText w:val="%1."/>
      <w:lvlJc w:val="left"/>
      <w:pPr>
        <w:ind w:left="677" w:hanging="360"/>
      </w:pPr>
      <w:rPr>
        <w:rFonts w:hint="default"/>
      </w:r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abstractNum w:abstractNumId="47" w15:restartNumberingAfterBreak="0">
    <w:nsid w:val="6A656439"/>
    <w:multiLevelType w:val="hybridMultilevel"/>
    <w:tmpl w:val="020A8F5A"/>
    <w:lvl w:ilvl="0" w:tplc="1E96DDFE">
      <w:start w:val="1"/>
      <w:numFmt w:val="lowerLetter"/>
      <w:lvlText w:val="%1)"/>
      <w:lvlJc w:val="left"/>
      <w:pPr>
        <w:ind w:left="677" w:hanging="360"/>
      </w:pPr>
      <w:rPr>
        <w:rFonts w:hint="default"/>
      </w:r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abstractNum w:abstractNumId="48" w15:restartNumberingAfterBreak="0">
    <w:nsid w:val="6AC974C0"/>
    <w:multiLevelType w:val="hybridMultilevel"/>
    <w:tmpl w:val="261E94AA"/>
    <w:lvl w:ilvl="0" w:tplc="D3E21A38">
      <w:start w:val="1"/>
      <w:numFmt w:val="lowerLetter"/>
      <w:lvlText w:val="%1."/>
      <w:lvlJc w:val="left"/>
      <w:pPr>
        <w:ind w:left="677" w:hanging="360"/>
      </w:pPr>
      <w:rPr>
        <w:rFonts w:hint="default"/>
      </w:r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abstractNum w:abstractNumId="49" w15:restartNumberingAfterBreak="0">
    <w:nsid w:val="6FC47433"/>
    <w:multiLevelType w:val="hybridMultilevel"/>
    <w:tmpl w:val="39EEEA8C"/>
    <w:lvl w:ilvl="0" w:tplc="041A0019">
      <w:start w:val="1"/>
      <w:numFmt w:val="lowerLetter"/>
      <w:lvlText w:val="%1."/>
      <w:lvlJc w:val="left"/>
      <w:pPr>
        <w:ind w:left="1037" w:hanging="360"/>
      </w:pPr>
    </w:lvl>
    <w:lvl w:ilvl="1" w:tplc="041A0019" w:tentative="1">
      <w:start w:val="1"/>
      <w:numFmt w:val="lowerLetter"/>
      <w:lvlText w:val="%2."/>
      <w:lvlJc w:val="left"/>
      <w:pPr>
        <w:ind w:left="1757" w:hanging="360"/>
      </w:pPr>
    </w:lvl>
    <w:lvl w:ilvl="2" w:tplc="041A001B" w:tentative="1">
      <w:start w:val="1"/>
      <w:numFmt w:val="lowerRoman"/>
      <w:lvlText w:val="%3."/>
      <w:lvlJc w:val="right"/>
      <w:pPr>
        <w:ind w:left="2477" w:hanging="180"/>
      </w:pPr>
    </w:lvl>
    <w:lvl w:ilvl="3" w:tplc="041A000F" w:tentative="1">
      <w:start w:val="1"/>
      <w:numFmt w:val="decimal"/>
      <w:lvlText w:val="%4."/>
      <w:lvlJc w:val="left"/>
      <w:pPr>
        <w:ind w:left="3197" w:hanging="360"/>
      </w:pPr>
    </w:lvl>
    <w:lvl w:ilvl="4" w:tplc="041A0019" w:tentative="1">
      <w:start w:val="1"/>
      <w:numFmt w:val="lowerLetter"/>
      <w:lvlText w:val="%5."/>
      <w:lvlJc w:val="left"/>
      <w:pPr>
        <w:ind w:left="3917" w:hanging="360"/>
      </w:pPr>
    </w:lvl>
    <w:lvl w:ilvl="5" w:tplc="041A001B" w:tentative="1">
      <w:start w:val="1"/>
      <w:numFmt w:val="lowerRoman"/>
      <w:lvlText w:val="%6."/>
      <w:lvlJc w:val="right"/>
      <w:pPr>
        <w:ind w:left="4637" w:hanging="180"/>
      </w:pPr>
    </w:lvl>
    <w:lvl w:ilvl="6" w:tplc="041A000F" w:tentative="1">
      <w:start w:val="1"/>
      <w:numFmt w:val="decimal"/>
      <w:lvlText w:val="%7."/>
      <w:lvlJc w:val="left"/>
      <w:pPr>
        <w:ind w:left="5357" w:hanging="360"/>
      </w:pPr>
    </w:lvl>
    <w:lvl w:ilvl="7" w:tplc="041A0019" w:tentative="1">
      <w:start w:val="1"/>
      <w:numFmt w:val="lowerLetter"/>
      <w:lvlText w:val="%8."/>
      <w:lvlJc w:val="left"/>
      <w:pPr>
        <w:ind w:left="6077" w:hanging="360"/>
      </w:pPr>
    </w:lvl>
    <w:lvl w:ilvl="8" w:tplc="041A001B" w:tentative="1">
      <w:start w:val="1"/>
      <w:numFmt w:val="lowerRoman"/>
      <w:lvlText w:val="%9."/>
      <w:lvlJc w:val="right"/>
      <w:pPr>
        <w:ind w:left="6797" w:hanging="180"/>
      </w:pPr>
    </w:lvl>
  </w:abstractNum>
  <w:abstractNum w:abstractNumId="50" w15:restartNumberingAfterBreak="0">
    <w:nsid w:val="6FDF1BC5"/>
    <w:multiLevelType w:val="hybridMultilevel"/>
    <w:tmpl w:val="760893C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FEB5416"/>
    <w:multiLevelType w:val="hybridMultilevel"/>
    <w:tmpl w:val="2A28B8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01239DD"/>
    <w:multiLevelType w:val="hybridMultilevel"/>
    <w:tmpl w:val="338877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1AB6D23"/>
    <w:multiLevelType w:val="hybridMultilevel"/>
    <w:tmpl w:val="30B4CBDC"/>
    <w:lvl w:ilvl="0" w:tplc="A25C126A">
      <w:start w:val="3"/>
      <w:numFmt w:val="bullet"/>
      <w:lvlText w:val="-"/>
      <w:lvlJc w:val="left"/>
      <w:pPr>
        <w:ind w:left="720" w:hanging="360"/>
      </w:pPr>
      <w:rPr>
        <w:rFonts w:ascii="Calibri" w:eastAsia="Times New Roman"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42A4FA6"/>
    <w:multiLevelType w:val="hybridMultilevel"/>
    <w:tmpl w:val="EE1080D0"/>
    <w:lvl w:ilvl="0" w:tplc="207C8A44">
      <w:start w:val="1"/>
      <w:numFmt w:val="lowerLetter"/>
      <w:lvlText w:val="%1."/>
      <w:lvlJc w:val="left"/>
      <w:pPr>
        <w:ind w:left="677" w:hanging="360"/>
      </w:pPr>
      <w:rPr>
        <w:rFonts w:hint="default"/>
      </w:r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abstractNum w:abstractNumId="55" w15:restartNumberingAfterBreak="0">
    <w:nsid w:val="75D12836"/>
    <w:multiLevelType w:val="hybridMultilevel"/>
    <w:tmpl w:val="9A32F48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61850B9"/>
    <w:multiLevelType w:val="hybridMultilevel"/>
    <w:tmpl w:val="260E4CA0"/>
    <w:lvl w:ilvl="0" w:tplc="A25C126A">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66263EB"/>
    <w:multiLevelType w:val="hybridMultilevel"/>
    <w:tmpl w:val="E17CD82A"/>
    <w:lvl w:ilvl="0" w:tplc="A25C126A">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76C2F6C"/>
    <w:multiLevelType w:val="hybridMultilevel"/>
    <w:tmpl w:val="166EE87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8356DE0"/>
    <w:multiLevelType w:val="hybridMultilevel"/>
    <w:tmpl w:val="9600E6D2"/>
    <w:lvl w:ilvl="0" w:tplc="98C40BA2">
      <w:numFmt w:val="bullet"/>
      <w:lvlText w:val="•"/>
      <w:lvlJc w:val="left"/>
      <w:pPr>
        <w:ind w:left="720" w:hanging="360"/>
      </w:pPr>
      <w:rPr>
        <w:rFonts w:ascii="Calibri" w:eastAsia="Calibri" w:hAnsi="Calibri"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BB5019"/>
    <w:multiLevelType w:val="hybridMultilevel"/>
    <w:tmpl w:val="46105B88"/>
    <w:lvl w:ilvl="0" w:tplc="0780130E">
      <w:start w:val="1"/>
      <w:numFmt w:val="lowerLetter"/>
      <w:lvlText w:val="%1)"/>
      <w:lvlJc w:val="left"/>
      <w:pPr>
        <w:ind w:left="678" w:hanging="360"/>
      </w:pPr>
      <w:rPr>
        <w:rFonts w:hint="default"/>
      </w:rPr>
    </w:lvl>
    <w:lvl w:ilvl="1" w:tplc="041A0019" w:tentative="1">
      <w:start w:val="1"/>
      <w:numFmt w:val="lowerLetter"/>
      <w:lvlText w:val="%2."/>
      <w:lvlJc w:val="left"/>
      <w:pPr>
        <w:ind w:left="1398" w:hanging="360"/>
      </w:pPr>
    </w:lvl>
    <w:lvl w:ilvl="2" w:tplc="041A001B" w:tentative="1">
      <w:start w:val="1"/>
      <w:numFmt w:val="lowerRoman"/>
      <w:lvlText w:val="%3."/>
      <w:lvlJc w:val="right"/>
      <w:pPr>
        <w:ind w:left="2118" w:hanging="180"/>
      </w:pPr>
    </w:lvl>
    <w:lvl w:ilvl="3" w:tplc="041A000F" w:tentative="1">
      <w:start w:val="1"/>
      <w:numFmt w:val="decimal"/>
      <w:lvlText w:val="%4."/>
      <w:lvlJc w:val="left"/>
      <w:pPr>
        <w:ind w:left="2838" w:hanging="360"/>
      </w:pPr>
    </w:lvl>
    <w:lvl w:ilvl="4" w:tplc="041A0019" w:tentative="1">
      <w:start w:val="1"/>
      <w:numFmt w:val="lowerLetter"/>
      <w:lvlText w:val="%5."/>
      <w:lvlJc w:val="left"/>
      <w:pPr>
        <w:ind w:left="3558" w:hanging="360"/>
      </w:pPr>
    </w:lvl>
    <w:lvl w:ilvl="5" w:tplc="041A001B" w:tentative="1">
      <w:start w:val="1"/>
      <w:numFmt w:val="lowerRoman"/>
      <w:lvlText w:val="%6."/>
      <w:lvlJc w:val="right"/>
      <w:pPr>
        <w:ind w:left="4278" w:hanging="180"/>
      </w:pPr>
    </w:lvl>
    <w:lvl w:ilvl="6" w:tplc="041A000F" w:tentative="1">
      <w:start w:val="1"/>
      <w:numFmt w:val="decimal"/>
      <w:lvlText w:val="%7."/>
      <w:lvlJc w:val="left"/>
      <w:pPr>
        <w:ind w:left="4998" w:hanging="360"/>
      </w:pPr>
    </w:lvl>
    <w:lvl w:ilvl="7" w:tplc="041A0019" w:tentative="1">
      <w:start w:val="1"/>
      <w:numFmt w:val="lowerLetter"/>
      <w:lvlText w:val="%8."/>
      <w:lvlJc w:val="left"/>
      <w:pPr>
        <w:ind w:left="5718" w:hanging="360"/>
      </w:pPr>
    </w:lvl>
    <w:lvl w:ilvl="8" w:tplc="041A001B" w:tentative="1">
      <w:start w:val="1"/>
      <w:numFmt w:val="lowerRoman"/>
      <w:lvlText w:val="%9."/>
      <w:lvlJc w:val="right"/>
      <w:pPr>
        <w:ind w:left="6438" w:hanging="180"/>
      </w:pPr>
    </w:lvl>
  </w:abstractNum>
  <w:abstractNum w:abstractNumId="61" w15:restartNumberingAfterBreak="0">
    <w:nsid w:val="7BCD4052"/>
    <w:multiLevelType w:val="hybridMultilevel"/>
    <w:tmpl w:val="3E603CAC"/>
    <w:lvl w:ilvl="0" w:tplc="3D5C4520">
      <w:start w:val="1"/>
      <w:numFmt w:val="lowerLetter"/>
      <w:lvlText w:val="%1."/>
      <w:lvlJc w:val="left"/>
      <w:pPr>
        <w:ind w:left="677" w:hanging="360"/>
      </w:pPr>
      <w:rPr>
        <w:rFonts w:hint="default"/>
      </w:r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abstractNum w:abstractNumId="62" w15:restartNumberingAfterBreak="0">
    <w:nsid w:val="7EB1253F"/>
    <w:multiLevelType w:val="hybridMultilevel"/>
    <w:tmpl w:val="42180978"/>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EBD6E60"/>
    <w:multiLevelType w:val="hybridMultilevel"/>
    <w:tmpl w:val="552E4152"/>
    <w:lvl w:ilvl="0" w:tplc="A25C126A">
      <w:start w:val="3"/>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F9E2F88"/>
    <w:multiLevelType w:val="hybridMultilevel"/>
    <w:tmpl w:val="26805316"/>
    <w:lvl w:ilvl="0" w:tplc="F4CAAC94">
      <w:start w:val="1"/>
      <w:numFmt w:val="lowerLetter"/>
      <w:lvlText w:val="%1)"/>
      <w:lvlJc w:val="left"/>
      <w:pPr>
        <w:ind w:left="677" w:hanging="360"/>
      </w:pPr>
      <w:rPr>
        <w:rFonts w:hint="default"/>
      </w:rPr>
    </w:lvl>
    <w:lvl w:ilvl="1" w:tplc="041A0019" w:tentative="1">
      <w:start w:val="1"/>
      <w:numFmt w:val="lowerLetter"/>
      <w:lvlText w:val="%2."/>
      <w:lvlJc w:val="left"/>
      <w:pPr>
        <w:ind w:left="1397" w:hanging="360"/>
      </w:pPr>
    </w:lvl>
    <w:lvl w:ilvl="2" w:tplc="041A001B" w:tentative="1">
      <w:start w:val="1"/>
      <w:numFmt w:val="lowerRoman"/>
      <w:lvlText w:val="%3."/>
      <w:lvlJc w:val="right"/>
      <w:pPr>
        <w:ind w:left="2117" w:hanging="180"/>
      </w:pPr>
    </w:lvl>
    <w:lvl w:ilvl="3" w:tplc="041A000F" w:tentative="1">
      <w:start w:val="1"/>
      <w:numFmt w:val="decimal"/>
      <w:lvlText w:val="%4."/>
      <w:lvlJc w:val="left"/>
      <w:pPr>
        <w:ind w:left="2837" w:hanging="360"/>
      </w:pPr>
    </w:lvl>
    <w:lvl w:ilvl="4" w:tplc="041A0019" w:tentative="1">
      <w:start w:val="1"/>
      <w:numFmt w:val="lowerLetter"/>
      <w:lvlText w:val="%5."/>
      <w:lvlJc w:val="left"/>
      <w:pPr>
        <w:ind w:left="3557" w:hanging="360"/>
      </w:pPr>
    </w:lvl>
    <w:lvl w:ilvl="5" w:tplc="041A001B" w:tentative="1">
      <w:start w:val="1"/>
      <w:numFmt w:val="lowerRoman"/>
      <w:lvlText w:val="%6."/>
      <w:lvlJc w:val="right"/>
      <w:pPr>
        <w:ind w:left="4277" w:hanging="180"/>
      </w:pPr>
    </w:lvl>
    <w:lvl w:ilvl="6" w:tplc="041A000F" w:tentative="1">
      <w:start w:val="1"/>
      <w:numFmt w:val="decimal"/>
      <w:lvlText w:val="%7."/>
      <w:lvlJc w:val="left"/>
      <w:pPr>
        <w:ind w:left="4997" w:hanging="360"/>
      </w:pPr>
    </w:lvl>
    <w:lvl w:ilvl="7" w:tplc="041A0019" w:tentative="1">
      <w:start w:val="1"/>
      <w:numFmt w:val="lowerLetter"/>
      <w:lvlText w:val="%8."/>
      <w:lvlJc w:val="left"/>
      <w:pPr>
        <w:ind w:left="5717" w:hanging="360"/>
      </w:pPr>
    </w:lvl>
    <w:lvl w:ilvl="8" w:tplc="041A001B" w:tentative="1">
      <w:start w:val="1"/>
      <w:numFmt w:val="lowerRoman"/>
      <w:lvlText w:val="%9."/>
      <w:lvlJc w:val="right"/>
      <w:pPr>
        <w:ind w:left="6437" w:hanging="180"/>
      </w:pPr>
    </w:lvl>
  </w:abstractNum>
  <w:num w:numId="1">
    <w:abstractNumId w:val="59"/>
  </w:num>
  <w:num w:numId="2">
    <w:abstractNumId w:val="17"/>
  </w:num>
  <w:num w:numId="3">
    <w:abstractNumId w:val="7"/>
  </w:num>
  <w:num w:numId="4">
    <w:abstractNumId w:val="21"/>
  </w:num>
  <w:num w:numId="5">
    <w:abstractNumId w:val="11"/>
  </w:num>
  <w:num w:numId="6">
    <w:abstractNumId w:val="2"/>
  </w:num>
  <w:num w:numId="7">
    <w:abstractNumId w:val="5"/>
  </w:num>
  <w:num w:numId="8">
    <w:abstractNumId w:val="63"/>
  </w:num>
  <w:num w:numId="9">
    <w:abstractNumId w:val="0"/>
  </w:num>
  <w:num w:numId="10">
    <w:abstractNumId w:val="31"/>
  </w:num>
  <w:num w:numId="11">
    <w:abstractNumId w:val="45"/>
  </w:num>
  <w:num w:numId="12">
    <w:abstractNumId w:val="34"/>
  </w:num>
  <w:num w:numId="13">
    <w:abstractNumId w:val="53"/>
  </w:num>
  <w:num w:numId="14">
    <w:abstractNumId w:val="4"/>
  </w:num>
  <w:num w:numId="15">
    <w:abstractNumId w:val="13"/>
  </w:num>
  <w:num w:numId="16">
    <w:abstractNumId w:val="58"/>
  </w:num>
  <w:num w:numId="17">
    <w:abstractNumId w:val="35"/>
  </w:num>
  <w:num w:numId="18">
    <w:abstractNumId w:val="51"/>
  </w:num>
  <w:num w:numId="19">
    <w:abstractNumId w:val="44"/>
  </w:num>
  <w:num w:numId="20">
    <w:abstractNumId w:val="16"/>
  </w:num>
  <w:num w:numId="21">
    <w:abstractNumId w:val="27"/>
  </w:num>
  <w:num w:numId="22">
    <w:abstractNumId w:val="56"/>
  </w:num>
  <w:num w:numId="23">
    <w:abstractNumId w:val="57"/>
  </w:num>
  <w:num w:numId="24">
    <w:abstractNumId w:val="12"/>
  </w:num>
  <w:num w:numId="25">
    <w:abstractNumId w:val="19"/>
  </w:num>
  <w:num w:numId="26">
    <w:abstractNumId w:val="10"/>
  </w:num>
  <w:num w:numId="27">
    <w:abstractNumId w:val="24"/>
  </w:num>
  <w:num w:numId="28">
    <w:abstractNumId w:val="26"/>
  </w:num>
  <w:num w:numId="29">
    <w:abstractNumId w:val="23"/>
  </w:num>
  <w:num w:numId="30">
    <w:abstractNumId w:val="50"/>
  </w:num>
  <w:num w:numId="31">
    <w:abstractNumId w:val="25"/>
  </w:num>
  <w:num w:numId="32">
    <w:abstractNumId w:val="47"/>
  </w:num>
  <w:num w:numId="33">
    <w:abstractNumId w:val="55"/>
  </w:num>
  <w:num w:numId="34">
    <w:abstractNumId w:val="6"/>
  </w:num>
  <w:num w:numId="35">
    <w:abstractNumId w:val="42"/>
  </w:num>
  <w:num w:numId="36">
    <w:abstractNumId w:val="3"/>
  </w:num>
  <w:num w:numId="37">
    <w:abstractNumId w:val="43"/>
  </w:num>
  <w:num w:numId="38">
    <w:abstractNumId w:val="32"/>
  </w:num>
  <w:num w:numId="39">
    <w:abstractNumId w:val="54"/>
  </w:num>
  <w:num w:numId="40">
    <w:abstractNumId w:val="22"/>
  </w:num>
  <w:num w:numId="41">
    <w:abstractNumId w:val="15"/>
  </w:num>
  <w:num w:numId="42">
    <w:abstractNumId w:val="39"/>
  </w:num>
  <w:num w:numId="43">
    <w:abstractNumId w:val="20"/>
  </w:num>
  <w:num w:numId="44">
    <w:abstractNumId w:val="62"/>
  </w:num>
  <w:num w:numId="45">
    <w:abstractNumId w:val="18"/>
  </w:num>
  <w:num w:numId="46">
    <w:abstractNumId w:val="40"/>
  </w:num>
  <w:num w:numId="47">
    <w:abstractNumId w:val="41"/>
  </w:num>
  <w:num w:numId="48">
    <w:abstractNumId w:val="8"/>
  </w:num>
  <w:num w:numId="49">
    <w:abstractNumId w:val="36"/>
  </w:num>
  <w:num w:numId="50">
    <w:abstractNumId w:val="9"/>
  </w:num>
  <w:num w:numId="51">
    <w:abstractNumId w:val="49"/>
  </w:num>
  <w:num w:numId="52">
    <w:abstractNumId w:val="38"/>
  </w:num>
  <w:num w:numId="53">
    <w:abstractNumId w:val="30"/>
  </w:num>
  <w:num w:numId="54">
    <w:abstractNumId w:val="61"/>
  </w:num>
  <w:num w:numId="55">
    <w:abstractNumId w:val="60"/>
  </w:num>
  <w:num w:numId="56">
    <w:abstractNumId w:val="33"/>
  </w:num>
  <w:num w:numId="57">
    <w:abstractNumId w:val="28"/>
  </w:num>
  <w:num w:numId="58">
    <w:abstractNumId w:val="29"/>
  </w:num>
  <w:num w:numId="59">
    <w:abstractNumId w:val="64"/>
  </w:num>
  <w:num w:numId="60">
    <w:abstractNumId w:val="1"/>
  </w:num>
  <w:num w:numId="61">
    <w:abstractNumId w:val="52"/>
  </w:num>
  <w:num w:numId="62">
    <w:abstractNumId w:val="14"/>
  </w:num>
  <w:num w:numId="63">
    <w:abstractNumId w:val="37"/>
  </w:num>
  <w:num w:numId="64">
    <w:abstractNumId w:val="48"/>
  </w:num>
  <w:num w:numId="65">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79"/>
    <w:rsid w:val="00027745"/>
    <w:rsid w:val="00061C1E"/>
    <w:rsid w:val="000848A8"/>
    <w:rsid w:val="000922AD"/>
    <w:rsid w:val="000A2679"/>
    <w:rsid w:val="000B5BD2"/>
    <w:rsid w:val="000D4177"/>
    <w:rsid w:val="000E3989"/>
    <w:rsid w:val="000E63B4"/>
    <w:rsid w:val="0014679B"/>
    <w:rsid w:val="001467F3"/>
    <w:rsid w:val="00151C6A"/>
    <w:rsid w:val="001537F8"/>
    <w:rsid w:val="001954DA"/>
    <w:rsid w:val="001A291B"/>
    <w:rsid w:val="001A2C24"/>
    <w:rsid w:val="001B5507"/>
    <w:rsid w:val="001F4F86"/>
    <w:rsid w:val="002315D9"/>
    <w:rsid w:val="002470A0"/>
    <w:rsid w:val="002546D8"/>
    <w:rsid w:val="00274068"/>
    <w:rsid w:val="002C5F20"/>
    <w:rsid w:val="00300967"/>
    <w:rsid w:val="00303F29"/>
    <w:rsid w:val="0030499F"/>
    <w:rsid w:val="00316CC7"/>
    <w:rsid w:val="003240A3"/>
    <w:rsid w:val="0034499A"/>
    <w:rsid w:val="00347D74"/>
    <w:rsid w:val="00385F49"/>
    <w:rsid w:val="00397BE1"/>
    <w:rsid w:val="003B0E14"/>
    <w:rsid w:val="003F136E"/>
    <w:rsid w:val="00407354"/>
    <w:rsid w:val="0041378C"/>
    <w:rsid w:val="00421BC9"/>
    <w:rsid w:val="0042693A"/>
    <w:rsid w:val="004501D8"/>
    <w:rsid w:val="00455ABC"/>
    <w:rsid w:val="004649B0"/>
    <w:rsid w:val="004B0D7E"/>
    <w:rsid w:val="004D515E"/>
    <w:rsid w:val="004E6AB6"/>
    <w:rsid w:val="00510EE7"/>
    <w:rsid w:val="005453A9"/>
    <w:rsid w:val="00561D2A"/>
    <w:rsid w:val="006041DA"/>
    <w:rsid w:val="006069F3"/>
    <w:rsid w:val="0061206F"/>
    <w:rsid w:val="00622926"/>
    <w:rsid w:val="0062725F"/>
    <w:rsid w:val="006344C8"/>
    <w:rsid w:val="006629E8"/>
    <w:rsid w:val="00672271"/>
    <w:rsid w:val="00672E63"/>
    <w:rsid w:val="00672FCC"/>
    <w:rsid w:val="00675ACF"/>
    <w:rsid w:val="00675CA3"/>
    <w:rsid w:val="00693B40"/>
    <w:rsid w:val="006A128F"/>
    <w:rsid w:val="006A7EE1"/>
    <w:rsid w:val="006C356E"/>
    <w:rsid w:val="006E6B7D"/>
    <w:rsid w:val="007018A2"/>
    <w:rsid w:val="00707E92"/>
    <w:rsid w:val="00740E2B"/>
    <w:rsid w:val="007A2EED"/>
    <w:rsid w:val="007C339C"/>
    <w:rsid w:val="007C4D9B"/>
    <w:rsid w:val="007F7009"/>
    <w:rsid w:val="008111F6"/>
    <w:rsid w:val="00832D45"/>
    <w:rsid w:val="00843AAA"/>
    <w:rsid w:val="00846BBA"/>
    <w:rsid w:val="00857B98"/>
    <w:rsid w:val="00876CA1"/>
    <w:rsid w:val="008A2AE6"/>
    <w:rsid w:val="008A6AB8"/>
    <w:rsid w:val="008D0D86"/>
    <w:rsid w:val="008D10C6"/>
    <w:rsid w:val="008D1B0F"/>
    <w:rsid w:val="008E1CBB"/>
    <w:rsid w:val="008E7F5C"/>
    <w:rsid w:val="008F33F9"/>
    <w:rsid w:val="00914051"/>
    <w:rsid w:val="0091416A"/>
    <w:rsid w:val="00925EBC"/>
    <w:rsid w:val="0094211C"/>
    <w:rsid w:val="00954E4C"/>
    <w:rsid w:val="00966652"/>
    <w:rsid w:val="00982627"/>
    <w:rsid w:val="009C2E7D"/>
    <w:rsid w:val="009F5126"/>
    <w:rsid w:val="00A347F8"/>
    <w:rsid w:val="00A371E3"/>
    <w:rsid w:val="00A4063E"/>
    <w:rsid w:val="00A47E03"/>
    <w:rsid w:val="00A61FC2"/>
    <w:rsid w:val="00A67605"/>
    <w:rsid w:val="00A67818"/>
    <w:rsid w:val="00A76E4E"/>
    <w:rsid w:val="00AC3C56"/>
    <w:rsid w:val="00AD6003"/>
    <w:rsid w:val="00B365A6"/>
    <w:rsid w:val="00B37EED"/>
    <w:rsid w:val="00B45E22"/>
    <w:rsid w:val="00B533F8"/>
    <w:rsid w:val="00B67FF8"/>
    <w:rsid w:val="00B76B4A"/>
    <w:rsid w:val="00BA5039"/>
    <w:rsid w:val="00BA7DE7"/>
    <w:rsid w:val="00BD0E16"/>
    <w:rsid w:val="00BD79ED"/>
    <w:rsid w:val="00C01402"/>
    <w:rsid w:val="00C049FF"/>
    <w:rsid w:val="00C23FF6"/>
    <w:rsid w:val="00C65668"/>
    <w:rsid w:val="00CA61B9"/>
    <w:rsid w:val="00CA7519"/>
    <w:rsid w:val="00CC4DE0"/>
    <w:rsid w:val="00CD67A2"/>
    <w:rsid w:val="00D01C0C"/>
    <w:rsid w:val="00D466A0"/>
    <w:rsid w:val="00D466E1"/>
    <w:rsid w:val="00D73A7E"/>
    <w:rsid w:val="00D82916"/>
    <w:rsid w:val="00D92EA0"/>
    <w:rsid w:val="00D94217"/>
    <w:rsid w:val="00DA5793"/>
    <w:rsid w:val="00DC3C8F"/>
    <w:rsid w:val="00DC7C1E"/>
    <w:rsid w:val="00E12020"/>
    <w:rsid w:val="00E169EB"/>
    <w:rsid w:val="00E41156"/>
    <w:rsid w:val="00E46FEC"/>
    <w:rsid w:val="00E55639"/>
    <w:rsid w:val="00E62CE3"/>
    <w:rsid w:val="00E76EAB"/>
    <w:rsid w:val="00E93A81"/>
    <w:rsid w:val="00E97000"/>
    <w:rsid w:val="00EA3262"/>
    <w:rsid w:val="00ED6BC8"/>
    <w:rsid w:val="00F254BE"/>
    <w:rsid w:val="00F269F2"/>
    <w:rsid w:val="00F338EE"/>
    <w:rsid w:val="00F35B3D"/>
    <w:rsid w:val="00F5386D"/>
    <w:rsid w:val="00F56047"/>
    <w:rsid w:val="00F939B4"/>
    <w:rsid w:val="00FB5588"/>
    <w:rsid w:val="00FE0948"/>
    <w:rsid w:val="00FE2B4E"/>
    <w:rsid w:val="00FF50D2"/>
    <w:rsid w:val="00FF5C6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BA19"/>
  <w15:docId w15:val="{51ECF036-B643-436E-B849-89B4B582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F5C"/>
    <w:pPr>
      <w:spacing w:after="160" w:line="259" w:lineRule="auto"/>
    </w:pPr>
    <w:rPr>
      <w:sz w:val="22"/>
      <w:szCs w:val="22"/>
      <w:lang w:val="bs-Latn-BA"/>
    </w:rPr>
  </w:style>
  <w:style w:type="paragraph" w:styleId="Heading1">
    <w:name w:val="heading 1"/>
    <w:basedOn w:val="Normal"/>
    <w:next w:val="Normal"/>
    <w:link w:val="Heading1Char"/>
    <w:uiPriority w:val="9"/>
    <w:qFormat/>
    <w:rsid w:val="000848A8"/>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0922AD"/>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8A8"/>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0848A8"/>
    <w:pPr>
      <w:outlineLvl w:val="9"/>
    </w:pPr>
    <w:rPr>
      <w:lang w:val="en-US"/>
    </w:rPr>
  </w:style>
  <w:style w:type="paragraph" w:styleId="TOC1">
    <w:name w:val="toc 1"/>
    <w:basedOn w:val="Normal"/>
    <w:next w:val="Normal"/>
    <w:autoRedefine/>
    <w:uiPriority w:val="39"/>
    <w:unhideWhenUsed/>
    <w:rsid w:val="000848A8"/>
    <w:pPr>
      <w:spacing w:after="100"/>
    </w:pPr>
  </w:style>
  <w:style w:type="character" w:styleId="Hyperlink">
    <w:name w:val="Hyperlink"/>
    <w:basedOn w:val="DefaultParagraphFont"/>
    <w:uiPriority w:val="99"/>
    <w:unhideWhenUsed/>
    <w:rsid w:val="000848A8"/>
    <w:rPr>
      <w:color w:val="0563C1"/>
      <w:u w:val="single"/>
    </w:rPr>
  </w:style>
  <w:style w:type="character" w:customStyle="1" w:styleId="Heading2Char">
    <w:name w:val="Heading 2 Char"/>
    <w:basedOn w:val="DefaultParagraphFont"/>
    <w:link w:val="Heading2"/>
    <w:uiPriority w:val="9"/>
    <w:rsid w:val="000922AD"/>
    <w:rPr>
      <w:rFonts w:ascii="Calibri Light" w:eastAsia="Times New Roman" w:hAnsi="Calibri Light" w:cs="Times New Roman"/>
      <w:color w:val="2E74B5"/>
      <w:sz w:val="26"/>
      <w:szCs w:val="26"/>
    </w:rPr>
  </w:style>
  <w:style w:type="paragraph" w:styleId="ListParagraph">
    <w:name w:val="List Paragraph"/>
    <w:basedOn w:val="Normal"/>
    <w:uiPriority w:val="34"/>
    <w:qFormat/>
    <w:rsid w:val="000922AD"/>
    <w:pPr>
      <w:ind w:left="720"/>
      <w:contextualSpacing/>
    </w:pPr>
  </w:style>
  <w:style w:type="paragraph" w:styleId="TOC2">
    <w:name w:val="toc 2"/>
    <w:basedOn w:val="Normal"/>
    <w:next w:val="Normal"/>
    <w:autoRedefine/>
    <w:uiPriority w:val="39"/>
    <w:unhideWhenUsed/>
    <w:rsid w:val="00B365A6"/>
    <w:pPr>
      <w:spacing w:after="100"/>
      <w:ind w:left="220"/>
    </w:pPr>
  </w:style>
  <w:style w:type="paragraph" w:styleId="BalloonText">
    <w:name w:val="Balloon Text"/>
    <w:basedOn w:val="Normal"/>
    <w:link w:val="BalloonTextChar"/>
    <w:uiPriority w:val="99"/>
    <w:semiHidden/>
    <w:unhideWhenUsed/>
    <w:rsid w:val="00672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271"/>
    <w:rPr>
      <w:rFonts w:ascii="Tahoma" w:hAnsi="Tahoma" w:cs="Tahoma"/>
      <w:sz w:val="16"/>
      <w:szCs w:val="16"/>
    </w:rPr>
  </w:style>
  <w:style w:type="table" w:customStyle="1" w:styleId="TableGrid1">
    <w:name w:val="Table Grid1"/>
    <w:basedOn w:val="TableNormal"/>
    <w:next w:val="TableGrid"/>
    <w:uiPriority w:val="59"/>
    <w:rsid w:val="002546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46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6D8"/>
    <w:rPr>
      <w:sz w:val="20"/>
      <w:szCs w:val="20"/>
    </w:rPr>
  </w:style>
  <w:style w:type="character" w:styleId="FootnoteReference">
    <w:name w:val="footnote reference"/>
    <w:basedOn w:val="DefaultParagraphFont"/>
    <w:uiPriority w:val="99"/>
    <w:semiHidden/>
    <w:unhideWhenUsed/>
    <w:rsid w:val="002546D8"/>
    <w:rPr>
      <w:vertAlign w:val="superscript"/>
    </w:rPr>
  </w:style>
  <w:style w:type="character" w:styleId="CommentReference">
    <w:name w:val="annotation reference"/>
    <w:basedOn w:val="DefaultParagraphFont"/>
    <w:uiPriority w:val="99"/>
    <w:semiHidden/>
    <w:unhideWhenUsed/>
    <w:rsid w:val="002546D8"/>
    <w:rPr>
      <w:sz w:val="16"/>
      <w:szCs w:val="16"/>
    </w:rPr>
  </w:style>
  <w:style w:type="paragraph" w:styleId="CommentText">
    <w:name w:val="annotation text"/>
    <w:basedOn w:val="Normal"/>
    <w:link w:val="CommentTextChar"/>
    <w:uiPriority w:val="99"/>
    <w:semiHidden/>
    <w:unhideWhenUsed/>
    <w:rsid w:val="002546D8"/>
    <w:pPr>
      <w:spacing w:line="240" w:lineRule="auto"/>
    </w:pPr>
    <w:rPr>
      <w:sz w:val="20"/>
      <w:szCs w:val="20"/>
    </w:rPr>
  </w:style>
  <w:style w:type="character" w:customStyle="1" w:styleId="CommentTextChar">
    <w:name w:val="Comment Text Char"/>
    <w:basedOn w:val="DefaultParagraphFont"/>
    <w:link w:val="CommentText"/>
    <w:uiPriority w:val="99"/>
    <w:semiHidden/>
    <w:rsid w:val="002546D8"/>
    <w:rPr>
      <w:sz w:val="20"/>
      <w:szCs w:val="20"/>
    </w:rPr>
  </w:style>
  <w:style w:type="table" w:styleId="TableGrid">
    <w:name w:val="Table Grid"/>
    <w:basedOn w:val="TableNormal"/>
    <w:uiPriority w:val="59"/>
    <w:rsid w:val="00254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7009"/>
    <w:pPr>
      <w:spacing w:before="100" w:beforeAutospacing="1" w:after="100" w:afterAutospacing="1" w:line="240" w:lineRule="auto"/>
    </w:pPr>
    <w:rPr>
      <w:rFonts w:ascii="Times New Roman" w:hAnsi="Times New Roman"/>
      <w:sz w:val="24"/>
      <w:szCs w:val="24"/>
      <w:lang w:eastAsia="bs-Latn-BA"/>
    </w:rPr>
  </w:style>
  <w:style w:type="paragraph" w:styleId="CommentSubject">
    <w:name w:val="annotation subject"/>
    <w:basedOn w:val="CommentText"/>
    <w:next w:val="CommentText"/>
    <w:link w:val="CommentSubjectChar"/>
    <w:uiPriority w:val="99"/>
    <w:semiHidden/>
    <w:unhideWhenUsed/>
    <w:rsid w:val="00707E92"/>
    <w:rPr>
      <w:b/>
      <w:bCs/>
    </w:rPr>
  </w:style>
  <w:style w:type="character" w:customStyle="1" w:styleId="CommentSubjectChar">
    <w:name w:val="Comment Subject Char"/>
    <w:basedOn w:val="CommentTextChar"/>
    <w:link w:val="CommentSubject"/>
    <w:uiPriority w:val="99"/>
    <w:semiHidden/>
    <w:rsid w:val="00707E92"/>
    <w:rPr>
      <w:b/>
      <w:bCs/>
      <w:sz w:val="20"/>
      <w:szCs w:val="20"/>
    </w:rPr>
  </w:style>
  <w:style w:type="paragraph" w:customStyle="1" w:styleId="Sadrajitablice">
    <w:name w:val="Sadržaji tablice"/>
    <w:basedOn w:val="Normal"/>
    <w:rsid w:val="00DC3C8F"/>
    <w:pPr>
      <w:widowControl w:val="0"/>
      <w:suppressLineNumbers/>
      <w:suppressAutoHyphens/>
      <w:spacing w:after="0" w:line="240" w:lineRule="auto"/>
    </w:pPr>
    <w:rPr>
      <w:rFonts w:ascii="Times New Roman" w:eastAsia="SimSun" w:hAnsi="Times New Roman" w:cs="Mangal"/>
      <w:kern w:val="1"/>
      <w:szCs w:val="24"/>
      <w:lang w:val="hr-HR" w:eastAsia="hi-IN" w:bidi="hi-IN"/>
    </w:rPr>
  </w:style>
  <w:style w:type="paragraph" w:styleId="Header">
    <w:name w:val="header"/>
    <w:basedOn w:val="Normal"/>
    <w:link w:val="HeaderChar"/>
    <w:uiPriority w:val="99"/>
    <w:semiHidden/>
    <w:unhideWhenUsed/>
    <w:rsid w:val="006C356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C356E"/>
  </w:style>
  <w:style w:type="paragraph" w:styleId="Footer">
    <w:name w:val="footer"/>
    <w:basedOn w:val="Normal"/>
    <w:link w:val="FooterChar"/>
    <w:uiPriority w:val="99"/>
    <w:unhideWhenUsed/>
    <w:rsid w:val="006C35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idas.BOSANSKAKRUPA\My%20Documents\Transparency%20int\Upitnik%20rezultat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sz="1000"/>
            </a:pPr>
            <a:r>
              <a:rPr lang="en-US" sz="1000"/>
              <a:t>Da li obavljate aktivnosti rizične podložne koruptivnom djelovanju? </a:t>
            </a:r>
          </a:p>
        </c:rich>
      </c:tx>
      <c:layout>
        <c:manualLayout>
          <c:xMode val="edge"/>
          <c:yMode val="edge"/>
          <c:x val="0.22372519772951718"/>
          <c:y val="3.5131744040150611E-2"/>
        </c:manualLayout>
      </c:layout>
      <c:overlay val="0"/>
    </c:title>
    <c:autoTitleDeleted val="0"/>
    <c:plotArea>
      <c:layout>
        <c:manualLayout>
          <c:layoutTarget val="inner"/>
          <c:xMode val="edge"/>
          <c:yMode val="edge"/>
          <c:x val="9.3440696881393753E-2"/>
          <c:y val="0.28565758342443187"/>
          <c:w val="0.45122681678188081"/>
          <c:h val="0.60850512255604183"/>
        </c:manualLayout>
      </c:layout>
      <c:pieChart>
        <c:varyColors val="1"/>
        <c:ser>
          <c:idx val="0"/>
          <c:order val="0"/>
          <c:tx>
            <c:strRef>
              <c:f>Sheet1!$B$3</c:f>
              <c:strCache>
                <c:ptCount val="1"/>
                <c:pt idx="0">
                  <c:v>Da li obavljate aktivnosti rizične podložne koruptivnom djelovanju? </c:v>
                </c:pt>
              </c:strCache>
            </c:strRef>
          </c:tx>
          <c:explosion val="4"/>
          <c:dPt>
            <c:idx val="0"/>
            <c:bubble3D val="0"/>
            <c:explosion val="6"/>
            <c:extLst>
              <c:ext xmlns:c16="http://schemas.microsoft.com/office/drawing/2014/chart" uri="{C3380CC4-5D6E-409C-BE32-E72D297353CC}">
                <c16:uniqueId val="{00000000-DBC6-4569-A625-8866E8A3A772}"/>
              </c:ext>
            </c:extLst>
          </c:dPt>
          <c:dPt>
            <c:idx val="1"/>
            <c:bubble3D val="0"/>
            <c:explosion val="12"/>
            <c:extLst>
              <c:ext xmlns:c16="http://schemas.microsoft.com/office/drawing/2014/chart" uri="{C3380CC4-5D6E-409C-BE32-E72D297353CC}">
                <c16:uniqueId val="{00000001-DBC6-4569-A625-8866E8A3A772}"/>
              </c:ext>
            </c:extLst>
          </c:dPt>
          <c:dPt>
            <c:idx val="6"/>
            <c:bubble3D val="0"/>
            <c:explosion val="20"/>
            <c:spPr>
              <a:solidFill>
                <a:schemeClr val="accent4">
                  <a:lumMod val="60000"/>
                  <a:lumOff val="40000"/>
                </a:schemeClr>
              </a:solidFill>
            </c:spPr>
            <c:extLst>
              <c:ext xmlns:c16="http://schemas.microsoft.com/office/drawing/2014/chart" uri="{C3380CC4-5D6E-409C-BE32-E72D297353CC}">
                <c16:uniqueId val="{00000002-DBC6-4569-A625-8866E8A3A772}"/>
              </c:ext>
            </c:extLst>
          </c:dPt>
          <c:dLbls>
            <c:dLbl>
              <c:idx val="2"/>
              <c:delete val="1"/>
              <c:extLst>
                <c:ext xmlns:c15="http://schemas.microsoft.com/office/drawing/2012/chart" uri="{CE6537A1-D6FC-4f65-9D91-7224C49458BB}"/>
                <c:ext xmlns:c16="http://schemas.microsoft.com/office/drawing/2014/chart" uri="{C3380CC4-5D6E-409C-BE32-E72D297353CC}">
                  <c16:uniqueId val="{00000003-DBC6-4569-A625-8866E8A3A772}"/>
                </c:ext>
              </c:extLst>
            </c:dLbl>
            <c:dLbl>
              <c:idx val="3"/>
              <c:delete val="1"/>
              <c:extLst>
                <c:ext xmlns:c15="http://schemas.microsoft.com/office/drawing/2012/chart" uri="{CE6537A1-D6FC-4f65-9D91-7224C49458BB}"/>
                <c:ext xmlns:c16="http://schemas.microsoft.com/office/drawing/2014/chart" uri="{C3380CC4-5D6E-409C-BE32-E72D297353CC}">
                  <c16:uniqueId val="{00000004-DBC6-4569-A625-8866E8A3A772}"/>
                </c:ext>
              </c:extLst>
            </c:dLbl>
            <c:dLbl>
              <c:idx val="4"/>
              <c:delete val="1"/>
              <c:extLst>
                <c:ext xmlns:c15="http://schemas.microsoft.com/office/drawing/2012/chart" uri="{CE6537A1-D6FC-4f65-9D91-7224C49458BB}"/>
                <c:ext xmlns:c16="http://schemas.microsoft.com/office/drawing/2014/chart" uri="{C3380CC4-5D6E-409C-BE32-E72D297353CC}">
                  <c16:uniqueId val="{00000005-DBC6-4569-A625-8866E8A3A772}"/>
                </c:ext>
              </c:extLst>
            </c:dLbl>
            <c:dLbl>
              <c:idx val="5"/>
              <c:delete val="1"/>
              <c:extLst>
                <c:ext xmlns:c15="http://schemas.microsoft.com/office/drawing/2012/chart" uri="{CE6537A1-D6FC-4f65-9D91-7224C49458BB}"/>
                <c:ext xmlns:c16="http://schemas.microsoft.com/office/drawing/2014/chart" uri="{C3380CC4-5D6E-409C-BE32-E72D297353CC}">
                  <c16:uniqueId val="{00000006-DBC6-4569-A625-8866E8A3A772}"/>
                </c:ext>
              </c:extLst>
            </c:dLbl>
            <c:spPr>
              <a:noFill/>
              <a:ln>
                <a:noFill/>
              </a:ln>
              <a:effectLst/>
            </c:spPr>
            <c:txPr>
              <a:bodyPr/>
              <a:lstStyle/>
              <a:p>
                <a:pPr>
                  <a:defRPr lang="hr-H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Sheet1!$C$2:$I$2</c:f>
              <c:strCache>
                <c:ptCount val="7"/>
                <c:pt idx="0">
                  <c:v>da</c:v>
                </c:pt>
                <c:pt idx="1">
                  <c:v>ne</c:v>
                </c:pt>
                <c:pt idx="2">
                  <c:v>a</c:v>
                </c:pt>
                <c:pt idx="3">
                  <c:v>b</c:v>
                </c:pt>
                <c:pt idx="4">
                  <c:v>c</c:v>
                </c:pt>
                <c:pt idx="5">
                  <c:v>d</c:v>
                </c:pt>
                <c:pt idx="6">
                  <c:v>Nije odgovoreno</c:v>
                </c:pt>
              </c:strCache>
            </c:strRef>
          </c:cat>
          <c:val>
            <c:numRef>
              <c:f>Sheet1!$C$3:$I$3</c:f>
              <c:numCache>
                <c:formatCode>General</c:formatCode>
                <c:ptCount val="7"/>
                <c:pt idx="0">
                  <c:v>13</c:v>
                </c:pt>
                <c:pt idx="1">
                  <c:v>29</c:v>
                </c:pt>
                <c:pt idx="6">
                  <c:v>1</c:v>
                </c:pt>
              </c:numCache>
            </c:numRef>
          </c:val>
          <c:extLst>
            <c:ext xmlns:c16="http://schemas.microsoft.com/office/drawing/2014/chart" uri="{C3380CC4-5D6E-409C-BE32-E72D297353CC}">
              <c16:uniqueId val="{00000007-DBC6-4569-A625-8866E8A3A772}"/>
            </c:ext>
          </c:extLst>
        </c:ser>
        <c:dLbls>
          <c:showLegendKey val="0"/>
          <c:showVal val="0"/>
          <c:showCatName val="0"/>
          <c:showSerName val="0"/>
          <c:showPercent val="1"/>
          <c:showBubbleSize val="0"/>
          <c:showLeaderLines val="1"/>
        </c:dLbls>
        <c:firstSliceAng val="0"/>
      </c:pieChart>
    </c:plotArea>
    <c:legend>
      <c:legendPos val="t"/>
      <c:legendEntry>
        <c:idx val="2"/>
        <c:delete val="1"/>
      </c:legendEntry>
      <c:legendEntry>
        <c:idx val="3"/>
        <c:delete val="1"/>
      </c:legendEntry>
      <c:legendEntry>
        <c:idx val="4"/>
        <c:delete val="1"/>
      </c:legendEntry>
      <c:legendEntry>
        <c:idx val="5"/>
        <c:delete val="1"/>
      </c:legendEntry>
      <c:layout>
        <c:manualLayout>
          <c:xMode val="edge"/>
          <c:yMode val="edge"/>
          <c:x val="0.61669518672371193"/>
          <c:y val="0.42696741854636594"/>
          <c:w val="0.35978527290388174"/>
          <c:h val="0.25605470368835481"/>
        </c:manualLayout>
      </c:layout>
      <c:overlay val="0"/>
      <c:txPr>
        <a:bodyPr/>
        <a:lstStyle/>
        <a:p>
          <a:pPr>
            <a:defRPr lang="hr-HR"/>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hr-HR" sz="1200"/>
            </a:pPr>
            <a:r>
              <a:rPr lang="en-US" sz="1200"/>
              <a:t>Da li radite sa povjerljivim informacijama?</a:t>
            </a:r>
          </a:p>
        </c:rich>
      </c:tx>
      <c:layout>
        <c:manualLayout>
          <c:xMode val="edge"/>
          <c:yMode val="edge"/>
          <c:x val="0.30432301272721152"/>
          <c:y val="0.14821578130792484"/>
        </c:manualLayout>
      </c:layout>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0"/>
          <c:y val="0.26069276886349596"/>
          <c:w val="0.72023985443412109"/>
          <c:h val="0.73930723113650465"/>
        </c:manualLayout>
      </c:layout>
      <c:pie3DChart>
        <c:varyColors val="1"/>
        <c:ser>
          <c:idx val="0"/>
          <c:order val="0"/>
          <c:tx>
            <c:strRef>
              <c:f>'[Chart in Microsoft Office Word]Sheet1'!$A$15</c:f>
              <c:strCache>
                <c:ptCount val="1"/>
                <c:pt idx="0">
                  <c:v>Da li radite sa povjerljivim informacijama?</c:v>
                </c:pt>
              </c:strCache>
            </c:strRef>
          </c:tx>
          <c:explosion val="9"/>
          <c:dPt>
            <c:idx val="2"/>
            <c:bubble3D val="0"/>
            <c:explosion val="24"/>
            <c:spPr>
              <a:solidFill>
                <a:schemeClr val="accent4">
                  <a:lumMod val="60000"/>
                  <a:lumOff val="40000"/>
                </a:schemeClr>
              </a:solidFill>
              <a:ln>
                <a:solidFill>
                  <a:schemeClr val="accent1"/>
                </a:solidFill>
              </a:ln>
            </c:spPr>
            <c:extLst>
              <c:ext xmlns:c16="http://schemas.microsoft.com/office/drawing/2014/chart" uri="{C3380CC4-5D6E-409C-BE32-E72D297353CC}">
                <c16:uniqueId val="{00000000-2717-44E6-AC70-9AC16F88B837}"/>
              </c:ext>
            </c:extLst>
          </c:dPt>
          <c:dLbls>
            <c:spPr>
              <a:noFill/>
              <a:ln>
                <a:noFill/>
              </a:ln>
              <a:effectLst/>
            </c:spPr>
            <c:txPr>
              <a:bodyPr/>
              <a:lstStyle/>
              <a:p>
                <a:pPr>
                  <a:defRPr lang="hr-H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'[Chart in Microsoft Office Word]Sheet1'!$B$14:$D$14</c:f>
              <c:strCache>
                <c:ptCount val="3"/>
                <c:pt idx="0">
                  <c:v>da</c:v>
                </c:pt>
                <c:pt idx="1">
                  <c:v>ne</c:v>
                </c:pt>
                <c:pt idx="2">
                  <c:v>Nije odgovoreno</c:v>
                </c:pt>
              </c:strCache>
            </c:strRef>
          </c:cat>
          <c:val>
            <c:numRef>
              <c:f>'[Chart in Microsoft Office Word]Sheet1'!$B$15:$D$15</c:f>
              <c:numCache>
                <c:formatCode>General</c:formatCode>
                <c:ptCount val="3"/>
                <c:pt idx="0">
                  <c:v>22</c:v>
                </c:pt>
                <c:pt idx="1">
                  <c:v>19</c:v>
                </c:pt>
                <c:pt idx="2">
                  <c:v>2</c:v>
                </c:pt>
              </c:numCache>
            </c:numRef>
          </c:val>
          <c:extLst>
            <c:ext xmlns:c16="http://schemas.microsoft.com/office/drawing/2014/chart" uri="{C3380CC4-5D6E-409C-BE32-E72D297353CC}">
              <c16:uniqueId val="{00000001-2717-44E6-AC70-9AC16F88B837}"/>
            </c:ext>
          </c:extLst>
        </c:ser>
        <c:dLbls>
          <c:showLegendKey val="0"/>
          <c:showVal val="0"/>
          <c:showCatName val="0"/>
          <c:showSerName val="0"/>
          <c:showPercent val="1"/>
          <c:showBubbleSize val="0"/>
          <c:showLeaderLines val="1"/>
        </c:dLbls>
      </c:pie3DChart>
    </c:plotArea>
    <c:legend>
      <c:legendPos val="r"/>
      <c:overlay val="0"/>
      <c:txPr>
        <a:bodyPr/>
        <a:lstStyle/>
        <a:p>
          <a:pPr>
            <a:defRPr lang="hr-HR"/>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hr-HR" sz="1800" b="1" i="0" u="none" strike="noStrike" kern="1200" cap="all" spc="150" baseline="0">
                <a:solidFill>
                  <a:schemeClr val="tx1">
                    <a:lumMod val="50000"/>
                    <a:lumOff val="50000"/>
                  </a:schemeClr>
                </a:solidFill>
                <a:latin typeface="+mn-lt"/>
                <a:ea typeface="+mn-ea"/>
                <a:cs typeface="+mn-cs"/>
              </a:defRPr>
            </a:pPr>
            <a:r>
              <a:rPr lang="hr-HR"/>
              <a:t>Pitanje 24.</a:t>
            </a:r>
          </a:p>
        </c:rich>
      </c:tx>
      <c:overlay val="0"/>
      <c:spPr>
        <a:noFill/>
        <a:ln>
          <a:noFill/>
        </a:ln>
        <a:effectLst/>
      </c:spPr>
    </c:title>
    <c:autoTitleDeleted val="0"/>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Sheet1!$B$3</c:f>
              <c:strCache>
                <c:ptCount val="1"/>
                <c:pt idx="0">
                  <c:v>Slažem se</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lang="hr-H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Sheet1!$A$4:$A$21</c:f>
              <c:strCache>
                <c:ptCount val="18"/>
                <c:pt idx="0">
                  <c:v>U našoj lokalnoj upravi nema postupaka koji ukazuju na narušavanje integriteta i korupciju</c:v>
                </c:pt>
                <c:pt idx="1">
                  <c:v>Većina kolega/inica daje prednost vlastitim interesima u odnosu na profesionalni rad</c:v>
                </c:pt>
                <c:pt idx="2">
                  <c:v>Moguće pratiti u kojem pravcu vodi rukovodstvo institucije.</c:v>
                </c:pt>
                <c:pt idx="3">
                  <c:v>Većina kolega/inica daje prednost interesima vlastitog odjeljenja/službe u odnosu na interese cijele uprave.</c:v>
                </c:pt>
                <c:pt idx="4">
                  <c:v>Većina kolega/inica se jedva usuđuje kritikovati rukovodstvo između sebe.</c:v>
                </c:pt>
                <c:pt idx="5">
                  <c:v>Ozbiljne greške ili propusti se, generalno, tolerišu.</c:v>
                </c:pt>
                <c:pt idx="6">
                  <c:v>Greške višeg rukovodstva / nadređenih se tolerišu i zataškavaju lakše nego što je to slučaj kod niže rangiranog osoblja.</c:v>
                </c:pt>
                <c:pt idx="7">
                  <c:v>Kritika rijetko dovodi do prilagođavanja ili promjena u radnim procedurama.</c:v>
                </c:pt>
                <c:pt idx="8">
                  <c:v>Građani/korisnici usluga, generalno, imaju loše mišljenje o integritetu zaposlenih lokalne uprave</c:v>
                </c:pt>
                <c:pt idx="9">
                  <c:v>Pravilnik o organizaciji i sistematizaciji radnih mjesta se često mijenja</c:v>
                </c:pt>
                <c:pt idx="10">
                  <c:v>Budžet za sljedeću godinu se uvijek donosi u skladu sa budžetskim kalendarom (do kraja decembra tekuće godine)</c:v>
                </c:pt>
                <c:pt idx="11">
                  <c:v>Inspektori u okviru vaše uprave su osobe sa najvišim stepenom integriteta</c:v>
                </c:pt>
                <c:pt idx="12">
                  <c:v>Članovi komisije za javne nabavke su osobe sa najvišim stepenom integriteta</c:v>
                </c:pt>
                <c:pt idx="13">
                  <c:v>Dodjela sredstava (stipendija, subvencija i pomoći) je u potpunosti zasnovano na jasnim pravilima</c:v>
                </c:pt>
                <c:pt idx="14">
                  <c:v>Dodjela sredstava (stipendija, subvencija i pomoći) je u potpunosti transparentno i javno</c:v>
                </c:pt>
                <c:pt idx="15">
                  <c:v>Opštinskom imovinom se upravlja na osnovu definisanih pravila</c:v>
                </c:pt>
                <c:pt idx="16">
                  <c:v>Opštinskom imovinom se upravlja transparentno</c:v>
                </c:pt>
                <c:pt idx="17">
                  <c:v>Korištenje službenih sredstava i usluga u privatne svrhe je izričito zabranjeno</c:v>
                </c:pt>
              </c:strCache>
            </c:strRef>
          </c:cat>
          <c:val>
            <c:numRef>
              <c:f>Sheet1!$B$4:$B$21</c:f>
              <c:numCache>
                <c:formatCode>General</c:formatCode>
                <c:ptCount val="18"/>
                <c:pt idx="0">
                  <c:v>0</c:v>
                </c:pt>
                <c:pt idx="1">
                  <c:v>0</c:v>
                </c:pt>
                <c:pt idx="2">
                  <c:v>8</c:v>
                </c:pt>
                <c:pt idx="3">
                  <c:v>0</c:v>
                </c:pt>
                <c:pt idx="4">
                  <c:v>2</c:v>
                </c:pt>
                <c:pt idx="5">
                  <c:v>1</c:v>
                </c:pt>
                <c:pt idx="6">
                  <c:v>3</c:v>
                </c:pt>
                <c:pt idx="7">
                  <c:v>0</c:v>
                </c:pt>
                <c:pt idx="8">
                  <c:v>0</c:v>
                </c:pt>
                <c:pt idx="9">
                  <c:v>1</c:v>
                </c:pt>
                <c:pt idx="10">
                  <c:v>1</c:v>
                </c:pt>
                <c:pt idx="11">
                  <c:v>2</c:v>
                </c:pt>
                <c:pt idx="12">
                  <c:v>3</c:v>
                </c:pt>
                <c:pt idx="13">
                  <c:v>1</c:v>
                </c:pt>
                <c:pt idx="14">
                  <c:v>0</c:v>
                </c:pt>
                <c:pt idx="15">
                  <c:v>2</c:v>
                </c:pt>
                <c:pt idx="16">
                  <c:v>2</c:v>
                </c:pt>
                <c:pt idx="17">
                  <c:v>0</c:v>
                </c:pt>
              </c:numCache>
            </c:numRef>
          </c:val>
          <c:extLst>
            <c:ext xmlns:c16="http://schemas.microsoft.com/office/drawing/2014/chart" uri="{C3380CC4-5D6E-409C-BE32-E72D297353CC}">
              <c16:uniqueId val="{00000000-6E90-4CC4-A221-58A874B556D1}"/>
            </c:ext>
          </c:extLst>
        </c:ser>
        <c:ser>
          <c:idx val="1"/>
          <c:order val="1"/>
          <c:tx>
            <c:strRef>
              <c:f>Sheet1!$C$3</c:f>
              <c:strCache>
                <c:ptCount val="1"/>
                <c:pt idx="0">
                  <c:v>Niti se slažem niti se ne slažem</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lang="hr-H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Sheet1!$A$4:$A$21</c:f>
              <c:strCache>
                <c:ptCount val="18"/>
                <c:pt idx="0">
                  <c:v>U našoj lokalnoj upravi nema postupaka koji ukazuju na narušavanje integriteta i korupciju</c:v>
                </c:pt>
                <c:pt idx="1">
                  <c:v>Većina kolega/inica daje prednost vlastitim interesima u odnosu na profesionalni rad</c:v>
                </c:pt>
                <c:pt idx="2">
                  <c:v>Moguće pratiti u kojem pravcu vodi rukovodstvo institucije.</c:v>
                </c:pt>
                <c:pt idx="3">
                  <c:v>Većina kolega/inica daje prednost interesima vlastitog odjeljenja/službe u odnosu na interese cijele uprave.</c:v>
                </c:pt>
                <c:pt idx="4">
                  <c:v>Većina kolega/inica se jedva usuđuje kritikovati rukovodstvo između sebe.</c:v>
                </c:pt>
                <c:pt idx="5">
                  <c:v>Ozbiljne greške ili propusti se, generalno, tolerišu.</c:v>
                </c:pt>
                <c:pt idx="6">
                  <c:v>Greške višeg rukovodstva / nadređenih se tolerišu i zataškavaju lakše nego što je to slučaj kod niže rangiranog osoblja.</c:v>
                </c:pt>
                <c:pt idx="7">
                  <c:v>Kritika rijetko dovodi do prilagođavanja ili promjena u radnim procedurama.</c:v>
                </c:pt>
                <c:pt idx="8">
                  <c:v>Građani/korisnici usluga, generalno, imaju loše mišljenje o integritetu zaposlenih lokalne uprave</c:v>
                </c:pt>
                <c:pt idx="9">
                  <c:v>Pravilnik o organizaciji i sistematizaciji radnih mjesta se često mijenja</c:v>
                </c:pt>
                <c:pt idx="10">
                  <c:v>Budžet za sljedeću godinu se uvijek donosi u skladu sa budžetskim kalendarom (do kraja decembra tekuće godine)</c:v>
                </c:pt>
                <c:pt idx="11">
                  <c:v>Inspektori u okviru vaše uprave su osobe sa najvišim stepenom integriteta</c:v>
                </c:pt>
                <c:pt idx="12">
                  <c:v>Članovi komisije za javne nabavke su osobe sa najvišim stepenom integriteta</c:v>
                </c:pt>
                <c:pt idx="13">
                  <c:v>Dodjela sredstava (stipendija, subvencija i pomoći) je u potpunosti zasnovano na jasnim pravilima</c:v>
                </c:pt>
                <c:pt idx="14">
                  <c:v>Dodjela sredstava (stipendija, subvencija i pomoći) je u potpunosti transparentno i javno</c:v>
                </c:pt>
                <c:pt idx="15">
                  <c:v>Opštinskom imovinom se upravlja na osnovu definisanih pravila</c:v>
                </c:pt>
                <c:pt idx="16">
                  <c:v>Opštinskom imovinom se upravlja transparentno</c:v>
                </c:pt>
                <c:pt idx="17">
                  <c:v>Korištenje službenih sredstava i usluga u privatne svrhe je izričito zabranjeno</c:v>
                </c:pt>
              </c:strCache>
            </c:strRef>
          </c:cat>
          <c:val>
            <c:numRef>
              <c:f>Sheet1!$C$4:$C$21</c:f>
              <c:numCache>
                <c:formatCode>General</c:formatCode>
                <c:ptCount val="18"/>
                <c:pt idx="0">
                  <c:v>22</c:v>
                </c:pt>
                <c:pt idx="1">
                  <c:v>2</c:v>
                </c:pt>
                <c:pt idx="2">
                  <c:v>6</c:v>
                </c:pt>
                <c:pt idx="3">
                  <c:v>8</c:v>
                </c:pt>
                <c:pt idx="4">
                  <c:v>15</c:v>
                </c:pt>
                <c:pt idx="5">
                  <c:v>13</c:v>
                </c:pt>
                <c:pt idx="6">
                  <c:v>16</c:v>
                </c:pt>
                <c:pt idx="7">
                  <c:v>16</c:v>
                </c:pt>
                <c:pt idx="8">
                  <c:v>19</c:v>
                </c:pt>
                <c:pt idx="9">
                  <c:v>32</c:v>
                </c:pt>
                <c:pt idx="10">
                  <c:v>23</c:v>
                </c:pt>
                <c:pt idx="11">
                  <c:v>13</c:v>
                </c:pt>
                <c:pt idx="12">
                  <c:v>9</c:v>
                </c:pt>
                <c:pt idx="13">
                  <c:v>31</c:v>
                </c:pt>
                <c:pt idx="14">
                  <c:v>36</c:v>
                </c:pt>
                <c:pt idx="15">
                  <c:v>31</c:v>
                </c:pt>
                <c:pt idx="16">
                  <c:v>28</c:v>
                </c:pt>
                <c:pt idx="17">
                  <c:v>36</c:v>
                </c:pt>
              </c:numCache>
            </c:numRef>
          </c:val>
          <c:extLst>
            <c:ext xmlns:c16="http://schemas.microsoft.com/office/drawing/2014/chart" uri="{C3380CC4-5D6E-409C-BE32-E72D297353CC}">
              <c16:uniqueId val="{00000001-6E90-4CC4-A221-58A874B556D1}"/>
            </c:ext>
          </c:extLst>
        </c:ser>
        <c:ser>
          <c:idx val="2"/>
          <c:order val="2"/>
          <c:tx>
            <c:strRef>
              <c:f>Sheet1!$D$3</c:f>
              <c:strCache>
                <c:ptCount val="1"/>
                <c:pt idx="0">
                  <c:v>Ne slažem se</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lang="hr-H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Sheet1!$A$4:$A$21</c:f>
              <c:strCache>
                <c:ptCount val="18"/>
                <c:pt idx="0">
                  <c:v>U našoj lokalnoj upravi nema postupaka koji ukazuju na narušavanje integriteta i korupciju</c:v>
                </c:pt>
                <c:pt idx="1">
                  <c:v>Većina kolega/inica daje prednost vlastitim interesima u odnosu na profesionalni rad</c:v>
                </c:pt>
                <c:pt idx="2">
                  <c:v>Moguće pratiti u kojem pravcu vodi rukovodstvo institucije.</c:v>
                </c:pt>
                <c:pt idx="3">
                  <c:v>Većina kolega/inica daje prednost interesima vlastitog odjeljenja/službe u odnosu na interese cijele uprave.</c:v>
                </c:pt>
                <c:pt idx="4">
                  <c:v>Većina kolega/inica se jedva usuđuje kritikovati rukovodstvo između sebe.</c:v>
                </c:pt>
                <c:pt idx="5">
                  <c:v>Ozbiljne greške ili propusti se, generalno, tolerišu.</c:v>
                </c:pt>
                <c:pt idx="6">
                  <c:v>Greške višeg rukovodstva / nadređenih se tolerišu i zataškavaju lakše nego što je to slučaj kod niže rangiranog osoblja.</c:v>
                </c:pt>
                <c:pt idx="7">
                  <c:v>Kritika rijetko dovodi do prilagođavanja ili promjena u radnim procedurama.</c:v>
                </c:pt>
                <c:pt idx="8">
                  <c:v>Građani/korisnici usluga, generalno, imaju loše mišljenje o integritetu zaposlenih lokalne uprave</c:v>
                </c:pt>
                <c:pt idx="9">
                  <c:v>Pravilnik o organizaciji i sistematizaciji radnih mjesta se često mijenja</c:v>
                </c:pt>
                <c:pt idx="10">
                  <c:v>Budžet za sljedeću godinu se uvijek donosi u skladu sa budžetskim kalendarom (do kraja decembra tekuće godine)</c:v>
                </c:pt>
                <c:pt idx="11">
                  <c:v>Inspektori u okviru vaše uprave su osobe sa najvišim stepenom integriteta</c:v>
                </c:pt>
                <c:pt idx="12">
                  <c:v>Članovi komisije za javne nabavke su osobe sa najvišim stepenom integriteta</c:v>
                </c:pt>
                <c:pt idx="13">
                  <c:v>Dodjela sredstava (stipendija, subvencija i pomoći) je u potpunosti zasnovano na jasnim pravilima</c:v>
                </c:pt>
                <c:pt idx="14">
                  <c:v>Dodjela sredstava (stipendija, subvencija i pomoći) je u potpunosti transparentno i javno</c:v>
                </c:pt>
                <c:pt idx="15">
                  <c:v>Opštinskom imovinom se upravlja na osnovu definisanih pravila</c:v>
                </c:pt>
                <c:pt idx="16">
                  <c:v>Opštinskom imovinom se upravlja transparentno</c:v>
                </c:pt>
                <c:pt idx="17">
                  <c:v>Korištenje službenih sredstava i usluga u privatne svrhe je izričito zabranjeno</c:v>
                </c:pt>
              </c:strCache>
            </c:strRef>
          </c:cat>
          <c:val>
            <c:numRef>
              <c:f>Sheet1!$D$4:$D$21</c:f>
              <c:numCache>
                <c:formatCode>General</c:formatCode>
                <c:ptCount val="18"/>
                <c:pt idx="0">
                  <c:v>11</c:v>
                </c:pt>
                <c:pt idx="1">
                  <c:v>17</c:v>
                </c:pt>
                <c:pt idx="2">
                  <c:v>23</c:v>
                </c:pt>
                <c:pt idx="3">
                  <c:v>14</c:v>
                </c:pt>
                <c:pt idx="4">
                  <c:v>9</c:v>
                </c:pt>
                <c:pt idx="5">
                  <c:v>11</c:v>
                </c:pt>
                <c:pt idx="6">
                  <c:v>11</c:v>
                </c:pt>
                <c:pt idx="7">
                  <c:v>18</c:v>
                </c:pt>
                <c:pt idx="8">
                  <c:v>11</c:v>
                </c:pt>
                <c:pt idx="9">
                  <c:v>7</c:v>
                </c:pt>
                <c:pt idx="10">
                  <c:v>10</c:v>
                </c:pt>
                <c:pt idx="11">
                  <c:v>21</c:v>
                </c:pt>
                <c:pt idx="12">
                  <c:v>20</c:v>
                </c:pt>
                <c:pt idx="13">
                  <c:v>6</c:v>
                </c:pt>
                <c:pt idx="14">
                  <c:v>2</c:v>
                </c:pt>
                <c:pt idx="15">
                  <c:v>7</c:v>
                </c:pt>
                <c:pt idx="16">
                  <c:v>9</c:v>
                </c:pt>
                <c:pt idx="17">
                  <c:v>5</c:v>
                </c:pt>
              </c:numCache>
            </c:numRef>
          </c:val>
          <c:extLst>
            <c:ext xmlns:c16="http://schemas.microsoft.com/office/drawing/2014/chart" uri="{C3380CC4-5D6E-409C-BE32-E72D297353CC}">
              <c16:uniqueId val="{00000002-6E90-4CC4-A221-58A874B556D1}"/>
            </c:ext>
          </c:extLst>
        </c:ser>
        <c:ser>
          <c:idx val="3"/>
          <c:order val="3"/>
          <c:tx>
            <c:strRef>
              <c:f>Sheet1!$E$3</c:f>
              <c:strCache>
                <c:ptCount val="1"/>
                <c:pt idx="0">
                  <c:v>Nije odgovoreno</c:v>
                </c:pt>
              </c:strCache>
            </c:strRef>
          </c:tx>
          <c:spPr>
            <a:pattFill prst="ltDnDiag">
              <a:fgClr>
                <a:schemeClr val="accent4"/>
              </a:fgClr>
              <a:bgClr>
                <a:schemeClr val="accent4">
                  <a:lumMod val="20000"/>
                  <a:lumOff val="80000"/>
                </a:schemeClr>
              </a:bgClr>
            </a:pattFill>
            <a:ln>
              <a:solidFill>
                <a:schemeClr val="accent4"/>
              </a:solidFill>
            </a:ln>
            <a:effectLst/>
            <a:sp3d>
              <a:contourClr>
                <a:schemeClr val="accent4"/>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lang="hr-H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Sheet1!$A$4:$A$21</c:f>
              <c:strCache>
                <c:ptCount val="18"/>
                <c:pt idx="0">
                  <c:v>U našoj lokalnoj upravi nema postupaka koji ukazuju na narušavanje integriteta i korupciju</c:v>
                </c:pt>
                <c:pt idx="1">
                  <c:v>Većina kolega/inica daje prednost vlastitim interesima u odnosu na profesionalni rad</c:v>
                </c:pt>
                <c:pt idx="2">
                  <c:v>Moguće pratiti u kojem pravcu vodi rukovodstvo institucije.</c:v>
                </c:pt>
                <c:pt idx="3">
                  <c:v>Većina kolega/inica daje prednost interesima vlastitog odjeljenja/službe u odnosu na interese cijele uprave.</c:v>
                </c:pt>
                <c:pt idx="4">
                  <c:v>Većina kolega/inica se jedva usuđuje kritikovati rukovodstvo između sebe.</c:v>
                </c:pt>
                <c:pt idx="5">
                  <c:v>Ozbiljne greške ili propusti se, generalno, tolerišu.</c:v>
                </c:pt>
                <c:pt idx="6">
                  <c:v>Greške višeg rukovodstva / nadređenih se tolerišu i zataškavaju lakše nego što je to slučaj kod niže rangiranog osoblja.</c:v>
                </c:pt>
                <c:pt idx="7">
                  <c:v>Kritika rijetko dovodi do prilagođavanja ili promjena u radnim procedurama.</c:v>
                </c:pt>
                <c:pt idx="8">
                  <c:v>Građani/korisnici usluga, generalno, imaju loše mišljenje o integritetu zaposlenih lokalne uprave</c:v>
                </c:pt>
                <c:pt idx="9">
                  <c:v>Pravilnik o organizaciji i sistematizaciji radnih mjesta se često mijenja</c:v>
                </c:pt>
                <c:pt idx="10">
                  <c:v>Budžet za sljedeću godinu se uvijek donosi u skladu sa budžetskim kalendarom (do kraja decembra tekuće godine)</c:v>
                </c:pt>
                <c:pt idx="11">
                  <c:v>Inspektori u okviru vaše uprave su osobe sa najvišim stepenom integriteta</c:v>
                </c:pt>
                <c:pt idx="12">
                  <c:v>Članovi komisije za javne nabavke su osobe sa najvišim stepenom integriteta</c:v>
                </c:pt>
                <c:pt idx="13">
                  <c:v>Dodjela sredstava (stipendija, subvencija i pomoći) je u potpunosti zasnovano na jasnim pravilima</c:v>
                </c:pt>
                <c:pt idx="14">
                  <c:v>Dodjela sredstava (stipendija, subvencija i pomoći) je u potpunosti transparentno i javno</c:v>
                </c:pt>
                <c:pt idx="15">
                  <c:v>Opštinskom imovinom se upravlja na osnovu definisanih pravila</c:v>
                </c:pt>
                <c:pt idx="16">
                  <c:v>Opštinskom imovinom se upravlja transparentno</c:v>
                </c:pt>
                <c:pt idx="17">
                  <c:v>Korištenje službenih sredstava i usluga u privatne svrhe je izričito zabranjeno</c:v>
                </c:pt>
              </c:strCache>
            </c:strRef>
          </c:cat>
          <c:val>
            <c:numRef>
              <c:f>Sheet1!$E$4:$E$21</c:f>
              <c:numCache>
                <c:formatCode>General</c:formatCode>
                <c:ptCount val="18"/>
                <c:pt idx="0">
                  <c:v>10</c:v>
                </c:pt>
                <c:pt idx="1">
                  <c:v>24</c:v>
                </c:pt>
                <c:pt idx="2">
                  <c:v>6</c:v>
                </c:pt>
                <c:pt idx="3">
                  <c:v>21</c:v>
                </c:pt>
                <c:pt idx="4">
                  <c:v>17</c:v>
                </c:pt>
                <c:pt idx="5">
                  <c:v>18</c:v>
                </c:pt>
                <c:pt idx="6">
                  <c:v>13</c:v>
                </c:pt>
                <c:pt idx="7">
                  <c:v>9</c:v>
                </c:pt>
                <c:pt idx="8">
                  <c:v>13</c:v>
                </c:pt>
                <c:pt idx="9">
                  <c:v>3</c:v>
                </c:pt>
                <c:pt idx="10">
                  <c:v>9</c:v>
                </c:pt>
                <c:pt idx="11">
                  <c:v>7</c:v>
                </c:pt>
                <c:pt idx="12">
                  <c:v>11</c:v>
                </c:pt>
                <c:pt idx="13">
                  <c:v>5</c:v>
                </c:pt>
                <c:pt idx="14">
                  <c:v>5</c:v>
                </c:pt>
                <c:pt idx="15">
                  <c:v>3</c:v>
                </c:pt>
                <c:pt idx="16">
                  <c:v>4</c:v>
                </c:pt>
                <c:pt idx="17">
                  <c:v>2</c:v>
                </c:pt>
              </c:numCache>
            </c:numRef>
          </c:val>
          <c:extLst>
            <c:ext xmlns:c16="http://schemas.microsoft.com/office/drawing/2014/chart" uri="{C3380CC4-5D6E-409C-BE32-E72D297353CC}">
              <c16:uniqueId val="{00000003-6E90-4CC4-A221-58A874B556D1}"/>
            </c:ext>
          </c:extLst>
        </c:ser>
        <c:dLbls>
          <c:showLegendKey val="0"/>
          <c:showVal val="1"/>
          <c:showCatName val="0"/>
          <c:showSerName val="0"/>
          <c:showPercent val="0"/>
          <c:showBubbleSize val="0"/>
        </c:dLbls>
        <c:gapWidth val="150"/>
        <c:shape val="cylinder"/>
        <c:axId val="139793920"/>
        <c:axId val="139795456"/>
        <c:axId val="0"/>
      </c:bar3DChart>
      <c:catAx>
        <c:axId val="139793920"/>
        <c:scaling>
          <c:orientation val="minMax"/>
        </c:scaling>
        <c:delete val="0"/>
        <c:axPos val="l"/>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hr-HR" sz="900" b="0" i="0" u="none" strike="noStrike" kern="1200" baseline="0">
                <a:solidFill>
                  <a:schemeClr val="tx1">
                    <a:lumMod val="65000"/>
                    <a:lumOff val="35000"/>
                  </a:schemeClr>
                </a:solidFill>
                <a:latin typeface="+mn-lt"/>
                <a:ea typeface="+mn-ea"/>
                <a:cs typeface="+mn-cs"/>
              </a:defRPr>
            </a:pPr>
            <a:endParaRPr lang="en-US"/>
          </a:p>
        </c:txPr>
        <c:crossAx val="139795456"/>
        <c:crosses val="autoZero"/>
        <c:auto val="1"/>
        <c:lblAlgn val="l"/>
        <c:lblOffset val="100"/>
        <c:noMultiLvlLbl val="0"/>
      </c:catAx>
      <c:valAx>
        <c:axId val="139795456"/>
        <c:scaling>
          <c:orientation val="minMax"/>
        </c:scaling>
        <c:delete val="0"/>
        <c:axPos val="b"/>
        <c:majorGridlines>
          <c:spPr>
            <a:ln>
              <a:solidFill>
                <a:schemeClr val="tx1">
                  <a:lumMod val="15000"/>
                  <a:lumOff val="85000"/>
                </a:schemeClr>
              </a:solidFill>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hr-HR" sz="700" b="0" i="0" u="none" strike="noStrike" kern="1200" baseline="0">
                <a:solidFill>
                  <a:schemeClr val="tx1">
                    <a:lumMod val="65000"/>
                    <a:lumOff val="35000"/>
                  </a:schemeClr>
                </a:solidFill>
                <a:latin typeface="+mn-lt"/>
                <a:ea typeface="+mn-ea"/>
                <a:cs typeface="+mn-cs"/>
              </a:defRPr>
            </a:pPr>
            <a:endParaRPr lang="en-US"/>
          </a:p>
        </c:txPr>
        <c:crossAx val="1397939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hr-H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9A9E1-7023-4E4F-9BF4-F9FBDD62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10686</Words>
  <Characters>60914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71458</CharactersWithSpaces>
  <SharedDoc>false</SharedDoc>
  <HLinks>
    <vt:vector size="60" baseType="variant">
      <vt:variant>
        <vt:i4>1703991</vt:i4>
      </vt:variant>
      <vt:variant>
        <vt:i4>44</vt:i4>
      </vt:variant>
      <vt:variant>
        <vt:i4>0</vt:i4>
      </vt:variant>
      <vt:variant>
        <vt:i4>5</vt:i4>
      </vt:variant>
      <vt:variant>
        <vt:lpwstr/>
      </vt:variant>
      <vt:variant>
        <vt:lpwstr>_Toc451942632</vt:lpwstr>
      </vt:variant>
      <vt:variant>
        <vt:i4>1703991</vt:i4>
      </vt:variant>
      <vt:variant>
        <vt:i4>41</vt:i4>
      </vt:variant>
      <vt:variant>
        <vt:i4>0</vt:i4>
      </vt:variant>
      <vt:variant>
        <vt:i4>5</vt:i4>
      </vt:variant>
      <vt:variant>
        <vt:lpwstr/>
      </vt:variant>
      <vt:variant>
        <vt:lpwstr>_Toc451942631</vt:lpwstr>
      </vt:variant>
      <vt:variant>
        <vt:i4>1703991</vt:i4>
      </vt:variant>
      <vt:variant>
        <vt:i4>38</vt:i4>
      </vt:variant>
      <vt:variant>
        <vt:i4>0</vt:i4>
      </vt:variant>
      <vt:variant>
        <vt:i4>5</vt:i4>
      </vt:variant>
      <vt:variant>
        <vt:lpwstr/>
      </vt:variant>
      <vt:variant>
        <vt:lpwstr>_Toc451942630</vt:lpwstr>
      </vt:variant>
      <vt:variant>
        <vt:i4>1769527</vt:i4>
      </vt:variant>
      <vt:variant>
        <vt:i4>35</vt:i4>
      </vt:variant>
      <vt:variant>
        <vt:i4>0</vt:i4>
      </vt:variant>
      <vt:variant>
        <vt:i4>5</vt:i4>
      </vt:variant>
      <vt:variant>
        <vt:lpwstr/>
      </vt:variant>
      <vt:variant>
        <vt:lpwstr>_Toc451942629</vt:lpwstr>
      </vt:variant>
      <vt:variant>
        <vt:i4>1769527</vt:i4>
      </vt:variant>
      <vt:variant>
        <vt:i4>32</vt:i4>
      </vt:variant>
      <vt:variant>
        <vt:i4>0</vt:i4>
      </vt:variant>
      <vt:variant>
        <vt:i4>5</vt:i4>
      </vt:variant>
      <vt:variant>
        <vt:lpwstr/>
      </vt:variant>
      <vt:variant>
        <vt:lpwstr>_Toc451942628</vt:lpwstr>
      </vt:variant>
      <vt:variant>
        <vt:i4>1769527</vt:i4>
      </vt:variant>
      <vt:variant>
        <vt:i4>26</vt:i4>
      </vt:variant>
      <vt:variant>
        <vt:i4>0</vt:i4>
      </vt:variant>
      <vt:variant>
        <vt:i4>5</vt:i4>
      </vt:variant>
      <vt:variant>
        <vt:lpwstr/>
      </vt:variant>
      <vt:variant>
        <vt:lpwstr>_Toc451942627</vt:lpwstr>
      </vt:variant>
      <vt:variant>
        <vt:i4>1769527</vt:i4>
      </vt:variant>
      <vt:variant>
        <vt:i4>20</vt:i4>
      </vt:variant>
      <vt:variant>
        <vt:i4>0</vt:i4>
      </vt:variant>
      <vt:variant>
        <vt:i4>5</vt:i4>
      </vt:variant>
      <vt:variant>
        <vt:lpwstr/>
      </vt:variant>
      <vt:variant>
        <vt:lpwstr>_Toc451942626</vt:lpwstr>
      </vt:variant>
      <vt:variant>
        <vt:i4>1769527</vt:i4>
      </vt:variant>
      <vt:variant>
        <vt:i4>14</vt:i4>
      </vt:variant>
      <vt:variant>
        <vt:i4>0</vt:i4>
      </vt:variant>
      <vt:variant>
        <vt:i4>5</vt:i4>
      </vt:variant>
      <vt:variant>
        <vt:lpwstr/>
      </vt:variant>
      <vt:variant>
        <vt:lpwstr>_Toc451942625</vt:lpwstr>
      </vt:variant>
      <vt:variant>
        <vt:i4>1769527</vt:i4>
      </vt:variant>
      <vt:variant>
        <vt:i4>8</vt:i4>
      </vt:variant>
      <vt:variant>
        <vt:i4>0</vt:i4>
      </vt:variant>
      <vt:variant>
        <vt:i4>5</vt:i4>
      </vt:variant>
      <vt:variant>
        <vt:lpwstr/>
      </vt:variant>
      <vt:variant>
        <vt:lpwstr>_Toc451942624</vt:lpwstr>
      </vt:variant>
      <vt:variant>
        <vt:i4>1769527</vt:i4>
      </vt:variant>
      <vt:variant>
        <vt:i4>2</vt:i4>
      </vt:variant>
      <vt:variant>
        <vt:i4>0</vt:i4>
      </vt:variant>
      <vt:variant>
        <vt:i4>5</vt:i4>
      </vt:variant>
      <vt:variant>
        <vt:lpwstr/>
      </vt:variant>
      <vt:variant>
        <vt:lpwstr>_Toc451942623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dc:creator>
  <cp:lastModifiedBy>Mirela Causevic</cp:lastModifiedBy>
  <cp:revision>2</cp:revision>
  <cp:lastPrinted>2016-10-27T06:57:00Z</cp:lastPrinted>
  <dcterms:created xsi:type="dcterms:W3CDTF">2021-06-09T12:45:00Z</dcterms:created>
  <dcterms:modified xsi:type="dcterms:W3CDTF">2021-06-09T12:45:00Z</dcterms:modified>
</cp:coreProperties>
</file>