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3C156" w14:textId="77777777" w:rsidR="00D67D53" w:rsidRPr="007234C5" w:rsidRDefault="00D67D53" w:rsidP="000D0F83">
      <w:pPr>
        <w:spacing w:after="0" w:line="240" w:lineRule="auto"/>
        <w:rPr>
          <w:rFonts w:asciiTheme="majorHAnsi" w:hAnsiTheme="majorHAnsi" w:cstheme="majorHAnsi"/>
          <w:lang w:val="bs-Latn-BA"/>
        </w:rPr>
      </w:pPr>
    </w:p>
    <w:p w14:paraId="777CFAD3" w14:textId="77777777" w:rsidR="00D67D53" w:rsidRPr="00BF6085" w:rsidRDefault="00D67D53" w:rsidP="000D0F83">
      <w:pPr>
        <w:spacing w:after="0" w:line="240" w:lineRule="auto"/>
        <w:rPr>
          <w:rFonts w:asciiTheme="majorHAnsi" w:hAnsiTheme="majorHAnsi" w:cstheme="majorHAnsi"/>
          <w:lang w:val="bs-Latn-BA"/>
        </w:rPr>
      </w:pPr>
    </w:p>
    <w:p w14:paraId="10AF67DE" w14:textId="77777777" w:rsidR="00D67D53" w:rsidRPr="00BF6085" w:rsidRDefault="00D67D53" w:rsidP="000D0F83">
      <w:pPr>
        <w:spacing w:after="0" w:line="240" w:lineRule="auto"/>
        <w:rPr>
          <w:rFonts w:asciiTheme="majorHAnsi" w:hAnsiTheme="majorHAnsi" w:cstheme="majorHAnsi"/>
          <w:b/>
          <w:bCs/>
          <w:color w:val="000000" w:themeColor="text1"/>
          <w:sz w:val="24"/>
          <w:szCs w:val="24"/>
          <w:lang w:val="bs-Latn-BA"/>
        </w:rPr>
      </w:pPr>
    </w:p>
    <w:p w14:paraId="343062D3" w14:textId="77777777" w:rsidR="00D67D53" w:rsidRPr="00BF6085" w:rsidRDefault="00D67D53" w:rsidP="000D0F83">
      <w:pPr>
        <w:spacing w:after="0" w:line="240" w:lineRule="auto"/>
        <w:rPr>
          <w:rFonts w:asciiTheme="majorHAnsi" w:hAnsiTheme="majorHAnsi" w:cstheme="majorHAnsi"/>
          <w:b/>
          <w:bCs/>
          <w:color w:val="000000" w:themeColor="text1"/>
          <w:sz w:val="24"/>
          <w:szCs w:val="24"/>
          <w:lang w:val="bs-Latn-BA"/>
        </w:rPr>
      </w:pPr>
    </w:p>
    <w:p w14:paraId="3F4C14D1" w14:textId="77777777" w:rsidR="00D67D53" w:rsidRPr="00BF6085" w:rsidRDefault="00D67D53" w:rsidP="000D0F83">
      <w:pPr>
        <w:spacing w:after="0" w:line="240" w:lineRule="auto"/>
        <w:rPr>
          <w:rFonts w:asciiTheme="majorHAnsi" w:hAnsiTheme="majorHAnsi" w:cstheme="majorHAnsi"/>
          <w:b/>
          <w:bCs/>
          <w:color w:val="000000" w:themeColor="text1"/>
          <w:sz w:val="24"/>
          <w:szCs w:val="24"/>
          <w:lang w:val="bs-Latn-BA"/>
        </w:rPr>
      </w:pPr>
    </w:p>
    <w:p w14:paraId="64C7596F" w14:textId="77777777" w:rsidR="00D67D53" w:rsidRPr="00BF6085" w:rsidRDefault="00D67D53" w:rsidP="000D0F83">
      <w:pPr>
        <w:spacing w:after="0" w:line="240" w:lineRule="auto"/>
        <w:rPr>
          <w:rFonts w:asciiTheme="majorHAnsi" w:hAnsiTheme="majorHAnsi" w:cstheme="majorHAnsi"/>
          <w:b/>
          <w:bCs/>
          <w:color w:val="000000" w:themeColor="text1"/>
          <w:sz w:val="24"/>
          <w:szCs w:val="24"/>
          <w:lang w:val="bs-Latn-BA"/>
        </w:rPr>
      </w:pPr>
    </w:p>
    <w:p w14:paraId="4EBEEA6A" w14:textId="597128C1" w:rsidR="00D67D53" w:rsidRPr="006F26C2" w:rsidRDefault="00D67D53" w:rsidP="000D0F83">
      <w:pPr>
        <w:spacing w:after="0" w:line="240" w:lineRule="auto"/>
        <w:rPr>
          <w:rFonts w:asciiTheme="majorHAnsi" w:hAnsiTheme="majorHAnsi" w:cstheme="majorHAnsi"/>
          <w:b/>
          <w:bCs/>
          <w:color w:val="000000" w:themeColor="text1"/>
          <w:sz w:val="88"/>
          <w:szCs w:val="560"/>
          <w:lang w:val="bs-Latn-BA"/>
        </w:rPr>
      </w:pPr>
      <w:r w:rsidRPr="006F26C2">
        <w:rPr>
          <w:rFonts w:asciiTheme="majorHAnsi" w:hAnsiTheme="majorHAnsi" w:cstheme="majorHAnsi"/>
          <w:b/>
          <w:bCs/>
          <w:color w:val="000000" w:themeColor="text1"/>
          <w:sz w:val="88"/>
          <w:szCs w:val="560"/>
          <w:lang w:val="bs-Latn-BA"/>
        </w:rPr>
        <w:t xml:space="preserve">Smjernice za podnosioce </w:t>
      </w:r>
      <w:r w:rsidR="00FE004A" w:rsidRPr="006F26C2">
        <w:rPr>
          <w:rFonts w:asciiTheme="majorHAnsi" w:hAnsiTheme="majorHAnsi" w:cstheme="majorHAnsi"/>
          <w:b/>
          <w:bCs/>
          <w:color w:val="000000" w:themeColor="text1"/>
          <w:sz w:val="88"/>
          <w:szCs w:val="560"/>
          <w:lang w:val="bs-Latn-BA"/>
        </w:rPr>
        <w:t>projektnih prijedloga</w:t>
      </w:r>
    </w:p>
    <w:p w14:paraId="0D33BE5A" w14:textId="77777777" w:rsidR="00D67D53" w:rsidRPr="006F26C2" w:rsidRDefault="00D67D53" w:rsidP="000D0F83">
      <w:pPr>
        <w:spacing w:after="0" w:line="240" w:lineRule="auto"/>
        <w:rPr>
          <w:rFonts w:asciiTheme="majorHAnsi" w:hAnsiTheme="majorHAnsi" w:cstheme="majorHAnsi"/>
          <w:lang w:val="bs-Latn-BA"/>
        </w:rPr>
      </w:pPr>
    </w:p>
    <w:p w14:paraId="151A2E02" w14:textId="77777777" w:rsidR="00D67D53" w:rsidRPr="006F26C2" w:rsidRDefault="00D67D53" w:rsidP="000D0F83">
      <w:pPr>
        <w:spacing w:after="0" w:line="240" w:lineRule="auto"/>
        <w:rPr>
          <w:rFonts w:asciiTheme="majorHAnsi" w:hAnsiTheme="majorHAnsi" w:cstheme="majorHAnsi"/>
          <w:lang w:val="bs-Latn-BA"/>
        </w:rPr>
      </w:pPr>
    </w:p>
    <w:p w14:paraId="2863B5C1" w14:textId="77777777" w:rsidR="00D67D53" w:rsidRPr="006F26C2" w:rsidRDefault="00D67D53" w:rsidP="000D0F83">
      <w:pPr>
        <w:spacing w:after="0" w:line="240" w:lineRule="auto"/>
        <w:rPr>
          <w:rFonts w:asciiTheme="majorHAnsi" w:hAnsiTheme="majorHAnsi" w:cstheme="majorHAnsi"/>
          <w:lang w:val="bs-Latn-BA"/>
        </w:rPr>
      </w:pPr>
    </w:p>
    <w:p w14:paraId="14407B57" w14:textId="77777777" w:rsidR="00D67D53" w:rsidRPr="006F26C2" w:rsidRDefault="00D67D53" w:rsidP="000D0F83">
      <w:pPr>
        <w:spacing w:after="0" w:line="240" w:lineRule="auto"/>
        <w:rPr>
          <w:rFonts w:asciiTheme="majorHAnsi" w:hAnsiTheme="majorHAnsi" w:cstheme="majorHAnsi"/>
          <w:lang w:val="bs-Latn-BA"/>
        </w:rPr>
      </w:pPr>
    </w:p>
    <w:p w14:paraId="08C8845D" w14:textId="77777777" w:rsidR="00D67D53" w:rsidRPr="006F26C2" w:rsidRDefault="00D67D53" w:rsidP="000D0F83">
      <w:pPr>
        <w:spacing w:after="0" w:line="240" w:lineRule="auto"/>
        <w:rPr>
          <w:rFonts w:asciiTheme="majorHAnsi" w:hAnsiTheme="majorHAnsi" w:cstheme="majorHAnsi"/>
          <w:lang w:val="bs-Latn-BA"/>
        </w:rPr>
      </w:pPr>
    </w:p>
    <w:p w14:paraId="0F8A8967" w14:textId="38C87A86" w:rsidR="00D67D53" w:rsidRPr="006F26C2" w:rsidRDefault="51935599" w:rsidP="000D0F83">
      <w:pPr>
        <w:spacing w:after="0" w:line="240" w:lineRule="auto"/>
        <w:jc w:val="both"/>
        <w:rPr>
          <w:rFonts w:asciiTheme="majorHAnsi" w:hAnsiTheme="majorHAnsi" w:cstheme="majorBidi"/>
          <w:i/>
          <w:iCs/>
          <w:sz w:val="34"/>
          <w:szCs w:val="34"/>
          <w:lang w:val="bs-Latn-BA"/>
        </w:rPr>
      </w:pPr>
      <w:r w:rsidRPr="006F26C2">
        <w:rPr>
          <w:rFonts w:asciiTheme="majorHAnsi" w:hAnsiTheme="majorHAnsi" w:cstheme="majorBidi"/>
          <w:i/>
          <w:iCs/>
          <w:sz w:val="34"/>
          <w:szCs w:val="34"/>
          <w:lang w:val="bs-Latn-BA"/>
        </w:rPr>
        <w:t>Javni poziv</w:t>
      </w:r>
      <w:r w:rsidR="11272F87" w:rsidRPr="006F26C2">
        <w:rPr>
          <w:rFonts w:asciiTheme="majorHAnsi" w:hAnsiTheme="majorHAnsi" w:cstheme="majorBidi"/>
          <w:i/>
          <w:iCs/>
          <w:sz w:val="34"/>
          <w:szCs w:val="34"/>
          <w:lang w:val="bs-Latn-BA"/>
        </w:rPr>
        <w:t xml:space="preserve"> </w:t>
      </w:r>
      <w:r w:rsidR="3321FC95" w:rsidRPr="006F26C2">
        <w:rPr>
          <w:rFonts w:asciiTheme="majorHAnsi" w:hAnsiTheme="majorHAnsi" w:cstheme="majorBidi"/>
          <w:i/>
          <w:iCs/>
          <w:sz w:val="34"/>
          <w:szCs w:val="34"/>
          <w:lang w:val="bs-Latn-BA"/>
        </w:rPr>
        <w:t xml:space="preserve">potencijalnim korisnicima bespovratnih sredstava za </w:t>
      </w:r>
      <w:bookmarkStart w:id="0" w:name="_Hlk81981620"/>
      <w:r w:rsidR="3321FC95" w:rsidRPr="006F26C2">
        <w:rPr>
          <w:rFonts w:asciiTheme="majorHAnsi" w:hAnsiTheme="majorHAnsi" w:cstheme="majorBidi"/>
          <w:i/>
          <w:iCs/>
          <w:sz w:val="34"/>
          <w:szCs w:val="34"/>
          <w:lang w:val="bs-Latn-BA"/>
        </w:rPr>
        <w:t xml:space="preserve">mjeru podrške investicijama </w:t>
      </w:r>
      <w:r w:rsidR="73B333C5" w:rsidRPr="006F26C2">
        <w:rPr>
          <w:rFonts w:asciiTheme="majorHAnsi" w:hAnsiTheme="majorHAnsi" w:cstheme="majorBidi"/>
          <w:i/>
          <w:iCs/>
          <w:sz w:val="34"/>
          <w:szCs w:val="34"/>
          <w:lang w:val="bs-Latn-BA"/>
        </w:rPr>
        <w:t xml:space="preserve">za </w:t>
      </w:r>
      <w:bookmarkEnd w:id="0"/>
      <w:proofErr w:type="spellStart"/>
      <w:r w:rsidR="00A549E6" w:rsidRPr="00A549E6">
        <w:rPr>
          <w:rFonts w:asciiTheme="majorHAnsi" w:hAnsiTheme="majorHAnsi" w:cstheme="majorBidi"/>
          <w:i/>
          <w:iCs/>
          <w:sz w:val="34"/>
          <w:szCs w:val="34"/>
          <w:lang w:val="bs-Latn-BA"/>
        </w:rPr>
        <w:t>poboljšanje</w:t>
      </w:r>
      <w:proofErr w:type="spellEnd"/>
      <w:r w:rsidR="00A549E6" w:rsidRPr="00A549E6">
        <w:rPr>
          <w:rFonts w:asciiTheme="majorHAnsi" w:hAnsiTheme="majorHAnsi" w:cstheme="majorBidi"/>
          <w:i/>
          <w:iCs/>
          <w:sz w:val="34"/>
          <w:szCs w:val="34"/>
          <w:lang w:val="bs-Latn-BA"/>
        </w:rPr>
        <w:t xml:space="preserve"> adaptacije na klimatske promjene u primarnoj poljoprivrednoj proizvodnji u BiH</w:t>
      </w:r>
    </w:p>
    <w:p w14:paraId="03284C22" w14:textId="77777777" w:rsidR="00D67D53" w:rsidRPr="006F26C2" w:rsidRDefault="00D67D53" w:rsidP="000D0F83">
      <w:pPr>
        <w:spacing w:after="0" w:line="240" w:lineRule="auto"/>
        <w:rPr>
          <w:rFonts w:asciiTheme="majorHAnsi" w:hAnsiTheme="majorHAnsi" w:cstheme="majorHAnsi"/>
          <w:lang w:val="bs-Latn-BA"/>
        </w:rPr>
      </w:pPr>
    </w:p>
    <w:p w14:paraId="3BFD5CF7" w14:textId="77777777" w:rsidR="00D67D53" w:rsidRPr="006F26C2" w:rsidRDefault="00D67D53" w:rsidP="000D0F83">
      <w:pPr>
        <w:spacing w:after="0" w:line="240" w:lineRule="auto"/>
        <w:rPr>
          <w:rFonts w:asciiTheme="majorHAnsi" w:hAnsiTheme="majorHAnsi" w:cstheme="majorHAnsi"/>
          <w:lang w:val="bs-Latn-BA"/>
        </w:rPr>
      </w:pPr>
    </w:p>
    <w:p w14:paraId="01E43472" w14:textId="77777777" w:rsidR="00D67D53" w:rsidRPr="006F26C2" w:rsidRDefault="00D67D53" w:rsidP="000D0F83">
      <w:pPr>
        <w:spacing w:after="0" w:line="240" w:lineRule="auto"/>
        <w:rPr>
          <w:rFonts w:asciiTheme="majorHAnsi" w:hAnsiTheme="majorHAnsi" w:cstheme="majorHAnsi"/>
          <w:lang w:val="bs-Latn-BA"/>
        </w:rPr>
      </w:pPr>
    </w:p>
    <w:p w14:paraId="2ABCB32F" w14:textId="77777777" w:rsidR="00D67D53" w:rsidRPr="006F26C2" w:rsidRDefault="00D67D53" w:rsidP="000D0F83">
      <w:pPr>
        <w:spacing w:after="0" w:line="240" w:lineRule="auto"/>
        <w:jc w:val="center"/>
        <w:rPr>
          <w:rFonts w:asciiTheme="majorHAnsi" w:hAnsiTheme="majorHAnsi" w:cstheme="majorHAnsi"/>
          <w:sz w:val="26"/>
          <w:szCs w:val="26"/>
          <w:lang w:val="bs-Latn-BA"/>
        </w:rPr>
      </w:pPr>
    </w:p>
    <w:p w14:paraId="2432EDA4" w14:textId="77777777" w:rsidR="00D67D53" w:rsidRPr="006F26C2" w:rsidRDefault="00D67D53" w:rsidP="000D0F83">
      <w:pPr>
        <w:spacing w:after="0" w:line="240" w:lineRule="auto"/>
        <w:jc w:val="center"/>
        <w:rPr>
          <w:rFonts w:asciiTheme="majorHAnsi" w:hAnsiTheme="majorHAnsi" w:cstheme="majorHAnsi"/>
          <w:sz w:val="26"/>
          <w:szCs w:val="26"/>
          <w:lang w:val="bs-Latn-BA"/>
        </w:rPr>
      </w:pPr>
    </w:p>
    <w:p w14:paraId="50D375B5" w14:textId="77777777" w:rsidR="00D67D53" w:rsidRPr="006F26C2" w:rsidRDefault="00D67D53" w:rsidP="000D0F83">
      <w:pPr>
        <w:spacing w:after="0" w:line="240" w:lineRule="auto"/>
        <w:jc w:val="center"/>
        <w:rPr>
          <w:rFonts w:asciiTheme="majorHAnsi" w:hAnsiTheme="majorHAnsi" w:cstheme="majorHAnsi"/>
          <w:sz w:val="26"/>
          <w:szCs w:val="26"/>
          <w:lang w:val="bs-Latn-BA"/>
        </w:rPr>
      </w:pPr>
    </w:p>
    <w:p w14:paraId="5B578562" w14:textId="77777777" w:rsidR="00D67D53" w:rsidRPr="006F26C2" w:rsidRDefault="00D67D53" w:rsidP="000D0F83">
      <w:pPr>
        <w:spacing w:after="0" w:line="240" w:lineRule="auto"/>
        <w:jc w:val="center"/>
        <w:rPr>
          <w:rFonts w:asciiTheme="majorHAnsi" w:hAnsiTheme="majorHAnsi" w:cstheme="majorHAnsi"/>
          <w:sz w:val="26"/>
          <w:szCs w:val="26"/>
          <w:lang w:val="bs-Latn-BA"/>
        </w:rPr>
      </w:pPr>
    </w:p>
    <w:p w14:paraId="47A4D844" w14:textId="77777777" w:rsidR="00D67D53" w:rsidRPr="006F26C2" w:rsidRDefault="00D67D53" w:rsidP="000D0F83">
      <w:pPr>
        <w:spacing w:after="0" w:line="240" w:lineRule="auto"/>
        <w:jc w:val="center"/>
        <w:rPr>
          <w:rFonts w:asciiTheme="majorHAnsi" w:hAnsiTheme="majorHAnsi" w:cstheme="majorHAnsi"/>
          <w:sz w:val="26"/>
          <w:szCs w:val="26"/>
          <w:lang w:val="bs-Latn-BA"/>
        </w:rPr>
      </w:pPr>
    </w:p>
    <w:p w14:paraId="3DBA5B24" w14:textId="77777777" w:rsidR="00210202" w:rsidRPr="006F26C2" w:rsidRDefault="00210202" w:rsidP="000D0F83">
      <w:pPr>
        <w:spacing w:after="0" w:line="240" w:lineRule="auto"/>
        <w:jc w:val="center"/>
        <w:rPr>
          <w:rFonts w:asciiTheme="majorHAnsi" w:hAnsiTheme="majorHAnsi" w:cstheme="majorHAnsi"/>
          <w:sz w:val="26"/>
          <w:szCs w:val="26"/>
          <w:lang w:val="bs-Latn-BA"/>
        </w:rPr>
      </w:pPr>
    </w:p>
    <w:p w14:paraId="1F33178D" w14:textId="77777777" w:rsidR="00210202" w:rsidRPr="006F26C2" w:rsidRDefault="00210202" w:rsidP="000D0F83">
      <w:pPr>
        <w:spacing w:after="0" w:line="240" w:lineRule="auto"/>
        <w:jc w:val="center"/>
        <w:rPr>
          <w:rFonts w:asciiTheme="majorHAnsi" w:hAnsiTheme="majorHAnsi" w:cstheme="majorHAnsi"/>
          <w:sz w:val="26"/>
          <w:szCs w:val="26"/>
          <w:lang w:val="bs-Latn-BA"/>
        </w:rPr>
      </w:pPr>
    </w:p>
    <w:p w14:paraId="7CDE7DC4" w14:textId="50D84FB0" w:rsidR="00D67D53" w:rsidRPr="006F26C2" w:rsidRDefault="00D67D53" w:rsidP="000D0F83">
      <w:pPr>
        <w:spacing w:after="0" w:line="240" w:lineRule="auto"/>
        <w:jc w:val="center"/>
        <w:rPr>
          <w:rFonts w:asciiTheme="majorHAnsi" w:hAnsiTheme="majorHAnsi" w:cstheme="majorHAnsi"/>
          <w:sz w:val="26"/>
          <w:szCs w:val="26"/>
          <w:lang w:val="bs-Latn-BA"/>
        </w:rPr>
      </w:pPr>
    </w:p>
    <w:p w14:paraId="157604C2" w14:textId="6BA13694" w:rsidR="00594F88" w:rsidRPr="006F26C2" w:rsidRDefault="00594F88" w:rsidP="000D0F83">
      <w:pPr>
        <w:spacing w:after="0" w:line="240" w:lineRule="auto"/>
        <w:jc w:val="center"/>
        <w:rPr>
          <w:rFonts w:asciiTheme="majorHAnsi" w:hAnsiTheme="majorHAnsi" w:cstheme="majorHAnsi"/>
          <w:sz w:val="26"/>
          <w:szCs w:val="26"/>
          <w:lang w:val="bs-Latn-BA"/>
        </w:rPr>
      </w:pPr>
    </w:p>
    <w:p w14:paraId="22B7BD22" w14:textId="77777777" w:rsidR="00594F88" w:rsidRPr="006F26C2" w:rsidRDefault="00594F88" w:rsidP="000D0F83">
      <w:pPr>
        <w:spacing w:after="0" w:line="240" w:lineRule="auto"/>
        <w:jc w:val="center"/>
        <w:rPr>
          <w:rFonts w:asciiTheme="majorHAnsi" w:hAnsiTheme="majorHAnsi" w:cstheme="majorHAnsi"/>
          <w:sz w:val="26"/>
          <w:szCs w:val="26"/>
          <w:lang w:val="bs-Latn-BA"/>
        </w:rPr>
      </w:pPr>
    </w:p>
    <w:p w14:paraId="7E8BB1EC" w14:textId="0902EFBD" w:rsidR="00D67D53" w:rsidRPr="006F26C2" w:rsidRDefault="00FD46C7" w:rsidP="000D0F83">
      <w:pPr>
        <w:spacing w:after="0" w:line="240" w:lineRule="auto"/>
        <w:jc w:val="center"/>
        <w:rPr>
          <w:rFonts w:asciiTheme="majorHAnsi" w:hAnsiTheme="majorHAnsi" w:cstheme="majorHAnsi"/>
          <w:lang w:val="bs-Latn-BA"/>
        </w:rPr>
      </w:pPr>
      <w:r>
        <w:rPr>
          <w:rFonts w:asciiTheme="majorHAnsi" w:hAnsiTheme="majorHAnsi" w:cstheme="majorHAnsi"/>
          <w:lang w:val="bs-Latn-BA"/>
        </w:rPr>
        <w:t>Juni</w:t>
      </w:r>
      <w:r w:rsidR="009C5927" w:rsidRPr="009C5927">
        <w:rPr>
          <w:rFonts w:asciiTheme="majorHAnsi" w:hAnsiTheme="majorHAnsi" w:cstheme="majorHAnsi"/>
          <w:lang w:val="bs-Latn-BA"/>
        </w:rPr>
        <w:t xml:space="preserve"> </w:t>
      </w:r>
      <w:r w:rsidR="00D67D53" w:rsidRPr="009C5927">
        <w:rPr>
          <w:rFonts w:asciiTheme="majorHAnsi" w:hAnsiTheme="majorHAnsi" w:cstheme="majorHAnsi"/>
          <w:lang w:val="bs-Latn-BA"/>
        </w:rPr>
        <w:t>202</w:t>
      </w:r>
      <w:r>
        <w:rPr>
          <w:rFonts w:asciiTheme="majorHAnsi" w:hAnsiTheme="majorHAnsi" w:cstheme="majorHAnsi"/>
          <w:lang w:val="bs-Latn-BA"/>
        </w:rPr>
        <w:t>3</w:t>
      </w:r>
      <w:r w:rsidR="00D67D53" w:rsidRPr="009C5927">
        <w:rPr>
          <w:rFonts w:asciiTheme="majorHAnsi" w:hAnsiTheme="majorHAnsi" w:cstheme="majorHAnsi"/>
          <w:lang w:val="bs-Latn-BA"/>
        </w:rPr>
        <w:t>. godine</w:t>
      </w:r>
    </w:p>
    <w:p w14:paraId="5035B653" w14:textId="77777777" w:rsidR="00D67D53" w:rsidRPr="006F26C2" w:rsidRDefault="00D67D53" w:rsidP="000D0F83">
      <w:pPr>
        <w:spacing w:after="0" w:line="240" w:lineRule="auto"/>
        <w:rPr>
          <w:rFonts w:asciiTheme="majorHAnsi" w:hAnsiTheme="majorHAnsi" w:cstheme="majorHAnsi"/>
          <w:lang w:val="bs-Latn-BA"/>
        </w:rPr>
      </w:pPr>
    </w:p>
    <w:p w14:paraId="5C2B1AFF" w14:textId="77777777" w:rsidR="00D67D53" w:rsidRPr="006F26C2" w:rsidRDefault="00D67D53" w:rsidP="000D0F83">
      <w:pPr>
        <w:spacing w:after="0" w:line="240" w:lineRule="auto"/>
        <w:rPr>
          <w:rFonts w:asciiTheme="majorHAnsi" w:hAnsiTheme="majorHAnsi" w:cstheme="majorHAnsi"/>
          <w:lang w:val="bs-Latn-BA"/>
        </w:rPr>
      </w:pPr>
      <w:r w:rsidRPr="006F26C2">
        <w:rPr>
          <w:rFonts w:asciiTheme="majorHAnsi" w:hAnsiTheme="majorHAnsi" w:cstheme="majorHAnsi"/>
          <w:lang w:val="bs-Latn-BA"/>
        </w:rPr>
        <w:br w:type="page"/>
      </w:r>
    </w:p>
    <w:p w14:paraId="7CB79CEC" w14:textId="77777777" w:rsidR="00D67D53" w:rsidRPr="006F26C2" w:rsidRDefault="00D67D53" w:rsidP="000D0F83">
      <w:pPr>
        <w:pBdr>
          <w:top w:val="single" w:sz="12" w:space="1" w:color="auto"/>
          <w:left w:val="single" w:sz="12" w:space="4" w:color="auto"/>
          <w:bottom w:val="single" w:sz="12" w:space="1" w:color="auto"/>
          <w:right w:val="single" w:sz="12" w:space="4" w:color="auto"/>
          <w:between w:val="single" w:sz="4" w:space="1" w:color="auto"/>
          <w:bar w:val="single" w:sz="4" w:color="auto"/>
        </w:pBdr>
        <w:shd w:val="clear" w:color="auto" w:fill="B4C6E7" w:themeFill="accent1" w:themeFillTint="66"/>
        <w:spacing w:after="0" w:line="240" w:lineRule="auto"/>
        <w:jc w:val="center"/>
        <w:rPr>
          <w:rFonts w:asciiTheme="majorHAnsi" w:hAnsiTheme="majorHAnsi" w:cstheme="majorHAnsi"/>
          <w:b/>
          <w:sz w:val="28"/>
          <w:lang w:val="bs-Latn-BA"/>
        </w:rPr>
      </w:pPr>
      <w:bookmarkStart w:id="1" w:name="_Toc535936623"/>
      <w:bookmarkStart w:id="2" w:name="_Toc536550051"/>
      <w:r w:rsidRPr="006F26C2">
        <w:rPr>
          <w:rFonts w:asciiTheme="majorHAnsi" w:hAnsiTheme="majorHAnsi" w:cstheme="majorHAnsi"/>
          <w:b/>
          <w:sz w:val="28"/>
          <w:lang w:val="bs-Latn-BA"/>
        </w:rPr>
        <w:t>SADRŽAJ</w:t>
      </w:r>
      <w:bookmarkEnd w:id="1"/>
      <w:bookmarkEnd w:id="2"/>
    </w:p>
    <w:p w14:paraId="0779F729" w14:textId="77777777" w:rsidR="00F93295" w:rsidRPr="00427D74" w:rsidRDefault="00F93295" w:rsidP="000D0F83">
      <w:pPr>
        <w:pStyle w:val="TOC1"/>
        <w:rPr>
          <w:shd w:val="clear" w:color="auto" w:fill="E6E6E6"/>
          <w:lang w:val="bs-Latn-BA"/>
        </w:rPr>
      </w:pPr>
    </w:p>
    <w:p w14:paraId="0B35B93F" w14:textId="40344B70" w:rsidR="001103A7" w:rsidRDefault="00D67D53">
      <w:pPr>
        <w:pStyle w:val="TOC1"/>
        <w:rPr>
          <w:rFonts w:asciiTheme="minorHAnsi" w:eastAsiaTheme="minorEastAsia" w:hAnsiTheme="minorHAnsi" w:cstheme="minorBidi"/>
          <w:b w:val="0"/>
          <w:color w:val="auto"/>
          <w:lang w:val="bs-Latn-BA" w:eastAsia="bs-Latn-BA"/>
        </w:rPr>
      </w:pPr>
      <w:r w:rsidRPr="00427D74">
        <w:rPr>
          <w:rFonts w:asciiTheme="majorHAnsi" w:hAnsiTheme="majorHAnsi" w:cstheme="majorHAnsi"/>
          <w:color w:val="auto"/>
          <w:sz w:val="20"/>
          <w:szCs w:val="20"/>
          <w:shd w:val="clear" w:color="auto" w:fill="E6E6E6"/>
          <w:lang w:val="bs-Latn-BA"/>
        </w:rPr>
        <w:fldChar w:fldCharType="begin"/>
      </w:r>
      <w:r w:rsidRPr="00427D74">
        <w:rPr>
          <w:rFonts w:asciiTheme="majorHAnsi" w:hAnsiTheme="majorHAnsi" w:cstheme="majorHAnsi"/>
          <w:color w:val="auto"/>
          <w:sz w:val="20"/>
          <w:szCs w:val="20"/>
          <w:lang w:val="bs-Latn-BA"/>
        </w:rPr>
        <w:instrText xml:space="preserve"> TOC \o "1-3" \h \z \u </w:instrText>
      </w:r>
      <w:r w:rsidRPr="00427D74">
        <w:rPr>
          <w:rFonts w:asciiTheme="majorHAnsi" w:hAnsiTheme="majorHAnsi" w:cstheme="majorHAnsi"/>
          <w:color w:val="auto"/>
          <w:sz w:val="20"/>
          <w:szCs w:val="20"/>
          <w:shd w:val="clear" w:color="auto" w:fill="E6E6E6"/>
          <w:lang w:val="bs-Latn-BA"/>
        </w:rPr>
        <w:fldChar w:fldCharType="separate"/>
      </w:r>
      <w:hyperlink w:anchor="_Toc136101911" w:history="1">
        <w:r w:rsidR="001103A7" w:rsidRPr="00A2074E">
          <w:rPr>
            <w:rStyle w:val="Hyperlink"/>
          </w:rPr>
          <w:t>1. INFORMACIJE O JAVNOM POZIVU</w:t>
        </w:r>
        <w:r w:rsidR="001103A7">
          <w:rPr>
            <w:webHidden/>
          </w:rPr>
          <w:tab/>
        </w:r>
        <w:r w:rsidR="001103A7">
          <w:rPr>
            <w:webHidden/>
          </w:rPr>
          <w:fldChar w:fldCharType="begin"/>
        </w:r>
        <w:r w:rsidR="001103A7">
          <w:rPr>
            <w:webHidden/>
          </w:rPr>
          <w:instrText xml:space="preserve"> PAGEREF _Toc136101911 \h </w:instrText>
        </w:r>
        <w:r w:rsidR="001103A7">
          <w:rPr>
            <w:webHidden/>
          </w:rPr>
        </w:r>
        <w:r w:rsidR="001103A7">
          <w:rPr>
            <w:webHidden/>
          </w:rPr>
          <w:fldChar w:fldCharType="separate"/>
        </w:r>
        <w:r w:rsidR="00906D19">
          <w:rPr>
            <w:webHidden/>
          </w:rPr>
          <w:t>3</w:t>
        </w:r>
        <w:r w:rsidR="001103A7">
          <w:rPr>
            <w:webHidden/>
          </w:rPr>
          <w:fldChar w:fldCharType="end"/>
        </w:r>
      </w:hyperlink>
    </w:p>
    <w:p w14:paraId="27106FEB" w14:textId="335BAC40" w:rsidR="001103A7" w:rsidRDefault="001349D2">
      <w:pPr>
        <w:pStyle w:val="TOC2"/>
        <w:rPr>
          <w:rFonts w:asciiTheme="minorHAnsi" w:eastAsiaTheme="minorEastAsia" w:hAnsiTheme="minorHAnsi" w:cstheme="minorBidi"/>
          <w:b w:val="0"/>
          <w:lang w:eastAsia="bs-Latn-BA"/>
        </w:rPr>
      </w:pPr>
      <w:hyperlink w:anchor="_Toc136101912" w:history="1">
        <w:r w:rsidR="001103A7" w:rsidRPr="00A2074E">
          <w:rPr>
            <w:rStyle w:val="Hyperlink"/>
          </w:rPr>
          <w:t>1.1. Informacija o projektu uz čiju podršku se realizuje ovaj javni poziv</w:t>
        </w:r>
        <w:r w:rsidR="001103A7">
          <w:rPr>
            <w:webHidden/>
          </w:rPr>
          <w:tab/>
        </w:r>
        <w:r w:rsidR="001103A7">
          <w:rPr>
            <w:webHidden/>
          </w:rPr>
          <w:fldChar w:fldCharType="begin"/>
        </w:r>
        <w:r w:rsidR="001103A7">
          <w:rPr>
            <w:webHidden/>
          </w:rPr>
          <w:instrText xml:space="preserve"> PAGEREF _Toc136101912 \h </w:instrText>
        </w:r>
        <w:r w:rsidR="001103A7">
          <w:rPr>
            <w:webHidden/>
          </w:rPr>
        </w:r>
        <w:r w:rsidR="001103A7">
          <w:rPr>
            <w:webHidden/>
          </w:rPr>
          <w:fldChar w:fldCharType="separate"/>
        </w:r>
        <w:r w:rsidR="00906D19">
          <w:rPr>
            <w:webHidden/>
          </w:rPr>
          <w:t>3</w:t>
        </w:r>
        <w:r w:rsidR="001103A7">
          <w:rPr>
            <w:webHidden/>
          </w:rPr>
          <w:fldChar w:fldCharType="end"/>
        </w:r>
      </w:hyperlink>
    </w:p>
    <w:p w14:paraId="3CA24F88" w14:textId="28CC074D" w:rsidR="001103A7" w:rsidRDefault="001349D2">
      <w:pPr>
        <w:pStyle w:val="TOC2"/>
        <w:rPr>
          <w:rFonts w:asciiTheme="minorHAnsi" w:eastAsiaTheme="minorEastAsia" w:hAnsiTheme="minorHAnsi" w:cstheme="minorBidi"/>
          <w:b w:val="0"/>
          <w:lang w:eastAsia="bs-Latn-BA"/>
        </w:rPr>
      </w:pPr>
      <w:hyperlink w:anchor="_Toc136101913" w:history="1">
        <w:r w:rsidR="001103A7" w:rsidRPr="00A2074E">
          <w:rPr>
            <w:rStyle w:val="Hyperlink"/>
          </w:rPr>
          <w:t>1.2. Opis mjere podrške</w:t>
        </w:r>
        <w:r w:rsidR="001103A7">
          <w:rPr>
            <w:webHidden/>
          </w:rPr>
          <w:tab/>
        </w:r>
        <w:r w:rsidR="001103A7">
          <w:rPr>
            <w:webHidden/>
          </w:rPr>
          <w:fldChar w:fldCharType="begin"/>
        </w:r>
        <w:r w:rsidR="001103A7">
          <w:rPr>
            <w:webHidden/>
          </w:rPr>
          <w:instrText xml:space="preserve"> PAGEREF _Toc136101913 \h </w:instrText>
        </w:r>
        <w:r w:rsidR="001103A7">
          <w:rPr>
            <w:webHidden/>
          </w:rPr>
        </w:r>
        <w:r w:rsidR="001103A7">
          <w:rPr>
            <w:webHidden/>
          </w:rPr>
          <w:fldChar w:fldCharType="separate"/>
        </w:r>
        <w:r w:rsidR="00906D19">
          <w:rPr>
            <w:webHidden/>
          </w:rPr>
          <w:t>3</w:t>
        </w:r>
        <w:r w:rsidR="001103A7">
          <w:rPr>
            <w:webHidden/>
          </w:rPr>
          <w:fldChar w:fldCharType="end"/>
        </w:r>
      </w:hyperlink>
    </w:p>
    <w:p w14:paraId="39D1E0FC" w14:textId="0F778473" w:rsidR="001103A7" w:rsidRDefault="001349D2">
      <w:pPr>
        <w:pStyle w:val="TOC2"/>
        <w:rPr>
          <w:rFonts w:asciiTheme="minorHAnsi" w:eastAsiaTheme="minorEastAsia" w:hAnsiTheme="minorHAnsi" w:cstheme="minorBidi"/>
          <w:b w:val="0"/>
          <w:lang w:eastAsia="bs-Latn-BA"/>
        </w:rPr>
      </w:pPr>
      <w:hyperlink w:anchor="_Toc136101914" w:history="1">
        <w:r w:rsidR="001103A7" w:rsidRPr="00A2074E">
          <w:rPr>
            <w:rStyle w:val="Hyperlink"/>
          </w:rPr>
          <w:t>1.3. Zaštita podataka</w:t>
        </w:r>
        <w:r w:rsidR="001103A7">
          <w:rPr>
            <w:webHidden/>
          </w:rPr>
          <w:tab/>
        </w:r>
        <w:r w:rsidR="001103A7">
          <w:rPr>
            <w:webHidden/>
          </w:rPr>
          <w:fldChar w:fldCharType="begin"/>
        </w:r>
        <w:r w:rsidR="001103A7">
          <w:rPr>
            <w:webHidden/>
          </w:rPr>
          <w:instrText xml:space="preserve"> PAGEREF _Toc136101914 \h </w:instrText>
        </w:r>
        <w:r w:rsidR="001103A7">
          <w:rPr>
            <w:webHidden/>
          </w:rPr>
        </w:r>
        <w:r w:rsidR="001103A7">
          <w:rPr>
            <w:webHidden/>
          </w:rPr>
          <w:fldChar w:fldCharType="separate"/>
        </w:r>
        <w:r w:rsidR="00906D19">
          <w:rPr>
            <w:webHidden/>
          </w:rPr>
          <w:t>4</w:t>
        </w:r>
        <w:r w:rsidR="001103A7">
          <w:rPr>
            <w:webHidden/>
          </w:rPr>
          <w:fldChar w:fldCharType="end"/>
        </w:r>
      </w:hyperlink>
    </w:p>
    <w:p w14:paraId="43B0EF73" w14:textId="2BE22A78" w:rsidR="001103A7" w:rsidRDefault="001349D2">
      <w:pPr>
        <w:pStyle w:val="TOC2"/>
        <w:rPr>
          <w:rFonts w:asciiTheme="minorHAnsi" w:eastAsiaTheme="minorEastAsia" w:hAnsiTheme="minorHAnsi" w:cstheme="minorBidi"/>
          <w:b w:val="0"/>
          <w:lang w:eastAsia="bs-Latn-BA"/>
        </w:rPr>
      </w:pPr>
      <w:hyperlink w:anchor="_Toc136101915" w:history="1">
        <w:r w:rsidR="001103A7" w:rsidRPr="00A2074E">
          <w:rPr>
            <w:rStyle w:val="Hyperlink"/>
          </w:rPr>
          <w:t>1.4. Ciljevi mjere podrške</w:t>
        </w:r>
        <w:r w:rsidR="001103A7">
          <w:rPr>
            <w:webHidden/>
          </w:rPr>
          <w:tab/>
        </w:r>
        <w:r w:rsidR="001103A7">
          <w:rPr>
            <w:webHidden/>
          </w:rPr>
          <w:fldChar w:fldCharType="begin"/>
        </w:r>
        <w:r w:rsidR="001103A7">
          <w:rPr>
            <w:webHidden/>
          </w:rPr>
          <w:instrText xml:space="preserve"> PAGEREF _Toc136101915 \h </w:instrText>
        </w:r>
        <w:r w:rsidR="001103A7">
          <w:rPr>
            <w:webHidden/>
          </w:rPr>
        </w:r>
        <w:r w:rsidR="001103A7">
          <w:rPr>
            <w:webHidden/>
          </w:rPr>
          <w:fldChar w:fldCharType="separate"/>
        </w:r>
        <w:r w:rsidR="00906D19">
          <w:rPr>
            <w:webHidden/>
          </w:rPr>
          <w:t>4</w:t>
        </w:r>
        <w:r w:rsidR="001103A7">
          <w:rPr>
            <w:webHidden/>
          </w:rPr>
          <w:fldChar w:fldCharType="end"/>
        </w:r>
      </w:hyperlink>
    </w:p>
    <w:p w14:paraId="75DEE8B0" w14:textId="185C27F6" w:rsidR="001103A7" w:rsidRDefault="001349D2">
      <w:pPr>
        <w:pStyle w:val="TOC2"/>
        <w:rPr>
          <w:rFonts w:asciiTheme="minorHAnsi" w:eastAsiaTheme="minorEastAsia" w:hAnsiTheme="minorHAnsi" w:cstheme="minorBidi"/>
          <w:b w:val="0"/>
          <w:lang w:eastAsia="bs-Latn-BA"/>
        </w:rPr>
      </w:pPr>
      <w:hyperlink w:anchor="_Toc136101916" w:history="1">
        <w:r w:rsidR="001103A7" w:rsidRPr="00A2074E">
          <w:rPr>
            <w:rStyle w:val="Hyperlink"/>
          </w:rPr>
          <w:t>1.5. Očekivani rezultati Javnog poziva</w:t>
        </w:r>
        <w:r w:rsidR="001103A7">
          <w:rPr>
            <w:webHidden/>
          </w:rPr>
          <w:tab/>
        </w:r>
        <w:r w:rsidR="001103A7">
          <w:rPr>
            <w:webHidden/>
          </w:rPr>
          <w:fldChar w:fldCharType="begin"/>
        </w:r>
        <w:r w:rsidR="001103A7">
          <w:rPr>
            <w:webHidden/>
          </w:rPr>
          <w:instrText xml:space="preserve"> PAGEREF _Toc136101916 \h </w:instrText>
        </w:r>
        <w:r w:rsidR="001103A7">
          <w:rPr>
            <w:webHidden/>
          </w:rPr>
        </w:r>
        <w:r w:rsidR="001103A7">
          <w:rPr>
            <w:webHidden/>
          </w:rPr>
          <w:fldChar w:fldCharType="separate"/>
        </w:r>
        <w:r w:rsidR="00906D19">
          <w:rPr>
            <w:webHidden/>
          </w:rPr>
          <w:t>4</w:t>
        </w:r>
        <w:r w:rsidR="001103A7">
          <w:rPr>
            <w:webHidden/>
          </w:rPr>
          <w:fldChar w:fldCharType="end"/>
        </w:r>
      </w:hyperlink>
    </w:p>
    <w:p w14:paraId="0391A6F2" w14:textId="7042A6D1" w:rsidR="001103A7" w:rsidRDefault="001349D2">
      <w:pPr>
        <w:pStyle w:val="TOC1"/>
        <w:rPr>
          <w:rFonts w:asciiTheme="minorHAnsi" w:eastAsiaTheme="minorEastAsia" w:hAnsiTheme="minorHAnsi" w:cstheme="minorBidi"/>
          <w:b w:val="0"/>
          <w:color w:val="auto"/>
          <w:lang w:val="bs-Latn-BA" w:eastAsia="bs-Latn-BA"/>
        </w:rPr>
      </w:pPr>
      <w:hyperlink w:anchor="_Toc136101917" w:history="1">
        <w:r w:rsidR="001103A7" w:rsidRPr="00A2074E">
          <w:rPr>
            <w:rStyle w:val="Hyperlink"/>
          </w:rPr>
          <w:t>2. PRAVILA JAVNOG POZIVA</w:t>
        </w:r>
        <w:r w:rsidR="001103A7">
          <w:rPr>
            <w:webHidden/>
          </w:rPr>
          <w:tab/>
        </w:r>
        <w:r w:rsidR="001103A7">
          <w:rPr>
            <w:webHidden/>
          </w:rPr>
          <w:fldChar w:fldCharType="begin"/>
        </w:r>
        <w:r w:rsidR="001103A7">
          <w:rPr>
            <w:webHidden/>
          </w:rPr>
          <w:instrText xml:space="preserve"> PAGEREF _Toc136101917 \h </w:instrText>
        </w:r>
        <w:r w:rsidR="001103A7">
          <w:rPr>
            <w:webHidden/>
          </w:rPr>
        </w:r>
        <w:r w:rsidR="001103A7">
          <w:rPr>
            <w:webHidden/>
          </w:rPr>
          <w:fldChar w:fldCharType="separate"/>
        </w:r>
        <w:r w:rsidR="00906D19">
          <w:rPr>
            <w:webHidden/>
          </w:rPr>
          <w:t>4</w:t>
        </w:r>
        <w:r w:rsidR="001103A7">
          <w:rPr>
            <w:webHidden/>
          </w:rPr>
          <w:fldChar w:fldCharType="end"/>
        </w:r>
      </w:hyperlink>
    </w:p>
    <w:p w14:paraId="05BE40E6" w14:textId="74D6A803" w:rsidR="001103A7" w:rsidRDefault="001349D2">
      <w:pPr>
        <w:pStyle w:val="TOC2"/>
        <w:rPr>
          <w:rFonts w:asciiTheme="minorHAnsi" w:eastAsiaTheme="minorEastAsia" w:hAnsiTheme="minorHAnsi" w:cstheme="minorBidi"/>
          <w:b w:val="0"/>
          <w:lang w:eastAsia="bs-Latn-BA"/>
        </w:rPr>
      </w:pPr>
      <w:hyperlink w:anchor="_Toc136101918" w:history="1">
        <w:r w:rsidR="001103A7" w:rsidRPr="00A2074E">
          <w:rPr>
            <w:rStyle w:val="Hyperlink"/>
          </w:rPr>
          <w:t>2.1. Prihvatljivi podnosioci prijava finansijske podrške</w:t>
        </w:r>
        <w:r w:rsidR="001103A7">
          <w:rPr>
            <w:webHidden/>
          </w:rPr>
          <w:tab/>
        </w:r>
        <w:r w:rsidR="001103A7">
          <w:rPr>
            <w:webHidden/>
          </w:rPr>
          <w:fldChar w:fldCharType="begin"/>
        </w:r>
        <w:r w:rsidR="001103A7">
          <w:rPr>
            <w:webHidden/>
          </w:rPr>
          <w:instrText xml:space="preserve"> PAGEREF _Toc136101918 \h </w:instrText>
        </w:r>
        <w:r w:rsidR="001103A7">
          <w:rPr>
            <w:webHidden/>
          </w:rPr>
        </w:r>
        <w:r w:rsidR="001103A7">
          <w:rPr>
            <w:webHidden/>
          </w:rPr>
          <w:fldChar w:fldCharType="separate"/>
        </w:r>
        <w:r w:rsidR="00906D19">
          <w:rPr>
            <w:webHidden/>
          </w:rPr>
          <w:t>4</w:t>
        </w:r>
        <w:r w:rsidR="001103A7">
          <w:rPr>
            <w:webHidden/>
          </w:rPr>
          <w:fldChar w:fldCharType="end"/>
        </w:r>
      </w:hyperlink>
    </w:p>
    <w:p w14:paraId="6ECC66C2" w14:textId="02F741E1" w:rsidR="001103A7" w:rsidRDefault="001349D2">
      <w:pPr>
        <w:pStyle w:val="TOC2"/>
        <w:rPr>
          <w:rFonts w:asciiTheme="minorHAnsi" w:eastAsiaTheme="minorEastAsia" w:hAnsiTheme="minorHAnsi" w:cstheme="minorBidi"/>
          <w:b w:val="0"/>
          <w:lang w:eastAsia="bs-Latn-BA"/>
        </w:rPr>
      </w:pPr>
      <w:hyperlink w:anchor="_Toc136101919" w:history="1">
        <w:r w:rsidR="001103A7" w:rsidRPr="00A2074E">
          <w:rPr>
            <w:rStyle w:val="Hyperlink"/>
          </w:rPr>
          <w:t>2.2. Neprihvatljivi podnosioci prijava</w:t>
        </w:r>
        <w:r w:rsidR="001103A7">
          <w:rPr>
            <w:webHidden/>
          </w:rPr>
          <w:tab/>
        </w:r>
        <w:r w:rsidR="001103A7">
          <w:rPr>
            <w:webHidden/>
          </w:rPr>
          <w:fldChar w:fldCharType="begin"/>
        </w:r>
        <w:r w:rsidR="001103A7">
          <w:rPr>
            <w:webHidden/>
          </w:rPr>
          <w:instrText xml:space="preserve"> PAGEREF _Toc136101919 \h </w:instrText>
        </w:r>
        <w:r w:rsidR="001103A7">
          <w:rPr>
            <w:webHidden/>
          </w:rPr>
        </w:r>
        <w:r w:rsidR="001103A7">
          <w:rPr>
            <w:webHidden/>
          </w:rPr>
          <w:fldChar w:fldCharType="separate"/>
        </w:r>
        <w:r w:rsidR="00906D19">
          <w:rPr>
            <w:webHidden/>
          </w:rPr>
          <w:t>5</w:t>
        </w:r>
        <w:r w:rsidR="001103A7">
          <w:rPr>
            <w:webHidden/>
          </w:rPr>
          <w:fldChar w:fldCharType="end"/>
        </w:r>
      </w:hyperlink>
    </w:p>
    <w:p w14:paraId="328F0AF3" w14:textId="01BF73B9" w:rsidR="001103A7" w:rsidRDefault="001349D2">
      <w:pPr>
        <w:pStyle w:val="TOC2"/>
        <w:rPr>
          <w:rFonts w:asciiTheme="minorHAnsi" w:eastAsiaTheme="minorEastAsia" w:hAnsiTheme="minorHAnsi" w:cstheme="minorBidi"/>
          <w:b w:val="0"/>
          <w:lang w:eastAsia="bs-Latn-BA"/>
        </w:rPr>
      </w:pPr>
      <w:hyperlink w:anchor="_Toc136101920" w:history="1">
        <w:r w:rsidR="001103A7" w:rsidRPr="00A2074E">
          <w:rPr>
            <w:rStyle w:val="Hyperlink"/>
          </w:rPr>
          <w:t>2.3. Prihvatljivi sektori za podršku</w:t>
        </w:r>
        <w:r w:rsidR="001103A7">
          <w:rPr>
            <w:webHidden/>
          </w:rPr>
          <w:tab/>
        </w:r>
        <w:r w:rsidR="001103A7">
          <w:rPr>
            <w:webHidden/>
          </w:rPr>
          <w:fldChar w:fldCharType="begin"/>
        </w:r>
        <w:r w:rsidR="001103A7">
          <w:rPr>
            <w:webHidden/>
          </w:rPr>
          <w:instrText xml:space="preserve"> PAGEREF _Toc136101920 \h </w:instrText>
        </w:r>
        <w:r w:rsidR="001103A7">
          <w:rPr>
            <w:webHidden/>
          </w:rPr>
        </w:r>
        <w:r w:rsidR="001103A7">
          <w:rPr>
            <w:webHidden/>
          </w:rPr>
          <w:fldChar w:fldCharType="separate"/>
        </w:r>
        <w:r w:rsidR="00906D19">
          <w:rPr>
            <w:webHidden/>
          </w:rPr>
          <w:t>6</w:t>
        </w:r>
        <w:r w:rsidR="001103A7">
          <w:rPr>
            <w:webHidden/>
          </w:rPr>
          <w:fldChar w:fldCharType="end"/>
        </w:r>
      </w:hyperlink>
    </w:p>
    <w:p w14:paraId="34A3EA77" w14:textId="27B6C02E" w:rsidR="001103A7" w:rsidRDefault="001349D2">
      <w:pPr>
        <w:pStyle w:val="TOC2"/>
        <w:rPr>
          <w:rFonts w:asciiTheme="minorHAnsi" w:eastAsiaTheme="minorEastAsia" w:hAnsiTheme="minorHAnsi" w:cstheme="minorBidi"/>
          <w:b w:val="0"/>
          <w:lang w:eastAsia="bs-Latn-BA"/>
        </w:rPr>
      </w:pPr>
      <w:hyperlink w:anchor="_Toc136101921" w:history="1">
        <w:r w:rsidR="001103A7" w:rsidRPr="00A2074E">
          <w:rPr>
            <w:rStyle w:val="Hyperlink"/>
          </w:rPr>
          <w:t>2.4. Prihvatljiva geografska regija za projekte</w:t>
        </w:r>
        <w:r w:rsidR="001103A7">
          <w:rPr>
            <w:webHidden/>
          </w:rPr>
          <w:tab/>
        </w:r>
        <w:r w:rsidR="001103A7">
          <w:rPr>
            <w:webHidden/>
          </w:rPr>
          <w:fldChar w:fldCharType="begin"/>
        </w:r>
        <w:r w:rsidR="001103A7">
          <w:rPr>
            <w:webHidden/>
          </w:rPr>
          <w:instrText xml:space="preserve"> PAGEREF _Toc136101921 \h </w:instrText>
        </w:r>
        <w:r w:rsidR="001103A7">
          <w:rPr>
            <w:webHidden/>
          </w:rPr>
        </w:r>
        <w:r w:rsidR="001103A7">
          <w:rPr>
            <w:webHidden/>
          </w:rPr>
          <w:fldChar w:fldCharType="separate"/>
        </w:r>
        <w:r w:rsidR="00906D19">
          <w:rPr>
            <w:webHidden/>
          </w:rPr>
          <w:t>6</w:t>
        </w:r>
        <w:r w:rsidR="001103A7">
          <w:rPr>
            <w:webHidden/>
          </w:rPr>
          <w:fldChar w:fldCharType="end"/>
        </w:r>
      </w:hyperlink>
    </w:p>
    <w:p w14:paraId="0F669713" w14:textId="32DDD9DE" w:rsidR="001103A7" w:rsidRDefault="001349D2">
      <w:pPr>
        <w:pStyle w:val="TOC2"/>
        <w:rPr>
          <w:rFonts w:asciiTheme="minorHAnsi" w:eastAsiaTheme="minorEastAsia" w:hAnsiTheme="minorHAnsi" w:cstheme="minorBidi"/>
          <w:b w:val="0"/>
          <w:lang w:eastAsia="bs-Latn-BA"/>
        </w:rPr>
      </w:pPr>
      <w:hyperlink w:anchor="_Toc136101922" w:history="1">
        <w:r w:rsidR="001103A7" w:rsidRPr="00A2074E">
          <w:rPr>
            <w:rStyle w:val="Hyperlink"/>
          </w:rPr>
          <w:t>2.5 Zahtjevi za ispunjenje standarda</w:t>
        </w:r>
        <w:r w:rsidR="001103A7">
          <w:rPr>
            <w:webHidden/>
          </w:rPr>
          <w:tab/>
        </w:r>
        <w:r w:rsidR="001103A7">
          <w:rPr>
            <w:webHidden/>
          </w:rPr>
          <w:fldChar w:fldCharType="begin"/>
        </w:r>
        <w:r w:rsidR="001103A7">
          <w:rPr>
            <w:webHidden/>
          </w:rPr>
          <w:instrText xml:space="preserve"> PAGEREF _Toc136101922 \h </w:instrText>
        </w:r>
        <w:r w:rsidR="001103A7">
          <w:rPr>
            <w:webHidden/>
          </w:rPr>
        </w:r>
        <w:r w:rsidR="001103A7">
          <w:rPr>
            <w:webHidden/>
          </w:rPr>
          <w:fldChar w:fldCharType="separate"/>
        </w:r>
        <w:r w:rsidR="00906D19">
          <w:rPr>
            <w:webHidden/>
          </w:rPr>
          <w:t>6</w:t>
        </w:r>
        <w:r w:rsidR="001103A7">
          <w:rPr>
            <w:webHidden/>
          </w:rPr>
          <w:fldChar w:fldCharType="end"/>
        </w:r>
      </w:hyperlink>
    </w:p>
    <w:p w14:paraId="6DBE5E16" w14:textId="6F8BE01E" w:rsidR="001103A7" w:rsidRDefault="001349D2">
      <w:pPr>
        <w:pStyle w:val="TOC2"/>
        <w:rPr>
          <w:rFonts w:asciiTheme="minorHAnsi" w:eastAsiaTheme="minorEastAsia" w:hAnsiTheme="minorHAnsi" w:cstheme="minorBidi"/>
          <w:b w:val="0"/>
          <w:lang w:eastAsia="bs-Latn-BA"/>
        </w:rPr>
      </w:pPr>
      <w:hyperlink w:anchor="_Toc136101923" w:history="1">
        <w:r w:rsidR="001103A7" w:rsidRPr="00A2074E">
          <w:rPr>
            <w:rStyle w:val="Hyperlink"/>
          </w:rPr>
          <w:t>2.6. Visina finansijske podrške</w:t>
        </w:r>
        <w:r w:rsidR="001103A7">
          <w:rPr>
            <w:webHidden/>
          </w:rPr>
          <w:tab/>
        </w:r>
        <w:r w:rsidR="001103A7">
          <w:rPr>
            <w:webHidden/>
          </w:rPr>
          <w:fldChar w:fldCharType="begin"/>
        </w:r>
        <w:r w:rsidR="001103A7">
          <w:rPr>
            <w:webHidden/>
          </w:rPr>
          <w:instrText xml:space="preserve"> PAGEREF _Toc136101923 \h </w:instrText>
        </w:r>
        <w:r w:rsidR="001103A7">
          <w:rPr>
            <w:webHidden/>
          </w:rPr>
        </w:r>
        <w:r w:rsidR="001103A7">
          <w:rPr>
            <w:webHidden/>
          </w:rPr>
          <w:fldChar w:fldCharType="separate"/>
        </w:r>
        <w:r w:rsidR="00906D19">
          <w:rPr>
            <w:webHidden/>
          </w:rPr>
          <w:t>6</w:t>
        </w:r>
        <w:r w:rsidR="001103A7">
          <w:rPr>
            <w:webHidden/>
          </w:rPr>
          <w:fldChar w:fldCharType="end"/>
        </w:r>
      </w:hyperlink>
    </w:p>
    <w:p w14:paraId="3B2C55F2" w14:textId="06D04084" w:rsidR="001103A7" w:rsidRDefault="001349D2">
      <w:pPr>
        <w:pStyle w:val="TOC3"/>
        <w:rPr>
          <w:rFonts w:asciiTheme="minorHAnsi" w:eastAsiaTheme="minorEastAsia" w:hAnsiTheme="minorHAnsi" w:cstheme="minorBidi"/>
          <w:noProof/>
          <w:lang w:val="bs-Latn-BA" w:eastAsia="bs-Latn-BA"/>
        </w:rPr>
      </w:pPr>
      <w:hyperlink w:anchor="_Toc136101924" w:history="1">
        <w:r w:rsidR="001103A7" w:rsidRPr="00A2074E">
          <w:rPr>
            <w:rStyle w:val="Hyperlink"/>
            <w:rFonts w:asciiTheme="majorHAnsi" w:hAnsiTheme="majorHAnsi" w:cstheme="majorHAnsi"/>
            <w:noProof/>
          </w:rPr>
          <w:t>2.6.1. Visina finansijske podrške za poboljšanje adaptacije na klimatske promjene u primarnoj poljoprivrednoj proizvodnji u BiH</w:t>
        </w:r>
        <w:r w:rsidR="001103A7">
          <w:rPr>
            <w:noProof/>
            <w:webHidden/>
          </w:rPr>
          <w:tab/>
        </w:r>
        <w:r w:rsidR="001103A7">
          <w:rPr>
            <w:noProof/>
            <w:webHidden/>
          </w:rPr>
          <w:fldChar w:fldCharType="begin"/>
        </w:r>
        <w:r w:rsidR="001103A7">
          <w:rPr>
            <w:noProof/>
            <w:webHidden/>
          </w:rPr>
          <w:instrText xml:space="preserve"> PAGEREF _Toc136101924 \h </w:instrText>
        </w:r>
        <w:r w:rsidR="001103A7">
          <w:rPr>
            <w:noProof/>
            <w:webHidden/>
          </w:rPr>
        </w:r>
        <w:r w:rsidR="001103A7">
          <w:rPr>
            <w:noProof/>
            <w:webHidden/>
          </w:rPr>
          <w:fldChar w:fldCharType="separate"/>
        </w:r>
        <w:r w:rsidR="00906D19">
          <w:rPr>
            <w:noProof/>
            <w:webHidden/>
          </w:rPr>
          <w:t>6</w:t>
        </w:r>
        <w:r w:rsidR="001103A7">
          <w:rPr>
            <w:noProof/>
            <w:webHidden/>
          </w:rPr>
          <w:fldChar w:fldCharType="end"/>
        </w:r>
      </w:hyperlink>
    </w:p>
    <w:p w14:paraId="2EEA0ABE" w14:textId="632CDAB8" w:rsidR="001103A7" w:rsidRDefault="001349D2">
      <w:pPr>
        <w:pStyle w:val="TOC3"/>
        <w:rPr>
          <w:rFonts w:asciiTheme="minorHAnsi" w:eastAsiaTheme="minorEastAsia" w:hAnsiTheme="minorHAnsi" w:cstheme="minorBidi"/>
          <w:noProof/>
          <w:lang w:val="bs-Latn-BA" w:eastAsia="bs-Latn-BA"/>
        </w:rPr>
      </w:pPr>
      <w:hyperlink w:anchor="_Toc136101925" w:history="1">
        <w:r w:rsidR="001103A7" w:rsidRPr="00A2074E">
          <w:rPr>
            <w:rStyle w:val="Hyperlink"/>
            <w:rFonts w:asciiTheme="majorHAnsi" w:eastAsia="Times New Roman" w:hAnsiTheme="majorHAnsi" w:cstheme="majorHAnsi"/>
            <w:b/>
            <w:noProof/>
            <w:lang w:val="bs-Latn-BA"/>
          </w:rPr>
          <w:t>2.6.2. Udio sufinansiranja korisnika</w:t>
        </w:r>
        <w:r w:rsidR="001103A7">
          <w:rPr>
            <w:noProof/>
            <w:webHidden/>
          </w:rPr>
          <w:tab/>
        </w:r>
        <w:r w:rsidR="001103A7">
          <w:rPr>
            <w:noProof/>
            <w:webHidden/>
          </w:rPr>
          <w:fldChar w:fldCharType="begin"/>
        </w:r>
        <w:r w:rsidR="001103A7">
          <w:rPr>
            <w:noProof/>
            <w:webHidden/>
          </w:rPr>
          <w:instrText xml:space="preserve"> PAGEREF _Toc136101925 \h </w:instrText>
        </w:r>
        <w:r w:rsidR="001103A7">
          <w:rPr>
            <w:noProof/>
            <w:webHidden/>
          </w:rPr>
        </w:r>
        <w:r w:rsidR="001103A7">
          <w:rPr>
            <w:noProof/>
            <w:webHidden/>
          </w:rPr>
          <w:fldChar w:fldCharType="separate"/>
        </w:r>
        <w:r w:rsidR="00906D19">
          <w:rPr>
            <w:noProof/>
            <w:webHidden/>
          </w:rPr>
          <w:t>7</w:t>
        </w:r>
        <w:r w:rsidR="001103A7">
          <w:rPr>
            <w:noProof/>
            <w:webHidden/>
          </w:rPr>
          <w:fldChar w:fldCharType="end"/>
        </w:r>
      </w:hyperlink>
    </w:p>
    <w:p w14:paraId="63AAEF17" w14:textId="6BBC62F4" w:rsidR="001103A7" w:rsidRDefault="001349D2">
      <w:pPr>
        <w:pStyle w:val="TOC2"/>
        <w:rPr>
          <w:rFonts w:asciiTheme="minorHAnsi" w:eastAsiaTheme="minorEastAsia" w:hAnsiTheme="minorHAnsi" w:cstheme="minorBidi"/>
          <w:b w:val="0"/>
          <w:lang w:eastAsia="bs-Latn-BA"/>
        </w:rPr>
      </w:pPr>
      <w:hyperlink w:anchor="_Toc136101926" w:history="1">
        <w:r w:rsidR="001103A7" w:rsidRPr="00A2074E">
          <w:rPr>
            <w:rStyle w:val="Hyperlink"/>
          </w:rPr>
          <w:t>2.7. Kriteriji za ocjenjivanje zaprimljenih prijava</w:t>
        </w:r>
        <w:r w:rsidR="001103A7">
          <w:rPr>
            <w:webHidden/>
          </w:rPr>
          <w:tab/>
        </w:r>
        <w:r w:rsidR="001103A7">
          <w:rPr>
            <w:webHidden/>
          </w:rPr>
          <w:fldChar w:fldCharType="begin"/>
        </w:r>
        <w:r w:rsidR="001103A7">
          <w:rPr>
            <w:webHidden/>
          </w:rPr>
          <w:instrText xml:space="preserve"> PAGEREF _Toc136101926 \h </w:instrText>
        </w:r>
        <w:r w:rsidR="001103A7">
          <w:rPr>
            <w:webHidden/>
          </w:rPr>
        </w:r>
        <w:r w:rsidR="001103A7">
          <w:rPr>
            <w:webHidden/>
          </w:rPr>
          <w:fldChar w:fldCharType="separate"/>
        </w:r>
        <w:r w:rsidR="00906D19">
          <w:rPr>
            <w:webHidden/>
          </w:rPr>
          <w:t>7</w:t>
        </w:r>
        <w:r w:rsidR="001103A7">
          <w:rPr>
            <w:webHidden/>
          </w:rPr>
          <w:fldChar w:fldCharType="end"/>
        </w:r>
      </w:hyperlink>
    </w:p>
    <w:p w14:paraId="2FA33DEB" w14:textId="5A004A32" w:rsidR="001103A7" w:rsidRDefault="001349D2">
      <w:pPr>
        <w:pStyle w:val="TOC3"/>
        <w:rPr>
          <w:rFonts w:asciiTheme="minorHAnsi" w:eastAsiaTheme="minorEastAsia" w:hAnsiTheme="minorHAnsi" w:cstheme="minorBidi"/>
          <w:noProof/>
          <w:lang w:val="bs-Latn-BA" w:eastAsia="bs-Latn-BA"/>
        </w:rPr>
      </w:pPr>
      <w:hyperlink w:anchor="_Toc136101927" w:history="1">
        <w:r w:rsidR="001103A7" w:rsidRPr="00A2074E">
          <w:rPr>
            <w:rStyle w:val="Hyperlink"/>
            <w:rFonts w:asciiTheme="majorHAnsi" w:hAnsiTheme="majorHAnsi" w:cstheme="majorHAnsi"/>
            <w:noProof/>
          </w:rPr>
          <w:t>2.7.2. Kvalitativni kriteriji za bodovanje dostavljenih prijava</w:t>
        </w:r>
        <w:r w:rsidR="001103A7">
          <w:rPr>
            <w:noProof/>
            <w:webHidden/>
          </w:rPr>
          <w:tab/>
        </w:r>
        <w:r w:rsidR="001103A7">
          <w:rPr>
            <w:noProof/>
            <w:webHidden/>
          </w:rPr>
          <w:fldChar w:fldCharType="begin"/>
        </w:r>
        <w:r w:rsidR="001103A7">
          <w:rPr>
            <w:noProof/>
            <w:webHidden/>
          </w:rPr>
          <w:instrText xml:space="preserve"> PAGEREF _Toc136101927 \h </w:instrText>
        </w:r>
        <w:r w:rsidR="001103A7">
          <w:rPr>
            <w:noProof/>
            <w:webHidden/>
          </w:rPr>
        </w:r>
        <w:r w:rsidR="001103A7">
          <w:rPr>
            <w:noProof/>
            <w:webHidden/>
          </w:rPr>
          <w:fldChar w:fldCharType="separate"/>
        </w:r>
        <w:r w:rsidR="00906D19">
          <w:rPr>
            <w:noProof/>
            <w:webHidden/>
          </w:rPr>
          <w:t>11</w:t>
        </w:r>
        <w:r w:rsidR="001103A7">
          <w:rPr>
            <w:noProof/>
            <w:webHidden/>
          </w:rPr>
          <w:fldChar w:fldCharType="end"/>
        </w:r>
      </w:hyperlink>
    </w:p>
    <w:p w14:paraId="248B1DD0" w14:textId="4AA0DE65" w:rsidR="001103A7" w:rsidRDefault="001349D2">
      <w:pPr>
        <w:pStyle w:val="TOC2"/>
        <w:rPr>
          <w:rFonts w:asciiTheme="minorHAnsi" w:eastAsiaTheme="minorEastAsia" w:hAnsiTheme="minorHAnsi" w:cstheme="minorBidi"/>
          <w:b w:val="0"/>
          <w:lang w:eastAsia="bs-Latn-BA"/>
        </w:rPr>
      </w:pPr>
      <w:hyperlink w:anchor="_Toc136101928" w:history="1">
        <w:r w:rsidR="001103A7" w:rsidRPr="00A2074E">
          <w:rPr>
            <w:rStyle w:val="Hyperlink"/>
          </w:rPr>
          <w:t>2.8. Pravila za korištenje finansijske podrške</w:t>
        </w:r>
        <w:r w:rsidR="001103A7">
          <w:rPr>
            <w:webHidden/>
          </w:rPr>
          <w:tab/>
        </w:r>
        <w:r w:rsidR="001103A7">
          <w:rPr>
            <w:webHidden/>
          </w:rPr>
          <w:fldChar w:fldCharType="begin"/>
        </w:r>
        <w:r w:rsidR="001103A7">
          <w:rPr>
            <w:webHidden/>
          </w:rPr>
          <w:instrText xml:space="preserve"> PAGEREF _Toc136101928 \h </w:instrText>
        </w:r>
        <w:r w:rsidR="001103A7">
          <w:rPr>
            <w:webHidden/>
          </w:rPr>
        </w:r>
        <w:r w:rsidR="001103A7">
          <w:rPr>
            <w:webHidden/>
          </w:rPr>
          <w:fldChar w:fldCharType="separate"/>
        </w:r>
        <w:r w:rsidR="00906D19">
          <w:rPr>
            <w:webHidden/>
          </w:rPr>
          <w:t>11</w:t>
        </w:r>
        <w:r w:rsidR="001103A7">
          <w:rPr>
            <w:webHidden/>
          </w:rPr>
          <w:fldChar w:fldCharType="end"/>
        </w:r>
      </w:hyperlink>
    </w:p>
    <w:p w14:paraId="08038C4F" w14:textId="2F0760F5" w:rsidR="001103A7" w:rsidRDefault="001349D2">
      <w:pPr>
        <w:pStyle w:val="TOC3"/>
        <w:rPr>
          <w:rFonts w:asciiTheme="minorHAnsi" w:eastAsiaTheme="minorEastAsia" w:hAnsiTheme="minorHAnsi" w:cstheme="minorBidi"/>
          <w:noProof/>
          <w:lang w:val="bs-Latn-BA" w:eastAsia="bs-Latn-BA"/>
        </w:rPr>
      </w:pPr>
      <w:hyperlink w:anchor="_Toc136101929" w:history="1">
        <w:r w:rsidR="001103A7" w:rsidRPr="00A2074E">
          <w:rPr>
            <w:rStyle w:val="Hyperlink"/>
            <w:rFonts w:asciiTheme="majorHAnsi" w:hAnsiTheme="majorHAnsi" w:cstheme="majorHAnsi"/>
            <w:bCs/>
            <w:noProof/>
          </w:rPr>
          <w:t>2.8.1. Prihvatljive investicije i troškovi</w:t>
        </w:r>
        <w:r w:rsidR="001103A7">
          <w:rPr>
            <w:noProof/>
            <w:webHidden/>
          </w:rPr>
          <w:tab/>
        </w:r>
        <w:r w:rsidR="001103A7">
          <w:rPr>
            <w:noProof/>
            <w:webHidden/>
          </w:rPr>
          <w:fldChar w:fldCharType="begin"/>
        </w:r>
        <w:r w:rsidR="001103A7">
          <w:rPr>
            <w:noProof/>
            <w:webHidden/>
          </w:rPr>
          <w:instrText xml:space="preserve"> PAGEREF _Toc136101929 \h </w:instrText>
        </w:r>
        <w:r w:rsidR="001103A7">
          <w:rPr>
            <w:noProof/>
            <w:webHidden/>
          </w:rPr>
        </w:r>
        <w:r w:rsidR="001103A7">
          <w:rPr>
            <w:noProof/>
            <w:webHidden/>
          </w:rPr>
          <w:fldChar w:fldCharType="separate"/>
        </w:r>
        <w:r w:rsidR="00906D19">
          <w:rPr>
            <w:noProof/>
            <w:webHidden/>
          </w:rPr>
          <w:t>11</w:t>
        </w:r>
        <w:r w:rsidR="001103A7">
          <w:rPr>
            <w:noProof/>
            <w:webHidden/>
          </w:rPr>
          <w:fldChar w:fldCharType="end"/>
        </w:r>
      </w:hyperlink>
    </w:p>
    <w:p w14:paraId="0B2A5AB7" w14:textId="0C712955" w:rsidR="001103A7" w:rsidRDefault="001349D2">
      <w:pPr>
        <w:pStyle w:val="TOC3"/>
        <w:rPr>
          <w:rFonts w:asciiTheme="minorHAnsi" w:eastAsiaTheme="minorEastAsia" w:hAnsiTheme="minorHAnsi" w:cstheme="minorBidi"/>
          <w:noProof/>
          <w:lang w:val="bs-Latn-BA" w:eastAsia="bs-Latn-BA"/>
        </w:rPr>
      </w:pPr>
      <w:hyperlink w:anchor="_Toc136101930" w:history="1">
        <w:r w:rsidR="001103A7" w:rsidRPr="00A2074E">
          <w:rPr>
            <w:rStyle w:val="Hyperlink"/>
            <w:rFonts w:asciiTheme="majorHAnsi" w:hAnsiTheme="majorHAnsi" w:cstheme="majorHAnsi"/>
            <w:noProof/>
          </w:rPr>
          <w:t>2.8.2. Neprihvatljive investicije i troškovi</w:t>
        </w:r>
        <w:r w:rsidR="001103A7">
          <w:rPr>
            <w:noProof/>
            <w:webHidden/>
          </w:rPr>
          <w:tab/>
        </w:r>
        <w:r w:rsidR="001103A7">
          <w:rPr>
            <w:noProof/>
            <w:webHidden/>
          </w:rPr>
          <w:fldChar w:fldCharType="begin"/>
        </w:r>
        <w:r w:rsidR="001103A7">
          <w:rPr>
            <w:noProof/>
            <w:webHidden/>
          </w:rPr>
          <w:instrText xml:space="preserve"> PAGEREF _Toc136101930 \h </w:instrText>
        </w:r>
        <w:r w:rsidR="001103A7">
          <w:rPr>
            <w:noProof/>
            <w:webHidden/>
          </w:rPr>
        </w:r>
        <w:r w:rsidR="001103A7">
          <w:rPr>
            <w:noProof/>
            <w:webHidden/>
          </w:rPr>
          <w:fldChar w:fldCharType="separate"/>
        </w:r>
        <w:r w:rsidR="00906D19">
          <w:rPr>
            <w:noProof/>
            <w:webHidden/>
          </w:rPr>
          <w:t>12</w:t>
        </w:r>
        <w:r w:rsidR="001103A7">
          <w:rPr>
            <w:noProof/>
            <w:webHidden/>
          </w:rPr>
          <w:fldChar w:fldCharType="end"/>
        </w:r>
      </w:hyperlink>
    </w:p>
    <w:p w14:paraId="72E6D1CE" w14:textId="2F673954" w:rsidR="001103A7" w:rsidRDefault="001349D2">
      <w:pPr>
        <w:pStyle w:val="TOC3"/>
        <w:rPr>
          <w:rFonts w:asciiTheme="minorHAnsi" w:eastAsiaTheme="minorEastAsia" w:hAnsiTheme="minorHAnsi" w:cstheme="minorBidi"/>
          <w:noProof/>
          <w:lang w:val="bs-Latn-BA" w:eastAsia="bs-Latn-BA"/>
        </w:rPr>
      </w:pPr>
      <w:hyperlink w:anchor="_Toc136101931" w:history="1">
        <w:r w:rsidR="001103A7" w:rsidRPr="00A2074E">
          <w:rPr>
            <w:rStyle w:val="Hyperlink"/>
            <w:rFonts w:asciiTheme="majorHAnsi" w:hAnsiTheme="majorHAnsi" w:cstheme="majorHAnsi"/>
            <w:noProof/>
          </w:rPr>
          <w:t>2.8.3. Lista prihvatljivih zemalja porijekla kupljene robe</w:t>
        </w:r>
        <w:r w:rsidR="001103A7">
          <w:rPr>
            <w:noProof/>
            <w:webHidden/>
          </w:rPr>
          <w:tab/>
        </w:r>
        <w:r w:rsidR="001103A7">
          <w:rPr>
            <w:noProof/>
            <w:webHidden/>
          </w:rPr>
          <w:fldChar w:fldCharType="begin"/>
        </w:r>
        <w:r w:rsidR="001103A7">
          <w:rPr>
            <w:noProof/>
            <w:webHidden/>
          </w:rPr>
          <w:instrText xml:space="preserve"> PAGEREF _Toc136101931 \h </w:instrText>
        </w:r>
        <w:r w:rsidR="001103A7">
          <w:rPr>
            <w:noProof/>
            <w:webHidden/>
          </w:rPr>
        </w:r>
        <w:r w:rsidR="001103A7">
          <w:rPr>
            <w:noProof/>
            <w:webHidden/>
          </w:rPr>
          <w:fldChar w:fldCharType="separate"/>
        </w:r>
        <w:r w:rsidR="00906D19">
          <w:rPr>
            <w:noProof/>
            <w:webHidden/>
          </w:rPr>
          <w:t>13</w:t>
        </w:r>
        <w:r w:rsidR="001103A7">
          <w:rPr>
            <w:noProof/>
            <w:webHidden/>
          </w:rPr>
          <w:fldChar w:fldCharType="end"/>
        </w:r>
      </w:hyperlink>
    </w:p>
    <w:p w14:paraId="1C0BB5F0" w14:textId="6AA3063A" w:rsidR="001103A7" w:rsidRDefault="001349D2">
      <w:pPr>
        <w:pStyle w:val="TOC2"/>
        <w:rPr>
          <w:rFonts w:asciiTheme="minorHAnsi" w:eastAsiaTheme="minorEastAsia" w:hAnsiTheme="minorHAnsi" w:cstheme="minorBidi"/>
          <w:b w:val="0"/>
          <w:lang w:eastAsia="bs-Latn-BA"/>
        </w:rPr>
      </w:pPr>
      <w:hyperlink w:anchor="_Toc136101932" w:history="1">
        <w:r w:rsidR="001103A7" w:rsidRPr="00A2074E">
          <w:rPr>
            <w:rStyle w:val="Hyperlink"/>
            <w:rFonts w:eastAsia="Times New Roman"/>
            <w:bCs/>
          </w:rPr>
          <w:t>2.8.4. Sadržaj ponude</w:t>
        </w:r>
        <w:r w:rsidR="001103A7">
          <w:rPr>
            <w:webHidden/>
          </w:rPr>
          <w:tab/>
        </w:r>
        <w:r w:rsidR="001103A7">
          <w:rPr>
            <w:webHidden/>
          </w:rPr>
          <w:fldChar w:fldCharType="begin"/>
        </w:r>
        <w:r w:rsidR="001103A7">
          <w:rPr>
            <w:webHidden/>
          </w:rPr>
          <w:instrText xml:space="preserve"> PAGEREF _Toc136101932 \h </w:instrText>
        </w:r>
        <w:r w:rsidR="001103A7">
          <w:rPr>
            <w:webHidden/>
          </w:rPr>
        </w:r>
        <w:r w:rsidR="001103A7">
          <w:rPr>
            <w:webHidden/>
          </w:rPr>
          <w:fldChar w:fldCharType="separate"/>
        </w:r>
        <w:r w:rsidR="00906D19">
          <w:rPr>
            <w:webHidden/>
          </w:rPr>
          <w:t>13</w:t>
        </w:r>
        <w:r w:rsidR="001103A7">
          <w:rPr>
            <w:webHidden/>
          </w:rPr>
          <w:fldChar w:fldCharType="end"/>
        </w:r>
      </w:hyperlink>
    </w:p>
    <w:p w14:paraId="084F7376" w14:textId="58159418" w:rsidR="001103A7" w:rsidRDefault="001349D2">
      <w:pPr>
        <w:pStyle w:val="TOC2"/>
        <w:rPr>
          <w:rFonts w:asciiTheme="minorHAnsi" w:eastAsiaTheme="minorEastAsia" w:hAnsiTheme="minorHAnsi" w:cstheme="minorBidi"/>
          <w:b w:val="0"/>
          <w:lang w:eastAsia="bs-Latn-BA"/>
        </w:rPr>
      </w:pPr>
      <w:hyperlink w:anchor="_Toc136101933" w:history="1">
        <w:r w:rsidR="001103A7" w:rsidRPr="00A2074E">
          <w:rPr>
            <w:rStyle w:val="Hyperlink"/>
          </w:rPr>
          <w:t>2.9. Rokovi za završetak predloženog projekta</w:t>
        </w:r>
        <w:r w:rsidR="001103A7">
          <w:rPr>
            <w:webHidden/>
          </w:rPr>
          <w:tab/>
        </w:r>
        <w:r w:rsidR="001103A7">
          <w:rPr>
            <w:webHidden/>
          </w:rPr>
          <w:fldChar w:fldCharType="begin"/>
        </w:r>
        <w:r w:rsidR="001103A7">
          <w:rPr>
            <w:webHidden/>
          </w:rPr>
          <w:instrText xml:space="preserve"> PAGEREF _Toc136101933 \h </w:instrText>
        </w:r>
        <w:r w:rsidR="001103A7">
          <w:rPr>
            <w:webHidden/>
          </w:rPr>
        </w:r>
        <w:r w:rsidR="001103A7">
          <w:rPr>
            <w:webHidden/>
          </w:rPr>
          <w:fldChar w:fldCharType="separate"/>
        </w:r>
        <w:r w:rsidR="00906D19">
          <w:rPr>
            <w:webHidden/>
          </w:rPr>
          <w:t>14</w:t>
        </w:r>
        <w:r w:rsidR="001103A7">
          <w:rPr>
            <w:webHidden/>
          </w:rPr>
          <w:fldChar w:fldCharType="end"/>
        </w:r>
      </w:hyperlink>
    </w:p>
    <w:p w14:paraId="6B0D1CFA" w14:textId="1B9B8618" w:rsidR="001103A7" w:rsidRDefault="001349D2">
      <w:pPr>
        <w:pStyle w:val="TOC1"/>
        <w:rPr>
          <w:rFonts w:asciiTheme="minorHAnsi" w:eastAsiaTheme="minorEastAsia" w:hAnsiTheme="minorHAnsi" w:cstheme="minorBidi"/>
          <w:b w:val="0"/>
          <w:color w:val="auto"/>
          <w:lang w:val="bs-Latn-BA" w:eastAsia="bs-Latn-BA"/>
        </w:rPr>
      </w:pPr>
      <w:hyperlink w:anchor="_Toc136101934" w:history="1">
        <w:r w:rsidR="001103A7" w:rsidRPr="00A2074E">
          <w:rPr>
            <w:rStyle w:val="Hyperlink"/>
          </w:rPr>
          <w:t>3. NAČIN PODNOŠENJA PRIJEDLOGA PROJEKTA</w:t>
        </w:r>
        <w:r w:rsidR="001103A7">
          <w:rPr>
            <w:webHidden/>
          </w:rPr>
          <w:tab/>
        </w:r>
        <w:r w:rsidR="001103A7">
          <w:rPr>
            <w:webHidden/>
          </w:rPr>
          <w:fldChar w:fldCharType="begin"/>
        </w:r>
        <w:r w:rsidR="001103A7">
          <w:rPr>
            <w:webHidden/>
          </w:rPr>
          <w:instrText xml:space="preserve"> PAGEREF _Toc136101934 \h </w:instrText>
        </w:r>
        <w:r w:rsidR="001103A7">
          <w:rPr>
            <w:webHidden/>
          </w:rPr>
        </w:r>
        <w:r w:rsidR="001103A7">
          <w:rPr>
            <w:webHidden/>
          </w:rPr>
          <w:fldChar w:fldCharType="separate"/>
        </w:r>
        <w:r w:rsidR="00906D19">
          <w:rPr>
            <w:webHidden/>
          </w:rPr>
          <w:t>14</w:t>
        </w:r>
        <w:r w:rsidR="001103A7">
          <w:rPr>
            <w:webHidden/>
          </w:rPr>
          <w:fldChar w:fldCharType="end"/>
        </w:r>
      </w:hyperlink>
    </w:p>
    <w:p w14:paraId="711D9BFA" w14:textId="626CA338" w:rsidR="001103A7" w:rsidRDefault="001349D2">
      <w:pPr>
        <w:pStyle w:val="TOC2"/>
        <w:rPr>
          <w:rFonts w:asciiTheme="minorHAnsi" w:eastAsiaTheme="minorEastAsia" w:hAnsiTheme="minorHAnsi" w:cstheme="minorBidi"/>
          <w:b w:val="0"/>
          <w:lang w:eastAsia="bs-Latn-BA"/>
        </w:rPr>
      </w:pPr>
      <w:hyperlink w:anchor="_Toc136101935" w:history="1">
        <w:r w:rsidR="001103A7" w:rsidRPr="00A2074E">
          <w:rPr>
            <w:rStyle w:val="Hyperlink"/>
          </w:rPr>
          <w:t>3.1. Potrebna dokumentacija</w:t>
        </w:r>
        <w:r w:rsidR="001103A7">
          <w:rPr>
            <w:webHidden/>
          </w:rPr>
          <w:tab/>
        </w:r>
        <w:r w:rsidR="001103A7">
          <w:rPr>
            <w:webHidden/>
          </w:rPr>
          <w:fldChar w:fldCharType="begin"/>
        </w:r>
        <w:r w:rsidR="001103A7">
          <w:rPr>
            <w:webHidden/>
          </w:rPr>
          <w:instrText xml:space="preserve"> PAGEREF _Toc136101935 \h </w:instrText>
        </w:r>
        <w:r w:rsidR="001103A7">
          <w:rPr>
            <w:webHidden/>
          </w:rPr>
        </w:r>
        <w:r w:rsidR="001103A7">
          <w:rPr>
            <w:webHidden/>
          </w:rPr>
          <w:fldChar w:fldCharType="separate"/>
        </w:r>
        <w:r w:rsidR="00906D19">
          <w:rPr>
            <w:webHidden/>
          </w:rPr>
          <w:t>14</w:t>
        </w:r>
        <w:r w:rsidR="001103A7">
          <w:rPr>
            <w:webHidden/>
          </w:rPr>
          <w:fldChar w:fldCharType="end"/>
        </w:r>
      </w:hyperlink>
    </w:p>
    <w:p w14:paraId="17F5BB16" w14:textId="75410D8D" w:rsidR="001103A7" w:rsidRDefault="001349D2">
      <w:pPr>
        <w:pStyle w:val="TOC2"/>
        <w:rPr>
          <w:rFonts w:asciiTheme="minorHAnsi" w:eastAsiaTheme="minorEastAsia" w:hAnsiTheme="minorHAnsi" w:cstheme="minorBidi"/>
          <w:b w:val="0"/>
          <w:lang w:eastAsia="bs-Latn-BA"/>
        </w:rPr>
      </w:pPr>
      <w:hyperlink w:anchor="_Toc136101936" w:history="1">
        <w:r w:rsidR="001103A7" w:rsidRPr="00A2074E">
          <w:rPr>
            <w:rStyle w:val="Hyperlink"/>
            <w:lang w:eastAsia="en-GB"/>
          </w:rPr>
          <w:t>3.2. Način dostave prijave</w:t>
        </w:r>
        <w:r w:rsidR="001103A7">
          <w:rPr>
            <w:webHidden/>
          </w:rPr>
          <w:tab/>
        </w:r>
        <w:r w:rsidR="001103A7">
          <w:rPr>
            <w:webHidden/>
          </w:rPr>
          <w:fldChar w:fldCharType="begin"/>
        </w:r>
        <w:r w:rsidR="001103A7">
          <w:rPr>
            <w:webHidden/>
          </w:rPr>
          <w:instrText xml:space="preserve"> PAGEREF _Toc136101936 \h </w:instrText>
        </w:r>
        <w:r w:rsidR="001103A7">
          <w:rPr>
            <w:webHidden/>
          </w:rPr>
        </w:r>
        <w:r w:rsidR="001103A7">
          <w:rPr>
            <w:webHidden/>
          </w:rPr>
          <w:fldChar w:fldCharType="separate"/>
        </w:r>
        <w:r w:rsidR="00906D19">
          <w:rPr>
            <w:webHidden/>
          </w:rPr>
          <w:t>16</w:t>
        </w:r>
        <w:r w:rsidR="001103A7">
          <w:rPr>
            <w:webHidden/>
          </w:rPr>
          <w:fldChar w:fldCharType="end"/>
        </w:r>
      </w:hyperlink>
    </w:p>
    <w:p w14:paraId="4916F8CF" w14:textId="158BB884" w:rsidR="001103A7" w:rsidRDefault="001349D2">
      <w:pPr>
        <w:pStyle w:val="TOC2"/>
        <w:rPr>
          <w:rFonts w:asciiTheme="minorHAnsi" w:eastAsiaTheme="minorEastAsia" w:hAnsiTheme="minorHAnsi" w:cstheme="minorBidi"/>
          <w:b w:val="0"/>
          <w:lang w:eastAsia="bs-Latn-BA"/>
        </w:rPr>
      </w:pPr>
      <w:hyperlink w:anchor="_Toc136101937" w:history="1">
        <w:r w:rsidR="001103A7" w:rsidRPr="00A2074E">
          <w:rPr>
            <w:rStyle w:val="Hyperlink"/>
          </w:rPr>
          <w:t>3.3. Krajnji rok za podnošenje prijava</w:t>
        </w:r>
        <w:r w:rsidR="001103A7">
          <w:rPr>
            <w:webHidden/>
          </w:rPr>
          <w:tab/>
        </w:r>
        <w:r w:rsidR="001103A7">
          <w:rPr>
            <w:webHidden/>
          </w:rPr>
          <w:fldChar w:fldCharType="begin"/>
        </w:r>
        <w:r w:rsidR="001103A7">
          <w:rPr>
            <w:webHidden/>
          </w:rPr>
          <w:instrText xml:space="preserve"> PAGEREF _Toc136101937 \h </w:instrText>
        </w:r>
        <w:r w:rsidR="001103A7">
          <w:rPr>
            <w:webHidden/>
          </w:rPr>
        </w:r>
        <w:r w:rsidR="001103A7">
          <w:rPr>
            <w:webHidden/>
          </w:rPr>
          <w:fldChar w:fldCharType="separate"/>
        </w:r>
        <w:r w:rsidR="00906D19">
          <w:rPr>
            <w:webHidden/>
          </w:rPr>
          <w:t>16</w:t>
        </w:r>
        <w:r w:rsidR="001103A7">
          <w:rPr>
            <w:webHidden/>
          </w:rPr>
          <w:fldChar w:fldCharType="end"/>
        </w:r>
      </w:hyperlink>
    </w:p>
    <w:p w14:paraId="1153F16C" w14:textId="609872E3" w:rsidR="001103A7" w:rsidRDefault="001349D2">
      <w:pPr>
        <w:pStyle w:val="TOC2"/>
        <w:rPr>
          <w:rFonts w:asciiTheme="minorHAnsi" w:eastAsiaTheme="minorEastAsia" w:hAnsiTheme="minorHAnsi" w:cstheme="minorBidi"/>
          <w:b w:val="0"/>
          <w:lang w:eastAsia="bs-Latn-BA"/>
        </w:rPr>
      </w:pPr>
      <w:hyperlink w:anchor="_Toc136101938" w:history="1">
        <w:r w:rsidR="001103A7" w:rsidRPr="00A2074E">
          <w:rPr>
            <w:rStyle w:val="Hyperlink"/>
          </w:rPr>
          <w:t>3.4. Dodatne informacije</w:t>
        </w:r>
        <w:r w:rsidR="001103A7">
          <w:rPr>
            <w:webHidden/>
          </w:rPr>
          <w:tab/>
        </w:r>
        <w:r w:rsidR="001103A7">
          <w:rPr>
            <w:webHidden/>
          </w:rPr>
          <w:fldChar w:fldCharType="begin"/>
        </w:r>
        <w:r w:rsidR="001103A7">
          <w:rPr>
            <w:webHidden/>
          </w:rPr>
          <w:instrText xml:space="preserve"> PAGEREF _Toc136101938 \h </w:instrText>
        </w:r>
        <w:r w:rsidR="001103A7">
          <w:rPr>
            <w:webHidden/>
          </w:rPr>
        </w:r>
        <w:r w:rsidR="001103A7">
          <w:rPr>
            <w:webHidden/>
          </w:rPr>
          <w:fldChar w:fldCharType="separate"/>
        </w:r>
        <w:r w:rsidR="00906D19">
          <w:rPr>
            <w:webHidden/>
          </w:rPr>
          <w:t>16</w:t>
        </w:r>
        <w:r w:rsidR="001103A7">
          <w:rPr>
            <w:webHidden/>
          </w:rPr>
          <w:fldChar w:fldCharType="end"/>
        </w:r>
      </w:hyperlink>
    </w:p>
    <w:p w14:paraId="5C617601" w14:textId="202951E6" w:rsidR="001103A7" w:rsidRDefault="001349D2">
      <w:pPr>
        <w:pStyle w:val="TOC2"/>
        <w:rPr>
          <w:rFonts w:asciiTheme="minorHAnsi" w:eastAsiaTheme="minorEastAsia" w:hAnsiTheme="minorHAnsi" w:cstheme="minorBidi"/>
          <w:b w:val="0"/>
          <w:lang w:eastAsia="bs-Latn-BA"/>
        </w:rPr>
      </w:pPr>
      <w:hyperlink w:anchor="_Toc136101939" w:history="1">
        <w:r w:rsidR="001103A7" w:rsidRPr="00A2074E">
          <w:rPr>
            <w:rStyle w:val="Hyperlink"/>
          </w:rPr>
          <w:t>3.5. Informisanje potencijalnih podnosioca prijava o javnom pozivu</w:t>
        </w:r>
        <w:r w:rsidR="001103A7">
          <w:rPr>
            <w:webHidden/>
          </w:rPr>
          <w:tab/>
        </w:r>
        <w:r w:rsidR="001103A7">
          <w:rPr>
            <w:webHidden/>
          </w:rPr>
          <w:fldChar w:fldCharType="begin"/>
        </w:r>
        <w:r w:rsidR="001103A7">
          <w:rPr>
            <w:webHidden/>
          </w:rPr>
          <w:instrText xml:space="preserve"> PAGEREF _Toc136101939 \h </w:instrText>
        </w:r>
        <w:r w:rsidR="001103A7">
          <w:rPr>
            <w:webHidden/>
          </w:rPr>
        </w:r>
        <w:r w:rsidR="001103A7">
          <w:rPr>
            <w:webHidden/>
          </w:rPr>
          <w:fldChar w:fldCharType="separate"/>
        </w:r>
        <w:r w:rsidR="00906D19">
          <w:rPr>
            <w:webHidden/>
          </w:rPr>
          <w:t>16</w:t>
        </w:r>
        <w:r w:rsidR="001103A7">
          <w:rPr>
            <w:webHidden/>
          </w:rPr>
          <w:fldChar w:fldCharType="end"/>
        </w:r>
      </w:hyperlink>
    </w:p>
    <w:p w14:paraId="21F8DFEE" w14:textId="2B509BD5" w:rsidR="001103A7" w:rsidRDefault="001349D2">
      <w:pPr>
        <w:pStyle w:val="TOC1"/>
        <w:rPr>
          <w:rFonts w:asciiTheme="minorHAnsi" w:eastAsiaTheme="minorEastAsia" w:hAnsiTheme="minorHAnsi" w:cstheme="minorBidi"/>
          <w:b w:val="0"/>
          <w:color w:val="auto"/>
          <w:lang w:val="bs-Latn-BA" w:eastAsia="bs-Latn-BA"/>
        </w:rPr>
      </w:pPr>
      <w:hyperlink w:anchor="_Toc136101940" w:history="1">
        <w:r w:rsidR="001103A7" w:rsidRPr="00A2074E">
          <w:rPr>
            <w:rStyle w:val="Hyperlink"/>
          </w:rPr>
          <w:t>4. BODOVANJE I ODABIR KORISNIKA SREDSTAVA MJERE PODRŠKE</w:t>
        </w:r>
        <w:r w:rsidR="001103A7">
          <w:rPr>
            <w:webHidden/>
          </w:rPr>
          <w:tab/>
        </w:r>
        <w:r w:rsidR="001103A7">
          <w:rPr>
            <w:webHidden/>
          </w:rPr>
          <w:fldChar w:fldCharType="begin"/>
        </w:r>
        <w:r w:rsidR="001103A7">
          <w:rPr>
            <w:webHidden/>
          </w:rPr>
          <w:instrText xml:space="preserve"> PAGEREF _Toc136101940 \h </w:instrText>
        </w:r>
        <w:r w:rsidR="001103A7">
          <w:rPr>
            <w:webHidden/>
          </w:rPr>
        </w:r>
        <w:r w:rsidR="001103A7">
          <w:rPr>
            <w:webHidden/>
          </w:rPr>
          <w:fldChar w:fldCharType="separate"/>
        </w:r>
        <w:r w:rsidR="00906D19">
          <w:rPr>
            <w:webHidden/>
          </w:rPr>
          <w:t>16</w:t>
        </w:r>
        <w:r w:rsidR="001103A7">
          <w:rPr>
            <w:webHidden/>
          </w:rPr>
          <w:fldChar w:fldCharType="end"/>
        </w:r>
      </w:hyperlink>
    </w:p>
    <w:p w14:paraId="63B35F96" w14:textId="02733686" w:rsidR="001103A7" w:rsidRDefault="001349D2">
      <w:pPr>
        <w:pStyle w:val="TOC2"/>
        <w:rPr>
          <w:rFonts w:asciiTheme="minorHAnsi" w:eastAsiaTheme="minorEastAsia" w:hAnsiTheme="minorHAnsi" w:cstheme="minorBidi"/>
          <w:b w:val="0"/>
          <w:lang w:eastAsia="bs-Latn-BA"/>
        </w:rPr>
      </w:pPr>
      <w:hyperlink w:anchor="_Toc136101941" w:history="1">
        <w:r w:rsidR="001103A7" w:rsidRPr="00A2074E">
          <w:rPr>
            <w:rStyle w:val="Hyperlink"/>
          </w:rPr>
          <w:t>4.1. Otvaranje pristiglih prijava, provjera administrativne usklađenosti i ispunjenosti općih kriterija</w:t>
        </w:r>
        <w:r w:rsidR="001103A7">
          <w:rPr>
            <w:webHidden/>
          </w:rPr>
          <w:tab/>
        </w:r>
        <w:r w:rsidR="001103A7">
          <w:rPr>
            <w:webHidden/>
          </w:rPr>
          <w:fldChar w:fldCharType="begin"/>
        </w:r>
        <w:r w:rsidR="001103A7">
          <w:rPr>
            <w:webHidden/>
          </w:rPr>
          <w:instrText xml:space="preserve"> PAGEREF _Toc136101941 \h </w:instrText>
        </w:r>
        <w:r w:rsidR="001103A7">
          <w:rPr>
            <w:webHidden/>
          </w:rPr>
        </w:r>
        <w:r w:rsidR="001103A7">
          <w:rPr>
            <w:webHidden/>
          </w:rPr>
          <w:fldChar w:fldCharType="separate"/>
        </w:r>
        <w:r w:rsidR="00906D19">
          <w:rPr>
            <w:webHidden/>
          </w:rPr>
          <w:t>17</w:t>
        </w:r>
        <w:r w:rsidR="001103A7">
          <w:rPr>
            <w:webHidden/>
          </w:rPr>
          <w:fldChar w:fldCharType="end"/>
        </w:r>
      </w:hyperlink>
    </w:p>
    <w:p w14:paraId="7366EB2F" w14:textId="23A8164B" w:rsidR="001103A7" w:rsidRDefault="001349D2">
      <w:pPr>
        <w:pStyle w:val="TOC2"/>
        <w:rPr>
          <w:rFonts w:asciiTheme="minorHAnsi" w:eastAsiaTheme="minorEastAsia" w:hAnsiTheme="minorHAnsi" w:cstheme="minorBidi"/>
          <w:b w:val="0"/>
          <w:lang w:eastAsia="bs-Latn-BA"/>
        </w:rPr>
      </w:pPr>
      <w:hyperlink w:anchor="_Toc136101942" w:history="1">
        <w:r w:rsidR="001103A7" w:rsidRPr="00A2074E">
          <w:rPr>
            <w:rStyle w:val="Hyperlink"/>
          </w:rPr>
          <w:t>4.2. Bodovanje prijedloga projekta</w:t>
        </w:r>
        <w:r w:rsidR="001103A7">
          <w:rPr>
            <w:webHidden/>
          </w:rPr>
          <w:tab/>
        </w:r>
        <w:r w:rsidR="001103A7">
          <w:rPr>
            <w:webHidden/>
          </w:rPr>
          <w:fldChar w:fldCharType="begin"/>
        </w:r>
        <w:r w:rsidR="001103A7">
          <w:rPr>
            <w:webHidden/>
          </w:rPr>
          <w:instrText xml:space="preserve"> PAGEREF _Toc136101942 \h </w:instrText>
        </w:r>
        <w:r w:rsidR="001103A7">
          <w:rPr>
            <w:webHidden/>
          </w:rPr>
        </w:r>
        <w:r w:rsidR="001103A7">
          <w:rPr>
            <w:webHidden/>
          </w:rPr>
          <w:fldChar w:fldCharType="separate"/>
        </w:r>
        <w:r w:rsidR="00906D19">
          <w:rPr>
            <w:webHidden/>
          </w:rPr>
          <w:t>17</w:t>
        </w:r>
        <w:r w:rsidR="001103A7">
          <w:rPr>
            <w:webHidden/>
          </w:rPr>
          <w:fldChar w:fldCharType="end"/>
        </w:r>
      </w:hyperlink>
    </w:p>
    <w:p w14:paraId="4E596747" w14:textId="7979A8B8" w:rsidR="001103A7" w:rsidRDefault="001349D2">
      <w:pPr>
        <w:pStyle w:val="TOC2"/>
        <w:rPr>
          <w:rFonts w:asciiTheme="minorHAnsi" w:eastAsiaTheme="minorEastAsia" w:hAnsiTheme="minorHAnsi" w:cstheme="minorBidi"/>
          <w:b w:val="0"/>
          <w:lang w:eastAsia="bs-Latn-BA"/>
        </w:rPr>
      </w:pPr>
      <w:hyperlink w:anchor="_Toc136101943" w:history="1">
        <w:r w:rsidR="001103A7" w:rsidRPr="00A2074E">
          <w:rPr>
            <w:rStyle w:val="Hyperlink"/>
          </w:rPr>
          <w:t>4.3. Posjeta na terenu</w:t>
        </w:r>
        <w:r w:rsidR="001103A7">
          <w:rPr>
            <w:webHidden/>
          </w:rPr>
          <w:tab/>
        </w:r>
        <w:r w:rsidR="001103A7">
          <w:rPr>
            <w:webHidden/>
          </w:rPr>
          <w:fldChar w:fldCharType="begin"/>
        </w:r>
        <w:r w:rsidR="001103A7">
          <w:rPr>
            <w:webHidden/>
          </w:rPr>
          <w:instrText xml:space="preserve"> PAGEREF _Toc136101943 \h </w:instrText>
        </w:r>
        <w:r w:rsidR="001103A7">
          <w:rPr>
            <w:webHidden/>
          </w:rPr>
        </w:r>
        <w:r w:rsidR="001103A7">
          <w:rPr>
            <w:webHidden/>
          </w:rPr>
          <w:fldChar w:fldCharType="separate"/>
        </w:r>
        <w:r w:rsidR="00906D19">
          <w:rPr>
            <w:webHidden/>
          </w:rPr>
          <w:t>19</w:t>
        </w:r>
        <w:r w:rsidR="001103A7">
          <w:rPr>
            <w:webHidden/>
          </w:rPr>
          <w:fldChar w:fldCharType="end"/>
        </w:r>
      </w:hyperlink>
    </w:p>
    <w:p w14:paraId="56DBFCB6" w14:textId="58E9C3D7" w:rsidR="001103A7" w:rsidRDefault="001349D2">
      <w:pPr>
        <w:pStyle w:val="TOC1"/>
        <w:rPr>
          <w:rFonts w:asciiTheme="minorHAnsi" w:eastAsiaTheme="minorEastAsia" w:hAnsiTheme="minorHAnsi" w:cstheme="minorBidi"/>
          <w:b w:val="0"/>
          <w:color w:val="auto"/>
          <w:lang w:val="bs-Latn-BA" w:eastAsia="bs-Latn-BA"/>
        </w:rPr>
      </w:pPr>
      <w:hyperlink w:anchor="_Toc136101944" w:history="1">
        <w:r w:rsidR="001103A7" w:rsidRPr="00A2074E">
          <w:rPr>
            <w:rStyle w:val="Hyperlink"/>
          </w:rPr>
          <w:t>5. OBAVIJEST O REZULTATIMA POZIVA</w:t>
        </w:r>
        <w:r w:rsidR="001103A7">
          <w:rPr>
            <w:webHidden/>
          </w:rPr>
          <w:tab/>
        </w:r>
        <w:r w:rsidR="001103A7">
          <w:rPr>
            <w:webHidden/>
          </w:rPr>
          <w:fldChar w:fldCharType="begin"/>
        </w:r>
        <w:r w:rsidR="001103A7">
          <w:rPr>
            <w:webHidden/>
          </w:rPr>
          <w:instrText xml:space="preserve"> PAGEREF _Toc136101944 \h </w:instrText>
        </w:r>
        <w:r w:rsidR="001103A7">
          <w:rPr>
            <w:webHidden/>
          </w:rPr>
        </w:r>
        <w:r w:rsidR="001103A7">
          <w:rPr>
            <w:webHidden/>
          </w:rPr>
          <w:fldChar w:fldCharType="separate"/>
        </w:r>
        <w:r w:rsidR="00906D19">
          <w:rPr>
            <w:webHidden/>
          </w:rPr>
          <w:t>20</w:t>
        </w:r>
        <w:r w:rsidR="001103A7">
          <w:rPr>
            <w:webHidden/>
          </w:rPr>
          <w:fldChar w:fldCharType="end"/>
        </w:r>
      </w:hyperlink>
    </w:p>
    <w:p w14:paraId="507ABDDD" w14:textId="66F75AC7" w:rsidR="001103A7" w:rsidRDefault="001349D2">
      <w:pPr>
        <w:pStyle w:val="TOC1"/>
        <w:rPr>
          <w:rFonts w:asciiTheme="minorHAnsi" w:eastAsiaTheme="minorEastAsia" w:hAnsiTheme="minorHAnsi" w:cstheme="minorBidi"/>
          <w:b w:val="0"/>
          <w:color w:val="auto"/>
          <w:lang w:val="bs-Latn-BA" w:eastAsia="bs-Latn-BA"/>
        </w:rPr>
      </w:pPr>
      <w:hyperlink w:anchor="_Toc136101945" w:history="1">
        <w:r w:rsidR="001103A7" w:rsidRPr="00A2074E">
          <w:rPr>
            <w:rStyle w:val="Hyperlink"/>
          </w:rPr>
          <w:t>6. ODLUKA O DODJELI SREDSTAVA I POTPISIVANJE UGOVORA</w:t>
        </w:r>
        <w:r w:rsidR="001103A7">
          <w:rPr>
            <w:webHidden/>
          </w:rPr>
          <w:tab/>
        </w:r>
        <w:r w:rsidR="001103A7">
          <w:rPr>
            <w:webHidden/>
          </w:rPr>
          <w:fldChar w:fldCharType="begin"/>
        </w:r>
        <w:r w:rsidR="001103A7">
          <w:rPr>
            <w:webHidden/>
          </w:rPr>
          <w:instrText xml:space="preserve"> PAGEREF _Toc136101945 \h </w:instrText>
        </w:r>
        <w:r w:rsidR="001103A7">
          <w:rPr>
            <w:webHidden/>
          </w:rPr>
        </w:r>
        <w:r w:rsidR="001103A7">
          <w:rPr>
            <w:webHidden/>
          </w:rPr>
          <w:fldChar w:fldCharType="separate"/>
        </w:r>
        <w:r w:rsidR="00906D19">
          <w:rPr>
            <w:webHidden/>
          </w:rPr>
          <w:t>20</w:t>
        </w:r>
        <w:r w:rsidR="001103A7">
          <w:rPr>
            <w:webHidden/>
          </w:rPr>
          <w:fldChar w:fldCharType="end"/>
        </w:r>
      </w:hyperlink>
    </w:p>
    <w:p w14:paraId="0FD2A8C5" w14:textId="594A6F42" w:rsidR="001103A7" w:rsidRDefault="001349D2">
      <w:pPr>
        <w:pStyle w:val="TOC1"/>
        <w:rPr>
          <w:rFonts w:asciiTheme="minorHAnsi" w:eastAsiaTheme="minorEastAsia" w:hAnsiTheme="minorHAnsi" w:cstheme="minorBidi"/>
          <w:b w:val="0"/>
          <w:color w:val="auto"/>
          <w:lang w:val="bs-Latn-BA" w:eastAsia="bs-Latn-BA"/>
        </w:rPr>
      </w:pPr>
      <w:hyperlink w:anchor="_Toc136101946" w:history="1">
        <w:r w:rsidR="001103A7" w:rsidRPr="00A2074E">
          <w:rPr>
            <w:rStyle w:val="Hyperlink"/>
          </w:rPr>
          <w:t>7. PODRŠKA U TOKU REALIZACIJE INVESTICIJA</w:t>
        </w:r>
        <w:r w:rsidR="001103A7">
          <w:rPr>
            <w:webHidden/>
          </w:rPr>
          <w:tab/>
        </w:r>
        <w:r w:rsidR="001103A7">
          <w:rPr>
            <w:webHidden/>
          </w:rPr>
          <w:fldChar w:fldCharType="begin"/>
        </w:r>
        <w:r w:rsidR="001103A7">
          <w:rPr>
            <w:webHidden/>
          </w:rPr>
          <w:instrText xml:space="preserve"> PAGEREF _Toc136101946 \h </w:instrText>
        </w:r>
        <w:r w:rsidR="001103A7">
          <w:rPr>
            <w:webHidden/>
          </w:rPr>
        </w:r>
        <w:r w:rsidR="001103A7">
          <w:rPr>
            <w:webHidden/>
          </w:rPr>
          <w:fldChar w:fldCharType="separate"/>
        </w:r>
        <w:r w:rsidR="00906D19">
          <w:rPr>
            <w:webHidden/>
          </w:rPr>
          <w:t>21</w:t>
        </w:r>
        <w:r w:rsidR="001103A7">
          <w:rPr>
            <w:webHidden/>
          </w:rPr>
          <w:fldChar w:fldCharType="end"/>
        </w:r>
      </w:hyperlink>
    </w:p>
    <w:p w14:paraId="1FA14D1C" w14:textId="6FCFFC32" w:rsidR="001103A7" w:rsidRDefault="001349D2">
      <w:pPr>
        <w:pStyle w:val="TOC1"/>
        <w:rPr>
          <w:rFonts w:asciiTheme="minorHAnsi" w:eastAsiaTheme="minorEastAsia" w:hAnsiTheme="minorHAnsi" w:cstheme="minorBidi"/>
          <w:b w:val="0"/>
          <w:color w:val="auto"/>
          <w:lang w:val="bs-Latn-BA" w:eastAsia="bs-Latn-BA"/>
        </w:rPr>
      </w:pPr>
      <w:hyperlink w:anchor="_Toc136101947" w:history="1">
        <w:r w:rsidR="001103A7" w:rsidRPr="00A2074E">
          <w:rPr>
            <w:rStyle w:val="Hyperlink"/>
          </w:rPr>
          <w:t>8. IZVJEŠTAVANJE I PRAVDANJE TROŠKOVA ZA PREDMETNU INVESTICIJU</w:t>
        </w:r>
        <w:r w:rsidR="001103A7">
          <w:rPr>
            <w:webHidden/>
          </w:rPr>
          <w:tab/>
        </w:r>
        <w:r w:rsidR="001103A7">
          <w:rPr>
            <w:webHidden/>
          </w:rPr>
          <w:fldChar w:fldCharType="begin"/>
        </w:r>
        <w:r w:rsidR="001103A7">
          <w:rPr>
            <w:webHidden/>
          </w:rPr>
          <w:instrText xml:space="preserve"> PAGEREF _Toc136101947 \h </w:instrText>
        </w:r>
        <w:r w:rsidR="001103A7">
          <w:rPr>
            <w:webHidden/>
          </w:rPr>
        </w:r>
        <w:r w:rsidR="001103A7">
          <w:rPr>
            <w:webHidden/>
          </w:rPr>
          <w:fldChar w:fldCharType="separate"/>
        </w:r>
        <w:r w:rsidR="00906D19">
          <w:rPr>
            <w:webHidden/>
          </w:rPr>
          <w:t>21</w:t>
        </w:r>
        <w:r w:rsidR="001103A7">
          <w:rPr>
            <w:webHidden/>
          </w:rPr>
          <w:fldChar w:fldCharType="end"/>
        </w:r>
      </w:hyperlink>
    </w:p>
    <w:p w14:paraId="0A17DFDA" w14:textId="52C1D46A" w:rsidR="001103A7" w:rsidRDefault="001349D2">
      <w:pPr>
        <w:pStyle w:val="TOC1"/>
        <w:rPr>
          <w:rFonts w:asciiTheme="minorHAnsi" w:eastAsiaTheme="minorEastAsia" w:hAnsiTheme="minorHAnsi" w:cstheme="minorBidi"/>
          <w:b w:val="0"/>
          <w:color w:val="auto"/>
          <w:lang w:val="bs-Latn-BA" w:eastAsia="bs-Latn-BA"/>
        </w:rPr>
      </w:pPr>
      <w:hyperlink w:anchor="_Toc136101948" w:history="1">
        <w:r w:rsidR="001103A7" w:rsidRPr="00A2074E">
          <w:rPr>
            <w:rStyle w:val="Hyperlink"/>
          </w:rPr>
          <w:t>9. KONTROLA REALIZACIJE INVESTICIJE I PRAĆENJE</w:t>
        </w:r>
        <w:r w:rsidR="001103A7">
          <w:rPr>
            <w:webHidden/>
          </w:rPr>
          <w:tab/>
        </w:r>
        <w:r w:rsidR="001103A7">
          <w:rPr>
            <w:webHidden/>
          </w:rPr>
          <w:fldChar w:fldCharType="begin"/>
        </w:r>
        <w:r w:rsidR="001103A7">
          <w:rPr>
            <w:webHidden/>
          </w:rPr>
          <w:instrText xml:space="preserve"> PAGEREF _Toc136101948 \h </w:instrText>
        </w:r>
        <w:r w:rsidR="001103A7">
          <w:rPr>
            <w:webHidden/>
          </w:rPr>
        </w:r>
        <w:r w:rsidR="001103A7">
          <w:rPr>
            <w:webHidden/>
          </w:rPr>
          <w:fldChar w:fldCharType="separate"/>
        </w:r>
        <w:r w:rsidR="00906D19">
          <w:rPr>
            <w:webHidden/>
          </w:rPr>
          <w:t>22</w:t>
        </w:r>
        <w:r w:rsidR="001103A7">
          <w:rPr>
            <w:webHidden/>
          </w:rPr>
          <w:fldChar w:fldCharType="end"/>
        </w:r>
      </w:hyperlink>
    </w:p>
    <w:p w14:paraId="50F355E8" w14:textId="1BBF19FD" w:rsidR="001103A7" w:rsidRDefault="001349D2">
      <w:pPr>
        <w:pStyle w:val="TOC1"/>
        <w:rPr>
          <w:rFonts w:asciiTheme="minorHAnsi" w:eastAsiaTheme="minorEastAsia" w:hAnsiTheme="minorHAnsi" w:cstheme="minorBidi"/>
          <w:b w:val="0"/>
          <w:color w:val="auto"/>
          <w:lang w:val="bs-Latn-BA" w:eastAsia="bs-Latn-BA"/>
        </w:rPr>
      </w:pPr>
      <w:hyperlink w:anchor="_Toc136101949" w:history="1">
        <w:r w:rsidR="001103A7" w:rsidRPr="00A2074E">
          <w:rPr>
            <w:rStyle w:val="Hyperlink"/>
          </w:rPr>
          <w:t>10. PROMOCIJA PROJEKATA I OZNAČAVANJE OBJEKATA I OPREME FINANSIRANIH KROZ MJERU PODRŠKE PROJEKTA</w:t>
        </w:r>
        <w:r w:rsidR="001103A7">
          <w:rPr>
            <w:webHidden/>
          </w:rPr>
          <w:tab/>
        </w:r>
        <w:r w:rsidR="001103A7">
          <w:rPr>
            <w:webHidden/>
          </w:rPr>
          <w:fldChar w:fldCharType="begin"/>
        </w:r>
        <w:r w:rsidR="001103A7">
          <w:rPr>
            <w:webHidden/>
          </w:rPr>
          <w:instrText xml:space="preserve"> PAGEREF _Toc136101949 \h </w:instrText>
        </w:r>
        <w:r w:rsidR="001103A7">
          <w:rPr>
            <w:webHidden/>
          </w:rPr>
        </w:r>
        <w:r w:rsidR="001103A7">
          <w:rPr>
            <w:webHidden/>
          </w:rPr>
          <w:fldChar w:fldCharType="separate"/>
        </w:r>
        <w:r w:rsidR="00906D19">
          <w:rPr>
            <w:webHidden/>
          </w:rPr>
          <w:t>22</w:t>
        </w:r>
        <w:r w:rsidR="001103A7">
          <w:rPr>
            <w:webHidden/>
          </w:rPr>
          <w:fldChar w:fldCharType="end"/>
        </w:r>
      </w:hyperlink>
    </w:p>
    <w:p w14:paraId="22338976" w14:textId="0ACDC911" w:rsidR="001103A7" w:rsidRDefault="001349D2">
      <w:pPr>
        <w:pStyle w:val="TOC1"/>
        <w:rPr>
          <w:rFonts w:asciiTheme="minorHAnsi" w:eastAsiaTheme="minorEastAsia" w:hAnsiTheme="minorHAnsi" w:cstheme="minorBidi"/>
          <w:b w:val="0"/>
          <w:color w:val="auto"/>
          <w:lang w:val="bs-Latn-BA" w:eastAsia="bs-Latn-BA"/>
        </w:rPr>
      </w:pPr>
      <w:hyperlink w:anchor="_Toc136101950" w:history="1">
        <w:r w:rsidR="001103A7" w:rsidRPr="00A2074E">
          <w:rPr>
            <w:rStyle w:val="Hyperlink"/>
          </w:rPr>
          <w:t>11. IZMJENE I/ILI ISPRAVKE JAVNOG POZIVA</w:t>
        </w:r>
        <w:r w:rsidR="001103A7">
          <w:rPr>
            <w:webHidden/>
          </w:rPr>
          <w:tab/>
        </w:r>
        <w:r w:rsidR="001103A7">
          <w:rPr>
            <w:webHidden/>
          </w:rPr>
          <w:fldChar w:fldCharType="begin"/>
        </w:r>
        <w:r w:rsidR="001103A7">
          <w:rPr>
            <w:webHidden/>
          </w:rPr>
          <w:instrText xml:space="preserve"> PAGEREF _Toc136101950 \h </w:instrText>
        </w:r>
        <w:r w:rsidR="001103A7">
          <w:rPr>
            <w:webHidden/>
          </w:rPr>
        </w:r>
        <w:r w:rsidR="001103A7">
          <w:rPr>
            <w:webHidden/>
          </w:rPr>
          <w:fldChar w:fldCharType="separate"/>
        </w:r>
        <w:r w:rsidR="00906D19">
          <w:rPr>
            <w:webHidden/>
          </w:rPr>
          <w:t>23</w:t>
        </w:r>
        <w:r w:rsidR="001103A7">
          <w:rPr>
            <w:webHidden/>
          </w:rPr>
          <w:fldChar w:fldCharType="end"/>
        </w:r>
      </w:hyperlink>
    </w:p>
    <w:p w14:paraId="2E2D4817" w14:textId="69501BE9" w:rsidR="001103A7" w:rsidRDefault="001349D2">
      <w:pPr>
        <w:pStyle w:val="TOC1"/>
        <w:rPr>
          <w:rFonts w:asciiTheme="minorHAnsi" w:eastAsiaTheme="minorEastAsia" w:hAnsiTheme="minorHAnsi" w:cstheme="minorBidi"/>
          <w:b w:val="0"/>
          <w:color w:val="auto"/>
          <w:lang w:val="bs-Latn-BA" w:eastAsia="bs-Latn-BA"/>
        </w:rPr>
      </w:pPr>
      <w:hyperlink w:anchor="_Toc136101951" w:history="1">
        <w:r w:rsidR="001103A7" w:rsidRPr="00A2074E">
          <w:rPr>
            <w:rStyle w:val="Hyperlink"/>
          </w:rPr>
          <w:t>PRILOZI</w:t>
        </w:r>
        <w:r w:rsidR="001103A7">
          <w:rPr>
            <w:webHidden/>
          </w:rPr>
          <w:tab/>
        </w:r>
        <w:r w:rsidR="001103A7">
          <w:rPr>
            <w:webHidden/>
          </w:rPr>
          <w:fldChar w:fldCharType="begin"/>
        </w:r>
        <w:r w:rsidR="001103A7">
          <w:rPr>
            <w:webHidden/>
          </w:rPr>
          <w:instrText xml:space="preserve"> PAGEREF _Toc136101951 \h </w:instrText>
        </w:r>
        <w:r w:rsidR="001103A7">
          <w:rPr>
            <w:webHidden/>
          </w:rPr>
        </w:r>
        <w:r w:rsidR="001103A7">
          <w:rPr>
            <w:webHidden/>
          </w:rPr>
          <w:fldChar w:fldCharType="separate"/>
        </w:r>
        <w:r w:rsidR="00906D19">
          <w:rPr>
            <w:webHidden/>
          </w:rPr>
          <w:t>23</w:t>
        </w:r>
        <w:r w:rsidR="001103A7">
          <w:rPr>
            <w:webHidden/>
          </w:rPr>
          <w:fldChar w:fldCharType="end"/>
        </w:r>
      </w:hyperlink>
    </w:p>
    <w:p w14:paraId="70DBE72F" w14:textId="1A335421" w:rsidR="00D67D53" w:rsidRPr="006F26C2" w:rsidRDefault="00D67D53" w:rsidP="000D0F83">
      <w:pPr>
        <w:pStyle w:val="TOC2"/>
      </w:pPr>
      <w:r w:rsidRPr="00427D74">
        <w:rPr>
          <w:sz w:val="20"/>
          <w:szCs w:val="20"/>
          <w:shd w:val="clear" w:color="auto" w:fill="E6E6E6"/>
        </w:rPr>
        <w:fldChar w:fldCharType="end"/>
      </w:r>
      <w:r w:rsidRPr="006F26C2">
        <w:rPr>
          <w:sz w:val="20"/>
          <w:szCs w:val="20"/>
        </w:rPr>
        <w:br w:type="page"/>
      </w:r>
      <w:r w:rsidRPr="006F26C2">
        <w:t>LISTA SKRAĆENICA</w:t>
      </w:r>
    </w:p>
    <w:p w14:paraId="4C30E1EC" w14:textId="77777777" w:rsidR="007356A6" w:rsidRPr="006F26C2" w:rsidRDefault="007356A6" w:rsidP="000D0F83">
      <w:pPr>
        <w:spacing w:after="0"/>
        <w:rPr>
          <w:lang w:val="bs-Latn-BA"/>
        </w:rPr>
      </w:pPr>
    </w:p>
    <w:tbl>
      <w:tblPr>
        <w:tblStyle w:val="TableGrid1"/>
        <w:tblW w:w="9895" w:type="dxa"/>
        <w:tblLook w:val="04A0" w:firstRow="1" w:lastRow="0" w:firstColumn="1" w:lastColumn="0" w:noHBand="0" w:noVBand="1"/>
      </w:tblPr>
      <w:tblGrid>
        <w:gridCol w:w="2149"/>
        <w:gridCol w:w="7746"/>
      </w:tblGrid>
      <w:tr w:rsidR="00D67D53" w:rsidRPr="006F26C2" w14:paraId="53C66998" w14:textId="77777777" w:rsidTr="00D4635A">
        <w:trPr>
          <w:trHeight w:val="227"/>
        </w:trPr>
        <w:tc>
          <w:tcPr>
            <w:tcW w:w="1435" w:type="dxa"/>
          </w:tcPr>
          <w:p w14:paraId="3840AA0B" w14:textId="77777777" w:rsidR="00D67D53" w:rsidRPr="006F26C2" w:rsidRDefault="00D67D53" w:rsidP="000D0F83">
            <w:pPr>
              <w:spacing w:after="0" w:line="240" w:lineRule="auto"/>
              <w:rPr>
                <w:rFonts w:ascii="Calibri Light" w:hAnsi="Calibri Light" w:cs="Calibri Light"/>
                <w:b/>
                <w:lang w:val="bs-Latn-BA"/>
              </w:rPr>
            </w:pPr>
            <w:r w:rsidRPr="006F26C2">
              <w:rPr>
                <w:rFonts w:ascii="Calibri Light" w:hAnsi="Calibri Light" w:cs="Calibri Light"/>
                <w:b/>
                <w:lang w:val="bs-Latn-BA"/>
              </w:rPr>
              <w:t>BD</w:t>
            </w:r>
          </w:p>
        </w:tc>
        <w:tc>
          <w:tcPr>
            <w:tcW w:w="8460" w:type="dxa"/>
          </w:tcPr>
          <w:p w14:paraId="23C83C84" w14:textId="77777777" w:rsidR="00D67D53" w:rsidRPr="006F26C2" w:rsidRDefault="00D67D53" w:rsidP="000D0F83">
            <w:pPr>
              <w:spacing w:after="0" w:line="240" w:lineRule="auto"/>
              <w:rPr>
                <w:rFonts w:ascii="Calibri Light" w:hAnsi="Calibri Light" w:cs="Calibri Light"/>
                <w:lang w:val="bs-Latn-BA"/>
              </w:rPr>
            </w:pPr>
            <w:r w:rsidRPr="006F26C2">
              <w:rPr>
                <w:rFonts w:ascii="Calibri Light" w:hAnsi="Calibri Light" w:cs="Calibri Light"/>
                <w:lang w:val="bs-Latn-BA"/>
              </w:rPr>
              <w:t>Brčko Distrikt</w:t>
            </w:r>
          </w:p>
        </w:tc>
      </w:tr>
      <w:tr w:rsidR="00D67D53" w:rsidRPr="006F26C2" w14:paraId="48736D49" w14:textId="77777777" w:rsidTr="00D4635A">
        <w:trPr>
          <w:trHeight w:val="227"/>
        </w:trPr>
        <w:tc>
          <w:tcPr>
            <w:tcW w:w="1435" w:type="dxa"/>
          </w:tcPr>
          <w:p w14:paraId="7DCDDDA8" w14:textId="77777777" w:rsidR="00D67D53" w:rsidRPr="006F26C2" w:rsidRDefault="00D67D53" w:rsidP="000D0F83">
            <w:pPr>
              <w:spacing w:after="0" w:line="240" w:lineRule="auto"/>
              <w:rPr>
                <w:rFonts w:ascii="Calibri Light" w:hAnsi="Calibri Light" w:cs="Calibri Light"/>
                <w:b/>
                <w:lang w:val="bs-Latn-BA"/>
              </w:rPr>
            </w:pPr>
            <w:r w:rsidRPr="006F26C2">
              <w:rPr>
                <w:rFonts w:ascii="Calibri Light" w:hAnsi="Calibri Light" w:cs="Calibri Light"/>
                <w:b/>
                <w:lang w:val="bs-Latn-BA"/>
              </w:rPr>
              <w:t>BiH</w:t>
            </w:r>
          </w:p>
        </w:tc>
        <w:tc>
          <w:tcPr>
            <w:tcW w:w="8460" w:type="dxa"/>
          </w:tcPr>
          <w:p w14:paraId="5DBD7662" w14:textId="77777777" w:rsidR="00D67D53" w:rsidRPr="006F26C2" w:rsidRDefault="00D67D53" w:rsidP="000D0F83">
            <w:pPr>
              <w:spacing w:after="0" w:line="240" w:lineRule="auto"/>
              <w:rPr>
                <w:rFonts w:ascii="Calibri Light" w:hAnsi="Calibri Light" w:cs="Calibri Light"/>
                <w:lang w:val="bs-Latn-BA"/>
              </w:rPr>
            </w:pPr>
            <w:r w:rsidRPr="006F26C2">
              <w:rPr>
                <w:rFonts w:ascii="Calibri Light" w:hAnsi="Calibri Light" w:cs="Calibri Light"/>
                <w:lang w:val="bs-Latn-BA"/>
              </w:rPr>
              <w:t>Bosna i Hercegovina</w:t>
            </w:r>
          </w:p>
        </w:tc>
      </w:tr>
      <w:tr w:rsidR="00D67D53" w:rsidRPr="006F26C2" w14:paraId="4D2E5E46" w14:textId="77777777" w:rsidTr="00D4635A">
        <w:trPr>
          <w:trHeight w:val="227"/>
        </w:trPr>
        <w:tc>
          <w:tcPr>
            <w:tcW w:w="1435" w:type="dxa"/>
          </w:tcPr>
          <w:p w14:paraId="78CBD7BB" w14:textId="77777777" w:rsidR="00D67D53" w:rsidRPr="006F26C2" w:rsidRDefault="00D67D53" w:rsidP="000D0F83">
            <w:pPr>
              <w:spacing w:after="0" w:line="240" w:lineRule="auto"/>
              <w:rPr>
                <w:rFonts w:ascii="Calibri Light" w:hAnsi="Calibri Light" w:cs="Calibri Light"/>
                <w:b/>
                <w:lang w:val="bs-Latn-BA"/>
              </w:rPr>
            </w:pPr>
            <w:r w:rsidRPr="006F26C2">
              <w:rPr>
                <w:rFonts w:ascii="Calibri Light" w:hAnsi="Calibri Light" w:cs="Calibri Light"/>
                <w:b/>
                <w:lang w:val="bs-Latn-BA"/>
              </w:rPr>
              <w:t>CIP</w:t>
            </w:r>
          </w:p>
        </w:tc>
        <w:tc>
          <w:tcPr>
            <w:tcW w:w="8460" w:type="dxa"/>
          </w:tcPr>
          <w:p w14:paraId="3F201765" w14:textId="77777777" w:rsidR="00D67D53" w:rsidRPr="006F26C2" w:rsidRDefault="00D67D53" w:rsidP="000D0F83">
            <w:pPr>
              <w:spacing w:after="0" w:line="240" w:lineRule="auto"/>
              <w:rPr>
                <w:rFonts w:ascii="Calibri Light" w:hAnsi="Calibri Light" w:cs="Calibri Light"/>
                <w:lang w:val="bs-Latn-BA"/>
              </w:rPr>
            </w:pPr>
            <w:r w:rsidRPr="006F26C2">
              <w:rPr>
                <w:rFonts w:ascii="Calibri Light" w:hAnsi="Calibri Light" w:cs="Calibri Light"/>
                <w:lang w:val="bs-Latn-BA"/>
              </w:rPr>
              <w:t xml:space="preserve">Čišćenje na mjestu (engl. </w:t>
            </w:r>
            <w:proofErr w:type="spellStart"/>
            <w:r w:rsidRPr="006F26C2">
              <w:rPr>
                <w:rFonts w:ascii="Calibri Light" w:hAnsi="Calibri Light" w:cs="Calibri Light"/>
                <w:i/>
                <w:lang w:val="bs-Latn-BA"/>
              </w:rPr>
              <w:t>Cleaning</w:t>
            </w:r>
            <w:proofErr w:type="spellEnd"/>
            <w:r w:rsidRPr="006F26C2">
              <w:rPr>
                <w:rFonts w:ascii="Calibri Light" w:hAnsi="Calibri Light" w:cs="Calibri Light"/>
                <w:i/>
                <w:lang w:val="bs-Latn-BA"/>
              </w:rPr>
              <w:t>-in-place</w:t>
            </w:r>
            <w:r w:rsidRPr="006F26C2">
              <w:rPr>
                <w:rFonts w:ascii="Calibri Light" w:hAnsi="Calibri Light" w:cs="Calibri Light"/>
                <w:lang w:val="bs-Latn-BA"/>
              </w:rPr>
              <w:t>)</w:t>
            </w:r>
          </w:p>
        </w:tc>
      </w:tr>
      <w:tr w:rsidR="00D67D53" w:rsidRPr="006F26C2" w14:paraId="3A636382" w14:textId="77777777" w:rsidTr="00D4635A">
        <w:trPr>
          <w:trHeight w:val="227"/>
        </w:trPr>
        <w:tc>
          <w:tcPr>
            <w:tcW w:w="1435" w:type="dxa"/>
          </w:tcPr>
          <w:p w14:paraId="06E38271" w14:textId="77777777" w:rsidR="00D67D53" w:rsidRPr="006F26C2" w:rsidRDefault="00D67D53" w:rsidP="000D0F83">
            <w:pPr>
              <w:spacing w:after="0" w:line="240" w:lineRule="auto"/>
              <w:rPr>
                <w:rFonts w:ascii="Calibri Light" w:hAnsi="Calibri Light" w:cs="Calibri Light"/>
                <w:b/>
                <w:lang w:val="bs-Latn-BA"/>
              </w:rPr>
            </w:pPr>
            <w:r w:rsidRPr="006F26C2">
              <w:rPr>
                <w:rFonts w:ascii="Calibri Light" w:hAnsi="Calibri Light" w:cs="Calibri Light"/>
                <w:b/>
                <w:lang w:val="bs-Latn-BA"/>
              </w:rPr>
              <w:t>CITES</w:t>
            </w:r>
          </w:p>
        </w:tc>
        <w:tc>
          <w:tcPr>
            <w:tcW w:w="8460" w:type="dxa"/>
          </w:tcPr>
          <w:p w14:paraId="610FE8D0" w14:textId="77777777" w:rsidR="00D67D53" w:rsidRPr="006F26C2" w:rsidRDefault="00D67D53" w:rsidP="000D0F83">
            <w:pPr>
              <w:spacing w:after="0" w:line="240" w:lineRule="auto"/>
              <w:rPr>
                <w:rFonts w:ascii="Calibri Light" w:hAnsi="Calibri Light" w:cs="Calibri Light"/>
                <w:lang w:val="bs-Latn-BA"/>
              </w:rPr>
            </w:pPr>
            <w:r w:rsidRPr="006F26C2">
              <w:rPr>
                <w:rFonts w:ascii="Calibri Light" w:hAnsi="Calibri Light" w:cs="Calibri Light"/>
                <w:lang w:val="bs-Latn-BA"/>
              </w:rPr>
              <w:t xml:space="preserve">Konvencija o međunarodnoj trgovini ugroženim vrstama divljih životinja i biljaka (engl. </w:t>
            </w:r>
            <w:proofErr w:type="spellStart"/>
            <w:r w:rsidRPr="006F26C2">
              <w:rPr>
                <w:rFonts w:ascii="Calibri Light" w:hAnsi="Calibri Light" w:cs="Calibri Light"/>
                <w:i/>
                <w:lang w:val="bs-Latn-BA"/>
              </w:rPr>
              <w:t>Convention</w:t>
            </w:r>
            <w:proofErr w:type="spellEnd"/>
            <w:r w:rsidRPr="006F26C2">
              <w:rPr>
                <w:rFonts w:ascii="Calibri Light" w:hAnsi="Calibri Light" w:cs="Calibri Light"/>
                <w:i/>
                <w:lang w:val="bs-Latn-BA"/>
              </w:rPr>
              <w:t xml:space="preserve"> on International </w:t>
            </w:r>
            <w:proofErr w:type="spellStart"/>
            <w:r w:rsidRPr="006F26C2">
              <w:rPr>
                <w:rFonts w:ascii="Calibri Light" w:hAnsi="Calibri Light" w:cs="Calibri Light"/>
                <w:i/>
                <w:lang w:val="bs-Latn-BA"/>
              </w:rPr>
              <w:t>Trade</w:t>
            </w:r>
            <w:proofErr w:type="spellEnd"/>
            <w:r w:rsidRPr="006F26C2">
              <w:rPr>
                <w:rFonts w:ascii="Calibri Light" w:hAnsi="Calibri Light" w:cs="Calibri Light"/>
                <w:i/>
                <w:lang w:val="bs-Latn-BA"/>
              </w:rPr>
              <w:t xml:space="preserve"> in </w:t>
            </w:r>
            <w:proofErr w:type="spellStart"/>
            <w:r w:rsidRPr="006F26C2">
              <w:rPr>
                <w:rFonts w:ascii="Calibri Light" w:hAnsi="Calibri Light" w:cs="Calibri Light"/>
                <w:i/>
                <w:lang w:val="bs-Latn-BA"/>
              </w:rPr>
              <w:t>Endangered</w:t>
            </w:r>
            <w:proofErr w:type="spellEnd"/>
            <w:r w:rsidRPr="006F26C2">
              <w:rPr>
                <w:rFonts w:ascii="Calibri Light" w:hAnsi="Calibri Light" w:cs="Calibri Light"/>
                <w:i/>
                <w:lang w:val="bs-Latn-BA"/>
              </w:rPr>
              <w:t xml:space="preserve"> </w:t>
            </w:r>
            <w:proofErr w:type="spellStart"/>
            <w:r w:rsidRPr="006F26C2">
              <w:rPr>
                <w:rFonts w:ascii="Calibri Light" w:hAnsi="Calibri Light" w:cs="Calibri Light"/>
                <w:i/>
                <w:lang w:val="bs-Latn-BA"/>
              </w:rPr>
              <w:t>Species</w:t>
            </w:r>
            <w:proofErr w:type="spellEnd"/>
            <w:r w:rsidRPr="006F26C2">
              <w:rPr>
                <w:rFonts w:ascii="Calibri Light" w:hAnsi="Calibri Light" w:cs="Calibri Light"/>
                <w:i/>
                <w:lang w:val="bs-Latn-BA"/>
              </w:rPr>
              <w:t xml:space="preserve"> </w:t>
            </w:r>
            <w:proofErr w:type="spellStart"/>
            <w:r w:rsidRPr="006F26C2">
              <w:rPr>
                <w:rFonts w:ascii="Calibri Light" w:hAnsi="Calibri Light" w:cs="Calibri Light"/>
                <w:i/>
                <w:lang w:val="bs-Latn-BA"/>
              </w:rPr>
              <w:t>of</w:t>
            </w:r>
            <w:proofErr w:type="spellEnd"/>
            <w:r w:rsidRPr="006F26C2">
              <w:rPr>
                <w:rFonts w:ascii="Calibri Light" w:hAnsi="Calibri Light" w:cs="Calibri Light"/>
                <w:i/>
                <w:lang w:val="bs-Latn-BA"/>
              </w:rPr>
              <w:t xml:space="preserve"> </w:t>
            </w:r>
            <w:proofErr w:type="spellStart"/>
            <w:r w:rsidRPr="006F26C2">
              <w:rPr>
                <w:rFonts w:ascii="Calibri Light" w:hAnsi="Calibri Light" w:cs="Calibri Light"/>
                <w:i/>
                <w:lang w:val="bs-Latn-BA"/>
              </w:rPr>
              <w:t>Wild</w:t>
            </w:r>
            <w:proofErr w:type="spellEnd"/>
            <w:r w:rsidRPr="006F26C2">
              <w:rPr>
                <w:rFonts w:ascii="Calibri Light" w:hAnsi="Calibri Light" w:cs="Calibri Light"/>
                <w:i/>
                <w:lang w:val="bs-Latn-BA"/>
              </w:rPr>
              <w:t xml:space="preserve"> Fauna and Flora</w:t>
            </w:r>
            <w:r w:rsidRPr="006F26C2">
              <w:rPr>
                <w:rFonts w:ascii="Calibri Light" w:hAnsi="Calibri Light" w:cs="Calibri Light"/>
                <w:lang w:val="bs-Latn-BA"/>
              </w:rPr>
              <w:t>)</w:t>
            </w:r>
          </w:p>
        </w:tc>
      </w:tr>
      <w:tr w:rsidR="00D67D53" w:rsidRPr="006F26C2" w14:paraId="7B6BA26D" w14:textId="77777777" w:rsidTr="00D4635A">
        <w:trPr>
          <w:trHeight w:val="227"/>
        </w:trPr>
        <w:tc>
          <w:tcPr>
            <w:tcW w:w="1435" w:type="dxa"/>
          </w:tcPr>
          <w:p w14:paraId="11ED33F1" w14:textId="77777777" w:rsidR="00D67D53" w:rsidRPr="006F26C2" w:rsidRDefault="00D67D53" w:rsidP="000D0F83">
            <w:pPr>
              <w:spacing w:after="0" w:line="240" w:lineRule="auto"/>
              <w:rPr>
                <w:rFonts w:ascii="Calibri Light" w:hAnsi="Calibri Light" w:cs="Calibri Light"/>
                <w:b/>
                <w:lang w:val="bs-Latn-BA"/>
              </w:rPr>
            </w:pPr>
            <w:proofErr w:type="spellStart"/>
            <w:r w:rsidRPr="006F26C2">
              <w:rPr>
                <w:rFonts w:ascii="Calibri Light" w:hAnsi="Calibri Light" w:cs="Calibri Light"/>
                <w:b/>
                <w:lang w:val="bs-Latn-BA"/>
              </w:rPr>
              <w:t>CzDA</w:t>
            </w:r>
            <w:proofErr w:type="spellEnd"/>
          </w:p>
        </w:tc>
        <w:tc>
          <w:tcPr>
            <w:tcW w:w="8460" w:type="dxa"/>
          </w:tcPr>
          <w:p w14:paraId="53EE637D" w14:textId="77777777" w:rsidR="00D67D53" w:rsidRPr="006F26C2" w:rsidRDefault="00D67D53" w:rsidP="000D0F83">
            <w:pPr>
              <w:spacing w:after="0" w:line="240" w:lineRule="auto"/>
              <w:rPr>
                <w:rFonts w:ascii="Calibri Light" w:hAnsi="Calibri Light" w:cs="Calibri Light"/>
                <w:lang w:val="bs-Latn-BA"/>
              </w:rPr>
            </w:pPr>
            <w:r w:rsidRPr="006F26C2">
              <w:rPr>
                <w:rFonts w:ascii="Calibri Light" w:hAnsi="Calibri Light" w:cs="Calibri Light"/>
                <w:lang w:val="bs-Latn-BA"/>
              </w:rPr>
              <w:t xml:space="preserve">Češka razvojna agencija (engl. </w:t>
            </w:r>
            <w:proofErr w:type="spellStart"/>
            <w:r w:rsidRPr="006F26C2">
              <w:rPr>
                <w:rFonts w:ascii="Calibri Light" w:hAnsi="Calibri Light" w:cs="Calibri Light"/>
                <w:i/>
                <w:lang w:val="bs-Latn-BA"/>
              </w:rPr>
              <w:t>Czech</w:t>
            </w:r>
            <w:proofErr w:type="spellEnd"/>
            <w:r w:rsidRPr="006F26C2">
              <w:rPr>
                <w:rFonts w:ascii="Calibri Light" w:hAnsi="Calibri Light" w:cs="Calibri Light"/>
                <w:i/>
                <w:lang w:val="bs-Latn-BA"/>
              </w:rPr>
              <w:t xml:space="preserve"> Development </w:t>
            </w:r>
            <w:proofErr w:type="spellStart"/>
            <w:r w:rsidRPr="006F26C2">
              <w:rPr>
                <w:rFonts w:ascii="Calibri Light" w:hAnsi="Calibri Light" w:cs="Calibri Light"/>
                <w:i/>
                <w:lang w:val="bs-Latn-BA"/>
              </w:rPr>
              <w:t>Agency</w:t>
            </w:r>
            <w:proofErr w:type="spellEnd"/>
            <w:r w:rsidRPr="006F26C2">
              <w:rPr>
                <w:rFonts w:ascii="Calibri Light" w:hAnsi="Calibri Light" w:cs="Calibri Light"/>
                <w:lang w:val="bs-Latn-BA"/>
              </w:rPr>
              <w:t>)</w:t>
            </w:r>
          </w:p>
        </w:tc>
      </w:tr>
      <w:tr w:rsidR="00D67D53" w:rsidRPr="006F26C2" w14:paraId="2DDB74B0" w14:textId="77777777" w:rsidTr="00D4635A">
        <w:trPr>
          <w:trHeight w:val="227"/>
        </w:trPr>
        <w:tc>
          <w:tcPr>
            <w:tcW w:w="1435" w:type="dxa"/>
          </w:tcPr>
          <w:p w14:paraId="6B431EA4" w14:textId="77777777" w:rsidR="00D67D53" w:rsidRPr="006F26C2" w:rsidRDefault="00D67D53" w:rsidP="000D0F83">
            <w:pPr>
              <w:spacing w:after="0" w:line="240" w:lineRule="auto"/>
              <w:rPr>
                <w:rFonts w:ascii="Calibri Light" w:hAnsi="Calibri Light" w:cs="Calibri Light"/>
                <w:b/>
                <w:lang w:val="bs-Latn-BA"/>
              </w:rPr>
            </w:pPr>
            <w:r w:rsidRPr="006F26C2">
              <w:rPr>
                <w:rFonts w:ascii="Calibri Light" w:hAnsi="Calibri Light" w:cs="Calibri Light"/>
                <w:b/>
                <w:lang w:val="bs-Latn-BA"/>
              </w:rPr>
              <w:t>ERP</w:t>
            </w:r>
          </w:p>
        </w:tc>
        <w:tc>
          <w:tcPr>
            <w:tcW w:w="8460" w:type="dxa"/>
          </w:tcPr>
          <w:p w14:paraId="08FB5AEA" w14:textId="77777777" w:rsidR="00D67D53" w:rsidRPr="006F26C2" w:rsidRDefault="00D67D53" w:rsidP="000D0F83">
            <w:pPr>
              <w:spacing w:after="0" w:line="240" w:lineRule="auto"/>
              <w:rPr>
                <w:rFonts w:ascii="Calibri Light" w:hAnsi="Calibri Light" w:cs="Calibri Light"/>
                <w:lang w:val="bs-Latn-BA"/>
              </w:rPr>
            </w:pPr>
            <w:r w:rsidRPr="006F26C2">
              <w:rPr>
                <w:rFonts w:ascii="Calibri Light" w:hAnsi="Calibri Light" w:cs="Calibri Light"/>
                <w:lang w:val="bs-Latn-BA"/>
              </w:rPr>
              <w:t xml:space="preserve">Planiranje resursa </w:t>
            </w:r>
            <w:proofErr w:type="spellStart"/>
            <w:r w:rsidRPr="006F26C2">
              <w:rPr>
                <w:rFonts w:ascii="Calibri Light" w:hAnsi="Calibri Light" w:cs="Calibri Light"/>
                <w:lang w:val="bs-Latn-BA"/>
              </w:rPr>
              <w:t>preduzeća</w:t>
            </w:r>
            <w:proofErr w:type="spellEnd"/>
            <w:r w:rsidRPr="006F26C2">
              <w:rPr>
                <w:rFonts w:ascii="Calibri Light" w:hAnsi="Calibri Light" w:cs="Calibri Light"/>
                <w:lang w:val="bs-Latn-BA"/>
              </w:rPr>
              <w:t xml:space="preserve"> (engl. </w:t>
            </w:r>
            <w:r w:rsidRPr="006F26C2">
              <w:rPr>
                <w:rFonts w:ascii="Calibri Light" w:hAnsi="Calibri Light" w:cs="Calibri Light"/>
                <w:i/>
                <w:lang w:val="bs-Latn-BA"/>
              </w:rPr>
              <w:t xml:space="preserve">Enterprise </w:t>
            </w:r>
            <w:proofErr w:type="spellStart"/>
            <w:r w:rsidRPr="006F26C2">
              <w:rPr>
                <w:rFonts w:ascii="Calibri Light" w:hAnsi="Calibri Light" w:cs="Calibri Light"/>
                <w:i/>
                <w:lang w:val="bs-Latn-BA"/>
              </w:rPr>
              <w:t>Resource</w:t>
            </w:r>
            <w:proofErr w:type="spellEnd"/>
            <w:r w:rsidRPr="006F26C2">
              <w:rPr>
                <w:rFonts w:ascii="Calibri Light" w:hAnsi="Calibri Light" w:cs="Calibri Light"/>
                <w:i/>
                <w:lang w:val="bs-Latn-BA"/>
              </w:rPr>
              <w:t xml:space="preserve"> </w:t>
            </w:r>
            <w:proofErr w:type="spellStart"/>
            <w:r w:rsidRPr="006F26C2">
              <w:rPr>
                <w:rFonts w:ascii="Calibri Light" w:hAnsi="Calibri Light" w:cs="Calibri Light"/>
                <w:i/>
                <w:lang w:val="bs-Latn-BA"/>
              </w:rPr>
              <w:t>Planning</w:t>
            </w:r>
            <w:proofErr w:type="spellEnd"/>
            <w:r w:rsidRPr="006F26C2">
              <w:rPr>
                <w:rFonts w:ascii="Calibri Light" w:hAnsi="Calibri Light" w:cs="Calibri Light"/>
                <w:i/>
                <w:lang w:val="bs-Latn-BA"/>
              </w:rPr>
              <w:t>)</w:t>
            </w:r>
          </w:p>
        </w:tc>
      </w:tr>
      <w:tr w:rsidR="00D67D53" w:rsidRPr="006F26C2" w14:paraId="4B0056CC" w14:textId="77777777" w:rsidTr="00D4635A">
        <w:trPr>
          <w:trHeight w:val="227"/>
        </w:trPr>
        <w:tc>
          <w:tcPr>
            <w:tcW w:w="1435" w:type="dxa"/>
          </w:tcPr>
          <w:p w14:paraId="6B97BD13" w14:textId="77777777" w:rsidR="00D67D53" w:rsidRPr="006F26C2" w:rsidRDefault="00D67D53" w:rsidP="000D0F83">
            <w:pPr>
              <w:spacing w:after="0" w:line="240" w:lineRule="auto"/>
              <w:rPr>
                <w:rFonts w:ascii="Calibri Light" w:hAnsi="Calibri Light" w:cs="Calibri Light"/>
                <w:b/>
                <w:lang w:val="bs-Latn-BA"/>
              </w:rPr>
            </w:pPr>
            <w:r w:rsidRPr="006F26C2">
              <w:rPr>
                <w:rFonts w:ascii="Calibri Light" w:hAnsi="Calibri Light" w:cs="Calibri Light"/>
                <w:b/>
                <w:lang w:val="bs-Latn-BA"/>
              </w:rPr>
              <w:t>EU</w:t>
            </w:r>
          </w:p>
        </w:tc>
        <w:tc>
          <w:tcPr>
            <w:tcW w:w="8460" w:type="dxa"/>
          </w:tcPr>
          <w:p w14:paraId="373D700C" w14:textId="77777777" w:rsidR="00D67D53" w:rsidRPr="006F26C2" w:rsidRDefault="00D67D53" w:rsidP="000D0F83">
            <w:pPr>
              <w:spacing w:after="0" w:line="240" w:lineRule="auto"/>
              <w:rPr>
                <w:rFonts w:ascii="Calibri Light" w:hAnsi="Calibri Light" w:cs="Calibri Light"/>
                <w:lang w:val="bs-Latn-BA"/>
              </w:rPr>
            </w:pPr>
            <w:r w:rsidRPr="006F26C2">
              <w:rPr>
                <w:rFonts w:ascii="Calibri Light" w:hAnsi="Calibri Light" w:cs="Calibri Light"/>
                <w:lang w:val="bs-Latn-BA"/>
              </w:rPr>
              <w:t xml:space="preserve">Evropska unija </w:t>
            </w:r>
          </w:p>
        </w:tc>
      </w:tr>
      <w:tr w:rsidR="00D67D53" w:rsidRPr="006F26C2" w14:paraId="1AF24439" w14:textId="77777777" w:rsidTr="00D4635A">
        <w:trPr>
          <w:trHeight w:val="227"/>
        </w:trPr>
        <w:tc>
          <w:tcPr>
            <w:tcW w:w="1435" w:type="dxa"/>
          </w:tcPr>
          <w:p w14:paraId="670EB32A" w14:textId="77777777" w:rsidR="00D67D53" w:rsidRPr="006F26C2" w:rsidRDefault="00D67D53" w:rsidP="000D0F83">
            <w:pPr>
              <w:spacing w:after="0" w:line="240" w:lineRule="auto"/>
              <w:rPr>
                <w:rFonts w:ascii="Calibri Light" w:hAnsi="Calibri Light" w:cs="Calibri Light"/>
                <w:b/>
                <w:lang w:val="bs-Latn-BA"/>
              </w:rPr>
            </w:pPr>
            <w:r w:rsidRPr="006F26C2">
              <w:rPr>
                <w:rFonts w:ascii="Calibri Light" w:hAnsi="Calibri Light" w:cs="Calibri Light"/>
                <w:b/>
                <w:lang w:val="bs-Latn-BA"/>
              </w:rPr>
              <w:t>EUR</w:t>
            </w:r>
          </w:p>
        </w:tc>
        <w:tc>
          <w:tcPr>
            <w:tcW w:w="8460" w:type="dxa"/>
          </w:tcPr>
          <w:p w14:paraId="39FC310B" w14:textId="77777777" w:rsidR="00D67D53" w:rsidRPr="006F26C2" w:rsidRDefault="00D67D53" w:rsidP="000D0F83">
            <w:pPr>
              <w:spacing w:after="0" w:line="240" w:lineRule="auto"/>
              <w:rPr>
                <w:rFonts w:ascii="Calibri Light" w:hAnsi="Calibri Light" w:cs="Calibri Light"/>
                <w:lang w:val="bs-Latn-BA"/>
              </w:rPr>
            </w:pPr>
            <w:r w:rsidRPr="006F26C2">
              <w:rPr>
                <w:rFonts w:ascii="Calibri Light" w:hAnsi="Calibri Light" w:cs="Calibri Light"/>
                <w:lang w:val="bs-Latn-BA"/>
              </w:rPr>
              <w:t>Euro</w:t>
            </w:r>
          </w:p>
        </w:tc>
      </w:tr>
      <w:tr w:rsidR="00D67D53" w:rsidRPr="006F26C2" w14:paraId="0A09E477" w14:textId="77777777" w:rsidTr="00D4635A">
        <w:trPr>
          <w:trHeight w:val="227"/>
        </w:trPr>
        <w:tc>
          <w:tcPr>
            <w:tcW w:w="1435" w:type="dxa"/>
          </w:tcPr>
          <w:p w14:paraId="5B2FEE49" w14:textId="77777777" w:rsidR="00D67D53" w:rsidRPr="006F26C2" w:rsidRDefault="00D67D53" w:rsidP="000D0F83">
            <w:pPr>
              <w:spacing w:after="0" w:line="240" w:lineRule="auto"/>
              <w:rPr>
                <w:rFonts w:ascii="Calibri Light" w:hAnsi="Calibri Light" w:cs="Calibri Light"/>
                <w:b/>
                <w:lang w:val="bs-Latn-BA"/>
              </w:rPr>
            </w:pPr>
            <w:r w:rsidRPr="006F26C2">
              <w:rPr>
                <w:rFonts w:ascii="Calibri Light" w:hAnsi="Calibri Light" w:cs="Calibri Light"/>
                <w:b/>
                <w:lang w:val="bs-Latn-BA"/>
              </w:rPr>
              <w:t>EU4AGRI</w:t>
            </w:r>
          </w:p>
        </w:tc>
        <w:tc>
          <w:tcPr>
            <w:tcW w:w="8460" w:type="dxa"/>
          </w:tcPr>
          <w:p w14:paraId="58D54D78" w14:textId="77777777" w:rsidR="00D67D53" w:rsidRPr="006F26C2" w:rsidRDefault="00D67D53" w:rsidP="000D0F83">
            <w:pPr>
              <w:spacing w:after="0" w:line="240" w:lineRule="auto"/>
              <w:jc w:val="both"/>
              <w:rPr>
                <w:rFonts w:ascii="Calibri Light" w:hAnsi="Calibri Light" w:cs="Calibri Light"/>
                <w:lang w:val="bs-Latn-BA"/>
              </w:rPr>
            </w:pPr>
            <w:r w:rsidRPr="006F26C2">
              <w:rPr>
                <w:rFonts w:ascii="Calibri Light" w:hAnsi="Calibri Light" w:cs="Calibri Light"/>
                <w:lang w:val="bs-Latn-BA"/>
              </w:rPr>
              <w:t>Podrška Evropske unije konkurentnosti poljoprivrede i ruralnom razvoju u Bosni i Hercegovini (engl.</w:t>
            </w:r>
            <w:r w:rsidRPr="006F26C2">
              <w:rPr>
                <w:rFonts w:ascii="Calibri Light" w:hAnsi="Calibri Light" w:cs="Calibri Light"/>
                <w:i/>
                <w:lang w:val="bs-Latn-BA"/>
              </w:rPr>
              <w:t xml:space="preserve"> European Union </w:t>
            </w:r>
            <w:proofErr w:type="spellStart"/>
            <w:r w:rsidRPr="006F26C2">
              <w:rPr>
                <w:rFonts w:ascii="Calibri Light" w:hAnsi="Calibri Light" w:cs="Calibri Light"/>
                <w:i/>
                <w:lang w:val="bs-Latn-BA"/>
              </w:rPr>
              <w:t>Support</w:t>
            </w:r>
            <w:proofErr w:type="spellEnd"/>
            <w:r w:rsidRPr="006F26C2">
              <w:rPr>
                <w:rFonts w:ascii="Calibri Light" w:hAnsi="Calibri Light" w:cs="Calibri Light"/>
                <w:i/>
                <w:lang w:val="bs-Latn-BA"/>
              </w:rPr>
              <w:t xml:space="preserve"> to Agriculture </w:t>
            </w:r>
            <w:proofErr w:type="spellStart"/>
            <w:r w:rsidRPr="006F26C2">
              <w:rPr>
                <w:rFonts w:ascii="Calibri Light" w:hAnsi="Calibri Light" w:cs="Calibri Light"/>
                <w:i/>
                <w:lang w:val="bs-Latn-BA"/>
              </w:rPr>
              <w:t>Competitiveness</w:t>
            </w:r>
            <w:proofErr w:type="spellEnd"/>
            <w:r w:rsidRPr="006F26C2">
              <w:rPr>
                <w:rFonts w:ascii="Calibri Light" w:hAnsi="Calibri Light" w:cs="Calibri Light"/>
                <w:i/>
                <w:lang w:val="bs-Latn-BA"/>
              </w:rPr>
              <w:t xml:space="preserve"> and Rural Development in </w:t>
            </w:r>
            <w:proofErr w:type="spellStart"/>
            <w:r w:rsidRPr="006F26C2">
              <w:rPr>
                <w:rFonts w:ascii="Calibri Light" w:hAnsi="Calibri Light" w:cs="Calibri Light"/>
                <w:i/>
                <w:lang w:val="bs-Latn-BA"/>
              </w:rPr>
              <w:t>Bosnia</w:t>
            </w:r>
            <w:proofErr w:type="spellEnd"/>
            <w:r w:rsidRPr="006F26C2">
              <w:rPr>
                <w:rFonts w:ascii="Calibri Light" w:hAnsi="Calibri Light" w:cs="Calibri Light"/>
                <w:i/>
                <w:lang w:val="bs-Latn-BA"/>
              </w:rPr>
              <w:t xml:space="preserve"> and </w:t>
            </w:r>
            <w:proofErr w:type="spellStart"/>
            <w:r w:rsidRPr="006F26C2">
              <w:rPr>
                <w:rFonts w:ascii="Calibri Light" w:hAnsi="Calibri Light" w:cs="Calibri Light"/>
                <w:i/>
                <w:lang w:val="bs-Latn-BA"/>
              </w:rPr>
              <w:t>Herzegovina</w:t>
            </w:r>
            <w:proofErr w:type="spellEnd"/>
            <w:r w:rsidRPr="006F26C2">
              <w:rPr>
                <w:rFonts w:ascii="Calibri Light" w:hAnsi="Calibri Light" w:cs="Calibri Light"/>
                <w:lang w:val="bs-Latn-BA"/>
              </w:rPr>
              <w:t>)</w:t>
            </w:r>
          </w:p>
        </w:tc>
      </w:tr>
      <w:tr w:rsidR="00D67D53" w:rsidRPr="006F26C2" w14:paraId="54C61761" w14:textId="77777777" w:rsidTr="00D4635A">
        <w:trPr>
          <w:trHeight w:val="227"/>
        </w:trPr>
        <w:tc>
          <w:tcPr>
            <w:tcW w:w="1435" w:type="dxa"/>
          </w:tcPr>
          <w:p w14:paraId="388E63FA" w14:textId="77777777" w:rsidR="00D67D53" w:rsidRPr="006F26C2" w:rsidRDefault="00D67D53" w:rsidP="000D0F83">
            <w:pPr>
              <w:spacing w:after="0" w:line="240" w:lineRule="auto"/>
              <w:rPr>
                <w:rFonts w:ascii="Calibri Light" w:hAnsi="Calibri Light" w:cs="Calibri Light"/>
                <w:b/>
                <w:lang w:val="bs-Latn-BA"/>
              </w:rPr>
            </w:pPr>
            <w:r w:rsidRPr="006F26C2">
              <w:rPr>
                <w:rFonts w:ascii="Calibri Light" w:hAnsi="Calibri Light" w:cs="Calibri Light"/>
                <w:b/>
                <w:lang w:val="bs-Latn-BA"/>
              </w:rPr>
              <w:t xml:space="preserve">EU4AGRI- </w:t>
            </w:r>
            <w:proofErr w:type="spellStart"/>
            <w:r w:rsidRPr="006F26C2">
              <w:rPr>
                <w:rFonts w:ascii="Calibri Light" w:hAnsi="Calibri Light" w:cs="Calibri Light"/>
                <w:b/>
                <w:lang w:val="bs-Latn-BA"/>
              </w:rPr>
              <w:t>Recovery</w:t>
            </w:r>
            <w:proofErr w:type="spellEnd"/>
          </w:p>
        </w:tc>
        <w:tc>
          <w:tcPr>
            <w:tcW w:w="8460" w:type="dxa"/>
          </w:tcPr>
          <w:p w14:paraId="499E30E2" w14:textId="77777777" w:rsidR="00D67D53" w:rsidRPr="006F26C2" w:rsidRDefault="00D67D53" w:rsidP="000D0F83">
            <w:pPr>
              <w:spacing w:after="0" w:line="240" w:lineRule="auto"/>
              <w:jc w:val="both"/>
              <w:rPr>
                <w:rFonts w:ascii="Calibri Light" w:hAnsi="Calibri Light" w:cs="Calibri Light"/>
                <w:b/>
                <w:lang w:val="bs-Latn-BA"/>
              </w:rPr>
            </w:pPr>
            <w:r w:rsidRPr="006F26C2">
              <w:rPr>
                <w:rFonts w:ascii="Calibri Light" w:hAnsi="Calibri Light" w:cs="Calibri Light"/>
                <w:lang w:val="bs-Latn-BA"/>
              </w:rPr>
              <w:t xml:space="preserve">Podrška Evropske unije oporavku i otpornosti </w:t>
            </w:r>
            <w:r w:rsidRPr="006F26C2">
              <w:rPr>
                <w:rFonts w:ascii="Calibri Light" w:eastAsia="Myriad Pro" w:hAnsi="Calibri Light" w:cs="Calibri Light"/>
                <w:lang w:val="bs-Latn-BA"/>
              </w:rPr>
              <w:t xml:space="preserve"> poljoprivrede i ruralnom razvoju</w:t>
            </w:r>
            <w:r w:rsidRPr="006F26C2">
              <w:rPr>
                <w:rFonts w:ascii="Calibri Light" w:hAnsi="Calibri Light" w:cs="Calibri Light"/>
                <w:lang w:val="bs-Latn-BA"/>
              </w:rPr>
              <w:t xml:space="preserve"> u Bosni i Hercegovini</w:t>
            </w:r>
            <w:r w:rsidRPr="006F26C2">
              <w:rPr>
                <w:rFonts w:ascii="Calibri Light" w:hAnsi="Calibri Light" w:cs="Calibri Light"/>
                <w:b/>
                <w:lang w:val="bs-Latn-BA"/>
              </w:rPr>
              <w:t xml:space="preserve"> </w:t>
            </w:r>
            <w:r w:rsidRPr="006F26C2">
              <w:rPr>
                <w:rFonts w:ascii="Calibri Light" w:eastAsia="Myriad Pro" w:hAnsi="Calibri Light" w:cs="Calibri Light"/>
                <w:lang w:val="bs-Latn-BA"/>
              </w:rPr>
              <w:t>(engl.</w:t>
            </w:r>
            <w:r w:rsidRPr="006F26C2">
              <w:rPr>
                <w:rFonts w:ascii="Calibri Light" w:eastAsia="Myriad Pro" w:hAnsi="Calibri Light" w:cs="Calibri Light"/>
                <w:i/>
                <w:lang w:val="bs-Latn-BA"/>
              </w:rPr>
              <w:t xml:space="preserve"> </w:t>
            </w:r>
            <w:r w:rsidRPr="006F26C2">
              <w:rPr>
                <w:rFonts w:ascii="Calibri Light" w:hAnsi="Calibri Light" w:cs="Calibri Light"/>
                <w:i/>
                <w:lang w:val="bs-Latn-BA"/>
              </w:rPr>
              <w:t xml:space="preserve">European Union </w:t>
            </w:r>
            <w:proofErr w:type="spellStart"/>
            <w:r w:rsidRPr="006F26C2">
              <w:rPr>
                <w:rFonts w:ascii="Calibri Light" w:hAnsi="Calibri Light" w:cs="Calibri Light"/>
                <w:i/>
                <w:lang w:val="bs-Latn-BA"/>
              </w:rPr>
              <w:t>Support</w:t>
            </w:r>
            <w:proofErr w:type="spellEnd"/>
            <w:r w:rsidRPr="006F26C2">
              <w:rPr>
                <w:rFonts w:ascii="Calibri Light" w:hAnsi="Calibri Light" w:cs="Calibri Light"/>
                <w:i/>
                <w:lang w:val="bs-Latn-BA"/>
              </w:rPr>
              <w:t xml:space="preserve"> to COVID-19 </w:t>
            </w:r>
            <w:proofErr w:type="spellStart"/>
            <w:r w:rsidRPr="006F26C2">
              <w:rPr>
                <w:rFonts w:ascii="Calibri Light" w:hAnsi="Calibri Light" w:cs="Calibri Light"/>
                <w:i/>
                <w:lang w:val="bs-Latn-BA"/>
              </w:rPr>
              <w:t>Recovery</w:t>
            </w:r>
            <w:proofErr w:type="spellEnd"/>
            <w:r w:rsidRPr="006F26C2">
              <w:rPr>
                <w:rFonts w:ascii="Calibri Light" w:hAnsi="Calibri Light" w:cs="Calibri Light"/>
                <w:i/>
                <w:lang w:val="bs-Latn-BA"/>
              </w:rPr>
              <w:t xml:space="preserve"> and </w:t>
            </w:r>
            <w:proofErr w:type="spellStart"/>
            <w:r w:rsidRPr="006F26C2">
              <w:rPr>
                <w:rFonts w:ascii="Calibri Light" w:hAnsi="Calibri Light" w:cs="Calibri Light"/>
                <w:i/>
                <w:lang w:val="bs-Latn-BA"/>
              </w:rPr>
              <w:t>Resilience</w:t>
            </w:r>
            <w:proofErr w:type="spellEnd"/>
            <w:r w:rsidRPr="006F26C2">
              <w:rPr>
                <w:rFonts w:ascii="Calibri Light" w:hAnsi="Calibri Light" w:cs="Calibri Light"/>
                <w:i/>
                <w:lang w:val="bs-Latn-BA"/>
              </w:rPr>
              <w:t xml:space="preserve"> </w:t>
            </w:r>
            <w:proofErr w:type="spellStart"/>
            <w:r w:rsidRPr="006F26C2">
              <w:rPr>
                <w:rFonts w:ascii="Calibri Light" w:hAnsi="Calibri Light" w:cs="Calibri Light"/>
                <w:i/>
                <w:lang w:val="bs-Latn-BA"/>
              </w:rPr>
              <w:t>of</w:t>
            </w:r>
            <w:proofErr w:type="spellEnd"/>
            <w:r w:rsidRPr="006F26C2">
              <w:rPr>
                <w:rFonts w:ascii="Calibri Light" w:hAnsi="Calibri Light" w:cs="Calibri Light"/>
                <w:i/>
                <w:lang w:val="bs-Latn-BA"/>
              </w:rPr>
              <w:t xml:space="preserve"> Agriculture and Rural Development in </w:t>
            </w:r>
            <w:proofErr w:type="spellStart"/>
            <w:r w:rsidRPr="006F26C2">
              <w:rPr>
                <w:rFonts w:ascii="Calibri Light" w:hAnsi="Calibri Light" w:cs="Calibri Light"/>
                <w:i/>
                <w:lang w:val="bs-Latn-BA"/>
              </w:rPr>
              <w:t>Bosnia</w:t>
            </w:r>
            <w:proofErr w:type="spellEnd"/>
            <w:r w:rsidRPr="006F26C2">
              <w:rPr>
                <w:rFonts w:ascii="Calibri Light" w:hAnsi="Calibri Light" w:cs="Calibri Light"/>
                <w:i/>
                <w:lang w:val="bs-Latn-BA"/>
              </w:rPr>
              <w:t xml:space="preserve"> and </w:t>
            </w:r>
            <w:proofErr w:type="spellStart"/>
            <w:r w:rsidRPr="006F26C2">
              <w:rPr>
                <w:rFonts w:ascii="Calibri Light" w:hAnsi="Calibri Light" w:cs="Calibri Light"/>
                <w:i/>
                <w:lang w:val="bs-Latn-BA"/>
              </w:rPr>
              <w:t>Herzegovina</w:t>
            </w:r>
            <w:proofErr w:type="spellEnd"/>
            <w:r w:rsidRPr="006F26C2">
              <w:rPr>
                <w:rFonts w:ascii="Calibri Light" w:hAnsi="Calibri Light" w:cs="Calibri Light"/>
                <w:lang w:val="bs-Latn-BA"/>
              </w:rPr>
              <w:t>)</w:t>
            </w:r>
          </w:p>
        </w:tc>
      </w:tr>
      <w:tr w:rsidR="00D67D53" w:rsidRPr="006F26C2" w14:paraId="2C020E7F" w14:textId="77777777" w:rsidTr="00D4635A">
        <w:trPr>
          <w:trHeight w:val="227"/>
        </w:trPr>
        <w:tc>
          <w:tcPr>
            <w:tcW w:w="1435" w:type="dxa"/>
          </w:tcPr>
          <w:p w14:paraId="4E7BD6CE" w14:textId="77777777" w:rsidR="00D67D53" w:rsidRPr="006F26C2" w:rsidRDefault="00D67D53" w:rsidP="000D0F83">
            <w:pPr>
              <w:spacing w:after="0" w:line="240" w:lineRule="auto"/>
              <w:rPr>
                <w:rFonts w:ascii="Calibri Light" w:hAnsi="Calibri Light" w:cs="Calibri Light"/>
                <w:b/>
                <w:lang w:val="bs-Latn-BA"/>
              </w:rPr>
            </w:pPr>
            <w:r w:rsidRPr="006F26C2">
              <w:rPr>
                <w:rFonts w:ascii="Calibri Light" w:hAnsi="Calibri Light" w:cs="Calibri Light"/>
                <w:b/>
                <w:lang w:val="bs-Latn-BA"/>
              </w:rPr>
              <w:t>EU4Business</w:t>
            </w:r>
          </w:p>
        </w:tc>
        <w:tc>
          <w:tcPr>
            <w:tcW w:w="8460" w:type="dxa"/>
            <w:shd w:val="clear" w:color="auto" w:fill="auto"/>
          </w:tcPr>
          <w:p w14:paraId="7FEC6C42" w14:textId="77777777" w:rsidR="00D67D53" w:rsidRPr="006F26C2" w:rsidRDefault="00D67D53" w:rsidP="000D0F83">
            <w:pPr>
              <w:spacing w:after="0" w:line="240" w:lineRule="auto"/>
              <w:rPr>
                <w:rFonts w:ascii="Calibri Light" w:hAnsi="Calibri Light" w:cs="Calibri Light"/>
                <w:lang w:val="bs-Latn-BA"/>
              </w:rPr>
            </w:pPr>
            <w:r w:rsidRPr="006F26C2">
              <w:rPr>
                <w:rFonts w:ascii="Calibri Light" w:hAnsi="Calibri Light" w:cs="Calibri Light"/>
                <w:lang w:val="bs-Latn-BA"/>
              </w:rPr>
              <w:t xml:space="preserve">Konkurentnost i inovacije: Lokalne razvojne strategije (engl. </w:t>
            </w:r>
            <w:proofErr w:type="spellStart"/>
            <w:r w:rsidRPr="006F26C2">
              <w:rPr>
                <w:rFonts w:ascii="Calibri Light" w:hAnsi="Calibri Light" w:cs="Calibri Light"/>
                <w:i/>
                <w:lang w:val="bs-Latn-BA"/>
              </w:rPr>
              <w:t>Competitiveness</w:t>
            </w:r>
            <w:proofErr w:type="spellEnd"/>
            <w:r w:rsidRPr="006F26C2">
              <w:rPr>
                <w:rFonts w:ascii="Calibri Light" w:hAnsi="Calibri Light" w:cs="Calibri Light"/>
                <w:i/>
                <w:lang w:val="bs-Latn-BA"/>
              </w:rPr>
              <w:t xml:space="preserve"> and </w:t>
            </w:r>
            <w:proofErr w:type="spellStart"/>
            <w:r w:rsidRPr="006F26C2">
              <w:rPr>
                <w:rFonts w:ascii="Calibri Light" w:hAnsi="Calibri Light" w:cs="Calibri Light"/>
                <w:i/>
                <w:lang w:val="bs-Latn-BA"/>
              </w:rPr>
              <w:t>Innovation</w:t>
            </w:r>
            <w:proofErr w:type="spellEnd"/>
            <w:r w:rsidRPr="006F26C2">
              <w:rPr>
                <w:rFonts w:ascii="Calibri Light" w:hAnsi="Calibri Light" w:cs="Calibri Light"/>
                <w:i/>
                <w:lang w:val="bs-Latn-BA"/>
              </w:rPr>
              <w:t xml:space="preserve">: </w:t>
            </w:r>
            <w:proofErr w:type="spellStart"/>
            <w:r w:rsidRPr="006F26C2">
              <w:rPr>
                <w:rFonts w:ascii="Calibri Light" w:hAnsi="Calibri Light" w:cs="Calibri Light"/>
                <w:i/>
                <w:lang w:val="bs-Latn-BA"/>
              </w:rPr>
              <w:t>Local</w:t>
            </w:r>
            <w:proofErr w:type="spellEnd"/>
            <w:r w:rsidRPr="006F26C2">
              <w:rPr>
                <w:rFonts w:ascii="Calibri Light" w:hAnsi="Calibri Light" w:cs="Calibri Light"/>
                <w:i/>
                <w:lang w:val="bs-Latn-BA"/>
              </w:rPr>
              <w:t xml:space="preserve"> Development </w:t>
            </w:r>
            <w:proofErr w:type="spellStart"/>
            <w:r w:rsidRPr="006F26C2">
              <w:rPr>
                <w:rFonts w:ascii="Calibri Light" w:hAnsi="Calibri Light" w:cs="Calibri Light"/>
                <w:i/>
                <w:lang w:val="bs-Latn-BA"/>
              </w:rPr>
              <w:t>Strategies</w:t>
            </w:r>
            <w:proofErr w:type="spellEnd"/>
            <w:r w:rsidRPr="006F26C2">
              <w:rPr>
                <w:rFonts w:ascii="Calibri Light" w:hAnsi="Calibri Light" w:cs="Calibri Light"/>
                <w:lang w:val="bs-Latn-BA"/>
              </w:rPr>
              <w:t>)</w:t>
            </w:r>
          </w:p>
        </w:tc>
      </w:tr>
      <w:tr w:rsidR="00D67D53" w:rsidRPr="006F26C2" w14:paraId="6D324689" w14:textId="77777777" w:rsidTr="00D4635A">
        <w:trPr>
          <w:trHeight w:val="227"/>
        </w:trPr>
        <w:tc>
          <w:tcPr>
            <w:tcW w:w="1435" w:type="dxa"/>
          </w:tcPr>
          <w:p w14:paraId="65F2F4FA" w14:textId="77777777" w:rsidR="00D67D53" w:rsidRPr="006F26C2" w:rsidRDefault="00D67D53" w:rsidP="000D0F83">
            <w:pPr>
              <w:spacing w:after="0" w:line="240" w:lineRule="auto"/>
              <w:rPr>
                <w:rFonts w:ascii="Calibri Light" w:hAnsi="Calibri Light" w:cs="Calibri Light"/>
                <w:b/>
                <w:lang w:val="bs-Latn-BA"/>
              </w:rPr>
            </w:pPr>
            <w:r w:rsidRPr="006F26C2">
              <w:rPr>
                <w:rFonts w:ascii="Calibri Light" w:hAnsi="Calibri Light" w:cs="Calibri Light"/>
                <w:b/>
                <w:lang w:val="bs-Latn-BA"/>
              </w:rPr>
              <w:t>EU4BusinessRecovery</w:t>
            </w:r>
          </w:p>
        </w:tc>
        <w:tc>
          <w:tcPr>
            <w:tcW w:w="8460" w:type="dxa"/>
          </w:tcPr>
          <w:p w14:paraId="34AD08AB" w14:textId="77777777" w:rsidR="00D67D53" w:rsidRPr="006F26C2" w:rsidRDefault="00D67D53" w:rsidP="000D0F83">
            <w:pPr>
              <w:spacing w:after="0" w:line="240" w:lineRule="auto"/>
              <w:rPr>
                <w:rFonts w:ascii="Calibri Light" w:hAnsi="Calibri Light" w:cs="Calibri Light"/>
                <w:lang w:val="bs-Latn-BA"/>
              </w:rPr>
            </w:pPr>
            <w:r w:rsidRPr="006F26C2">
              <w:rPr>
                <w:rFonts w:ascii="Calibri Light" w:hAnsi="Calibri Light" w:cs="Calibri Light"/>
                <w:lang w:val="bs-Latn-BA"/>
              </w:rPr>
              <w:t xml:space="preserve">Ulaganje u odgovor na COVID19 (engl. </w:t>
            </w:r>
            <w:r w:rsidRPr="006F26C2">
              <w:rPr>
                <w:rFonts w:ascii="Calibri Light" w:hAnsi="Calibri Light" w:cs="Calibri Light"/>
                <w:i/>
                <w:lang w:val="bs-Latn-BA"/>
              </w:rPr>
              <w:t xml:space="preserve">COVID-19 </w:t>
            </w:r>
            <w:proofErr w:type="spellStart"/>
            <w:r w:rsidRPr="006F26C2">
              <w:rPr>
                <w:rFonts w:ascii="Calibri Light" w:hAnsi="Calibri Light" w:cs="Calibri Light"/>
                <w:i/>
                <w:lang w:val="bs-Latn-BA"/>
              </w:rPr>
              <w:t>Investment</w:t>
            </w:r>
            <w:proofErr w:type="spellEnd"/>
            <w:r w:rsidRPr="006F26C2">
              <w:rPr>
                <w:rFonts w:ascii="Calibri Light" w:hAnsi="Calibri Light" w:cs="Calibri Light"/>
                <w:i/>
                <w:lang w:val="bs-Latn-BA"/>
              </w:rPr>
              <w:t xml:space="preserve"> </w:t>
            </w:r>
            <w:proofErr w:type="spellStart"/>
            <w:r w:rsidRPr="006F26C2">
              <w:rPr>
                <w:rFonts w:ascii="Calibri Light" w:hAnsi="Calibri Light" w:cs="Calibri Light"/>
                <w:i/>
                <w:lang w:val="bs-Latn-BA"/>
              </w:rPr>
              <w:t>Response</w:t>
            </w:r>
            <w:proofErr w:type="spellEnd"/>
            <w:r w:rsidRPr="006F26C2">
              <w:rPr>
                <w:rFonts w:ascii="Calibri Light" w:hAnsi="Calibri Light" w:cs="Calibri Light"/>
                <w:lang w:val="bs-Latn-BA"/>
              </w:rPr>
              <w:t xml:space="preserve">) </w:t>
            </w:r>
          </w:p>
        </w:tc>
      </w:tr>
      <w:tr w:rsidR="00D67D53" w:rsidRPr="006F26C2" w14:paraId="6358AB31" w14:textId="77777777" w:rsidTr="00D4635A">
        <w:trPr>
          <w:trHeight w:val="227"/>
        </w:trPr>
        <w:tc>
          <w:tcPr>
            <w:tcW w:w="1435" w:type="dxa"/>
          </w:tcPr>
          <w:p w14:paraId="3CC8DB5F" w14:textId="77777777" w:rsidR="00D67D53" w:rsidRPr="006F26C2" w:rsidRDefault="00D67D53" w:rsidP="000D0F83">
            <w:pPr>
              <w:spacing w:after="0" w:line="240" w:lineRule="auto"/>
              <w:rPr>
                <w:rFonts w:ascii="Calibri Light" w:hAnsi="Calibri Light" w:cs="Calibri Light"/>
                <w:b/>
                <w:lang w:val="bs-Latn-BA"/>
              </w:rPr>
            </w:pPr>
            <w:proofErr w:type="spellStart"/>
            <w:r w:rsidRPr="006F26C2">
              <w:rPr>
                <w:rFonts w:ascii="Calibri Light" w:hAnsi="Calibri Light" w:cs="Calibri Light"/>
                <w:b/>
                <w:lang w:val="bs-Latn-BA"/>
              </w:rPr>
              <w:t>FBiH</w:t>
            </w:r>
            <w:proofErr w:type="spellEnd"/>
          </w:p>
        </w:tc>
        <w:tc>
          <w:tcPr>
            <w:tcW w:w="8460" w:type="dxa"/>
          </w:tcPr>
          <w:p w14:paraId="0094B10B" w14:textId="77777777" w:rsidR="00D67D53" w:rsidRPr="006F26C2" w:rsidRDefault="00D67D53" w:rsidP="000D0F83">
            <w:pPr>
              <w:spacing w:after="0" w:line="240" w:lineRule="auto"/>
              <w:rPr>
                <w:rFonts w:ascii="Calibri Light" w:hAnsi="Calibri Light" w:cs="Calibri Light"/>
                <w:lang w:val="bs-Latn-BA"/>
              </w:rPr>
            </w:pPr>
            <w:r w:rsidRPr="006F26C2">
              <w:rPr>
                <w:rFonts w:ascii="Calibri Light" w:hAnsi="Calibri Light" w:cs="Calibri Light"/>
                <w:lang w:val="bs-Latn-BA"/>
              </w:rPr>
              <w:t>Federacija Bosne i Hercegovine</w:t>
            </w:r>
          </w:p>
        </w:tc>
      </w:tr>
      <w:tr w:rsidR="00D67D53" w:rsidRPr="006F26C2" w14:paraId="3C318CF4" w14:textId="77777777" w:rsidTr="00D4635A">
        <w:trPr>
          <w:trHeight w:val="227"/>
        </w:trPr>
        <w:tc>
          <w:tcPr>
            <w:tcW w:w="1435" w:type="dxa"/>
          </w:tcPr>
          <w:p w14:paraId="5BAC597B" w14:textId="77777777" w:rsidR="00D67D53" w:rsidRPr="006F26C2" w:rsidRDefault="00D67D53" w:rsidP="000D0F83">
            <w:pPr>
              <w:spacing w:after="0" w:line="240" w:lineRule="auto"/>
              <w:rPr>
                <w:rFonts w:ascii="Calibri Light" w:hAnsi="Calibri Light" w:cs="Calibri Light"/>
                <w:b/>
                <w:lang w:val="bs-Latn-BA"/>
              </w:rPr>
            </w:pPr>
            <w:r w:rsidRPr="006F26C2">
              <w:rPr>
                <w:rFonts w:ascii="Calibri Light" w:hAnsi="Calibri Light" w:cs="Calibri Light"/>
                <w:b/>
                <w:lang w:val="bs-Latn-BA"/>
              </w:rPr>
              <w:t>HACCP</w:t>
            </w:r>
          </w:p>
        </w:tc>
        <w:tc>
          <w:tcPr>
            <w:tcW w:w="8460" w:type="dxa"/>
          </w:tcPr>
          <w:p w14:paraId="7DF1B173" w14:textId="77777777" w:rsidR="00D67D53" w:rsidRPr="006F26C2" w:rsidRDefault="00D67D53" w:rsidP="000D0F83">
            <w:pPr>
              <w:spacing w:after="0" w:line="240" w:lineRule="auto"/>
              <w:rPr>
                <w:rFonts w:ascii="Calibri Light" w:hAnsi="Calibri Light" w:cs="Calibri Light"/>
                <w:lang w:val="bs-Latn-BA"/>
              </w:rPr>
            </w:pPr>
            <w:r w:rsidRPr="006F26C2">
              <w:rPr>
                <w:rFonts w:ascii="Calibri Light" w:hAnsi="Calibri Light" w:cs="Calibri Light"/>
                <w:lang w:val="bs-Latn-BA"/>
              </w:rPr>
              <w:t xml:space="preserve">Analiza rizika i kritičnih kontrolnih tačaka (engl. </w:t>
            </w:r>
            <w:r w:rsidRPr="006F26C2">
              <w:rPr>
                <w:rFonts w:ascii="Calibri Light" w:hAnsi="Calibri Light" w:cs="Calibri Light"/>
                <w:i/>
                <w:lang w:val="bs-Latn-BA"/>
              </w:rPr>
              <w:t xml:space="preserve">Hazard </w:t>
            </w:r>
            <w:proofErr w:type="spellStart"/>
            <w:r w:rsidRPr="006F26C2">
              <w:rPr>
                <w:rFonts w:ascii="Calibri Light" w:hAnsi="Calibri Light" w:cs="Calibri Light"/>
                <w:i/>
                <w:lang w:val="bs-Latn-BA"/>
              </w:rPr>
              <w:t>Analysis</w:t>
            </w:r>
            <w:proofErr w:type="spellEnd"/>
            <w:r w:rsidRPr="006F26C2">
              <w:rPr>
                <w:rFonts w:ascii="Calibri Light" w:hAnsi="Calibri Light" w:cs="Calibri Light"/>
                <w:i/>
                <w:lang w:val="bs-Latn-BA"/>
              </w:rPr>
              <w:t xml:space="preserve"> and </w:t>
            </w:r>
            <w:proofErr w:type="spellStart"/>
            <w:r w:rsidRPr="006F26C2">
              <w:rPr>
                <w:rFonts w:ascii="Calibri Light" w:hAnsi="Calibri Light" w:cs="Calibri Light"/>
                <w:i/>
                <w:lang w:val="bs-Latn-BA"/>
              </w:rPr>
              <w:t>Critical</w:t>
            </w:r>
            <w:proofErr w:type="spellEnd"/>
            <w:r w:rsidRPr="006F26C2">
              <w:rPr>
                <w:rFonts w:ascii="Calibri Light" w:hAnsi="Calibri Light" w:cs="Calibri Light"/>
                <w:i/>
                <w:lang w:val="bs-Latn-BA"/>
              </w:rPr>
              <w:t xml:space="preserve"> </w:t>
            </w:r>
            <w:proofErr w:type="spellStart"/>
            <w:r w:rsidRPr="006F26C2">
              <w:rPr>
                <w:rFonts w:ascii="Calibri Light" w:hAnsi="Calibri Light" w:cs="Calibri Light"/>
                <w:i/>
                <w:lang w:val="bs-Latn-BA"/>
              </w:rPr>
              <w:t>Control</w:t>
            </w:r>
            <w:proofErr w:type="spellEnd"/>
            <w:r w:rsidRPr="006F26C2">
              <w:rPr>
                <w:rFonts w:ascii="Calibri Light" w:hAnsi="Calibri Light" w:cs="Calibri Light"/>
                <w:i/>
                <w:lang w:val="bs-Latn-BA"/>
              </w:rPr>
              <w:t xml:space="preserve"> </w:t>
            </w:r>
            <w:proofErr w:type="spellStart"/>
            <w:r w:rsidRPr="006F26C2">
              <w:rPr>
                <w:rFonts w:ascii="Calibri Light" w:hAnsi="Calibri Light" w:cs="Calibri Light"/>
                <w:i/>
                <w:lang w:val="bs-Latn-BA"/>
              </w:rPr>
              <w:t>Point</w:t>
            </w:r>
            <w:proofErr w:type="spellEnd"/>
            <w:r w:rsidRPr="006F26C2">
              <w:rPr>
                <w:rFonts w:ascii="Calibri Light" w:hAnsi="Calibri Light" w:cs="Calibri Light"/>
                <w:lang w:val="bs-Latn-BA"/>
              </w:rPr>
              <w:t>)</w:t>
            </w:r>
          </w:p>
        </w:tc>
      </w:tr>
      <w:tr w:rsidR="00D67D53" w:rsidRPr="006F26C2" w14:paraId="75A820F1" w14:textId="77777777" w:rsidTr="00D4635A">
        <w:trPr>
          <w:trHeight w:val="227"/>
        </w:trPr>
        <w:tc>
          <w:tcPr>
            <w:tcW w:w="1435" w:type="dxa"/>
          </w:tcPr>
          <w:p w14:paraId="370EB72C" w14:textId="77777777" w:rsidR="00D67D53" w:rsidRPr="006F26C2" w:rsidRDefault="00D67D53" w:rsidP="000D0F83">
            <w:pPr>
              <w:spacing w:after="0" w:line="240" w:lineRule="auto"/>
              <w:rPr>
                <w:rFonts w:ascii="Calibri Light" w:hAnsi="Calibri Light" w:cs="Calibri Light"/>
                <w:b/>
                <w:lang w:val="bs-Latn-BA"/>
              </w:rPr>
            </w:pPr>
            <w:proofErr w:type="spellStart"/>
            <w:r w:rsidRPr="006F26C2">
              <w:rPr>
                <w:rFonts w:ascii="Calibri Light" w:hAnsi="Calibri Light" w:cs="Calibri Light"/>
                <w:b/>
                <w:lang w:val="bs-Latn-BA"/>
              </w:rPr>
              <w:t>IoT</w:t>
            </w:r>
            <w:proofErr w:type="spellEnd"/>
          </w:p>
        </w:tc>
        <w:tc>
          <w:tcPr>
            <w:tcW w:w="8460" w:type="dxa"/>
          </w:tcPr>
          <w:p w14:paraId="4A95F36B" w14:textId="77777777" w:rsidR="00D67D53" w:rsidRPr="006F26C2" w:rsidRDefault="00D67D53" w:rsidP="000D0F83">
            <w:pPr>
              <w:spacing w:after="0" w:line="240" w:lineRule="auto"/>
              <w:rPr>
                <w:rFonts w:ascii="Calibri Light" w:hAnsi="Calibri Light" w:cs="Calibri Light"/>
                <w:lang w:val="bs-Latn-BA"/>
              </w:rPr>
            </w:pPr>
            <w:r w:rsidRPr="006F26C2">
              <w:rPr>
                <w:rFonts w:ascii="Calibri Light" w:hAnsi="Calibri Light" w:cs="Calibri Light"/>
                <w:lang w:val="bs-Latn-BA"/>
              </w:rPr>
              <w:t xml:space="preserve">Internet stvari (engl. </w:t>
            </w:r>
            <w:r w:rsidRPr="006F26C2">
              <w:rPr>
                <w:rFonts w:ascii="Calibri Light" w:hAnsi="Calibri Light" w:cs="Calibri Light"/>
                <w:i/>
                <w:lang w:val="bs-Latn-BA"/>
              </w:rPr>
              <w:t xml:space="preserve">Internet </w:t>
            </w:r>
            <w:proofErr w:type="spellStart"/>
            <w:r w:rsidRPr="006F26C2">
              <w:rPr>
                <w:rFonts w:ascii="Calibri Light" w:hAnsi="Calibri Light" w:cs="Calibri Light"/>
                <w:i/>
                <w:lang w:val="bs-Latn-BA"/>
              </w:rPr>
              <w:t>of</w:t>
            </w:r>
            <w:proofErr w:type="spellEnd"/>
            <w:r w:rsidRPr="006F26C2">
              <w:rPr>
                <w:rFonts w:ascii="Calibri Light" w:hAnsi="Calibri Light" w:cs="Calibri Light"/>
                <w:i/>
                <w:lang w:val="bs-Latn-BA"/>
              </w:rPr>
              <w:t xml:space="preserve"> </w:t>
            </w:r>
            <w:proofErr w:type="spellStart"/>
            <w:r w:rsidRPr="006F26C2">
              <w:rPr>
                <w:rFonts w:ascii="Calibri Light" w:hAnsi="Calibri Light" w:cs="Calibri Light"/>
                <w:i/>
                <w:lang w:val="bs-Latn-BA"/>
              </w:rPr>
              <w:t>Things</w:t>
            </w:r>
            <w:proofErr w:type="spellEnd"/>
            <w:r w:rsidRPr="006F26C2">
              <w:rPr>
                <w:rFonts w:ascii="Calibri Light" w:hAnsi="Calibri Light" w:cs="Calibri Light"/>
                <w:lang w:val="bs-Latn-BA"/>
              </w:rPr>
              <w:t>)</w:t>
            </w:r>
          </w:p>
        </w:tc>
      </w:tr>
      <w:tr w:rsidR="00D67D53" w:rsidRPr="006F26C2" w14:paraId="1A4AF361" w14:textId="77777777" w:rsidTr="00D4635A">
        <w:trPr>
          <w:trHeight w:val="227"/>
        </w:trPr>
        <w:tc>
          <w:tcPr>
            <w:tcW w:w="1435" w:type="dxa"/>
          </w:tcPr>
          <w:p w14:paraId="1F3A6E02" w14:textId="77777777" w:rsidR="00D67D53" w:rsidRPr="006F26C2" w:rsidRDefault="00D67D53" w:rsidP="000D0F83">
            <w:pPr>
              <w:spacing w:after="0" w:line="240" w:lineRule="auto"/>
              <w:rPr>
                <w:rFonts w:ascii="Calibri Light" w:hAnsi="Calibri Light" w:cs="Calibri Light"/>
                <w:b/>
                <w:lang w:val="bs-Latn-BA"/>
              </w:rPr>
            </w:pPr>
            <w:r w:rsidRPr="006F26C2">
              <w:rPr>
                <w:rFonts w:ascii="Calibri Light" w:hAnsi="Calibri Light" w:cs="Calibri Light"/>
                <w:b/>
                <w:lang w:val="bs-Latn-BA"/>
              </w:rPr>
              <w:t>JLS</w:t>
            </w:r>
          </w:p>
        </w:tc>
        <w:tc>
          <w:tcPr>
            <w:tcW w:w="8460" w:type="dxa"/>
          </w:tcPr>
          <w:p w14:paraId="1F9B0CE8" w14:textId="77777777" w:rsidR="00D67D53" w:rsidRPr="006F26C2" w:rsidRDefault="00D67D53" w:rsidP="000D0F83">
            <w:pPr>
              <w:spacing w:after="0" w:line="240" w:lineRule="auto"/>
              <w:rPr>
                <w:rFonts w:ascii="Calibri Light" w:hAnsi="Calibri Light" w:cs="Calibri Light"/>
                <w:lang w:val="bs-Latn-BA"/>
              </w:rPr>
            </w:pPr>
            <w:r w:rsidRPr="006F26C2">
              <w:rPr>
                <w:rFonts w:ascii="Calibri Light" w:hAnsi="Calibri Light" w:cs="Calibri Light"/>
                <w:lang w:val="bs-Latn-BA"/>
              </w:rPr>
              <w:t>Jedinica lokalne samouprave</w:t>
            </w:r>
          </w:p>
        </w:tc>
      </w:tr>
      <w:tr w:rsidR="00D67D53" w:rsidRPr="006F26C2" w14:paraId="5FC523F4" w14:textId="77777777" w:rsidTr="00D4635A">
        <w:trPr>
          <w:trHeight w:val="248"/>
        </w:trPr>
        <w:tc>
          <w:tcPr>
            <w:tcW w:w="1435" w:type="dxa"/>
          </w:tcPr>
          <w:p w14:paraId="48679493" w14:textId="77777777" w:rsidR="00D67D53" w:rsidRPr="006F26C2" w:rsidRDefault="00D67D53" w:rsidP="000D0F83">
            <w:pPr>
              <w:spacing w:after="0" w:line="240" w:lineRule="auto"/>
              <w:rPr>
                <w:rFonts w:ascii="Calibri Light" w:hAnsi="Calibri Light" w:cs="Calibri Light"/>
                <w:b/>
                <w:lang w:val="bs-Latn-BA"/>
              </w:rPr>
            </w:pPr>
            <w:r w:rsidRPr="006F26C2">
              <w:rPr>
                <w:rFonts w:ascii="Calibri Light" w:hAnsi="Calibri Light" w:cs="Calibri Light"/>
                <w:b/>
                <w:lang w:val="bs-Latn-BA"/>
              </w:rPr>
              <w:t>KM</w:t>
            </w:r>
          </w:p>
        </w:tc>
        <w:tc>
          <w:tcPr>
            <w:tcW w:w="8460" w:type="dxa"/>
          </w:tcPr>
          <w:p w14:paraId="48BB980E" w14:textId="77777777" w:rsidR="00D67D53" w:rsidRPr="006F26C2" w:rsidRDefault="00D67D53" w:rsidP="000D0F83">
            <w:pPr>
              <w:spacing w:after="0" w:line="240" w:lineRule="auto"/>
              <w:rPr>
                <w:rFonts w:ascii="Calibri Light" w:hAnsi="Calibri Light" w:cs="Calibri Light"/>
                <w:lang w:val="bs-Latn-BA"/>
              </w:rPr>
            </w:pPr>
            <w:r w:rsidRPr="006F26C2">
              <w:rPr>
                <w:rFonts w:ascii="Calibri Light" w:hAnsi="Calibri Light" w:cs="Calibri Light"/>
                <w:lang w:val="bs-Latn-BA"/>
              </w:rPr>
              <w:t>Konvertibilna marka</w:t>
            </w:r>
          </w:p>
        </w:tc>
      </w:tr>
      <w:tr w:rsidR="00D67D53" w:rsidRPr="004C6931" w14:paraId="2B8BFB07" w14:textId="77777777" w:rsidTr="00D4635A">
        <w:trPr>
          <w:trHeight w:val="227"/>
        </w:trPr>
        <w:tc>
          <w:tcPr>
            <w:tcW w:w="1435" w:type="dxa"/>
          </w:tcPr>
          <w:p w14:paraId="484377DF" w14:textId="77777777" w:rsidR="00D67D53" w:rsidRPr="006F26C2" w:rsidRDefault="00D67D53" w:rsidP="000D0F83">
            <w:pPr>
              <w:spacing w:after="0" w:line="240" w:lineRule="auto"/>
              <w:rPr>
                <w:rFonts w:ascii="Calibri Light" w:hAnsi="Calibri Light" w:cs="Calibri Light"/>
                <w:b/>
                <w:lang w:val="bs-Latn-BA"/>
              </w:rPr>
            </w:pPr>
            <w:r w:rsidRPr="006F26C2">
              <w:rPr>
                <w:rFonts w:ascii="Calibri Light" w:hAnsi="Calibri Light" w:cs="Calibri Light"/>
                <w:b/>
                <w:lang w:val="bs-Latn-BA"/>
              </w:rPr>
              <w:t>PCB</w:t>
            </w:r>
          </w:p>
        </w:tc>
        <w:tc>
          <w:tcPr>
            <w:tcW w:w="8460" w:type="dxa"/>
          </w:tcPr>
          <w:p w14:paraId="5F5A701D" w14:textId="77777777" w:rsidR="00D67D53" w:rsidRPr="006F26C2" w:rsidRDefault="00D67D53" w:rsidP="000D0F83">
            <w:pPr>
              <w:spacing w:after="0" w:line="240" w:lineRule="auto"/>
              <w:rPr>
                <w:rFonts w:ascii="Calibri Light" w:hAnsi="Calibri Light" w:cs="Calibri Light"/>
                <w:lang w:val="bs-Latn-BA"/>
              </w:rPr>
            </w:pPr>
            <w:proofErr w:type="spellStart"/>
            <w:r w:rsidRPr="006F26C2">
              <w:rPr>
                <w:rFonts w:ascii="Calibri Light" w:hAnsi="Calibri Light" w:cs="Calibri Light"/>
                <w:lang w:val="bs-Latn-BA"/>
              </w:rPr>
              <w:t>Polihlorovani</w:t>
            </w:r>
            <w:proofErr w:type="spellEnd"/>
            <w:r w:rsidRPr="006F26C2">
              <w:rPr>
                <w:rFonts w:ascii="Calibri Light" w:hAnsi="Calibri Light" w:cs="Calibri Light"/>
                <w:lang w:val="bs-Latn-BA"/>
              </w:rPr>
              <w:t xml:space="preserve"> </w:t>
            </w:r>
            <w:proofErr w:type="spellStart"/>
            <w:r w:rsidRPr="006F26C2">
              <w:rPr>
                <w:rFonts w:ascii="Calibri Light" w:hAnsi="Calibri Light" w:cs="Calibri Light"/>
                <w:lang w:val="bs-Latn-BA"/>
              </w:rPr>
              <w:t>bifenili</w:t>
            </w:r>
            <w:proofErr w:type="spellEnd"/>
            <w:r w:rsidRPr="006F26C2">
              <w:rPr>
                <w:rFonts w:ascii="Calibri Light" w:hAnsi="Calibri Light" w:cs="Calibri Light"/>
                <w:lang w:val="bs-Latn-BA"/>
              </w:rPr>
              <w:t xml:space="preserve"> (engl. </w:t>
            </w:r>
            <w:proofErr w:type="spellStart"/>
            <w:r w:rsidRPr="006F26C2">
              <w:rPr>
                <w:rFonts w:ascii="Calibri Light" w:hAnsi="Calibri Light" w:cs="Calibri Light"/>
                <w:i/>
                <w:lang w:val="bs-Latn-BA"/>
              </w:rPr>
              <w:t>Polychlorinated</w:t>
            </w:r>
            <w:proofErr w:type="spellEnd"/>
            <w:r w:rsidRPr="006F26C2">
              <w:rPr>
                <w:rFonts w:ascii="Calibri Light" w:hAnsi="Calibri Light" w:cs="Calibri Light"/>
                <w:i/>
                <w:lang w:val="bs-Latn-BA"/>
              </w:rPr>
              <w:t xml:space="preserve"> </w:t>
            </w:r>
            <w:proofErr w:type="spellStart"/>
            <w:r w:rsidRPr="006F26C2">
              <w:rPr>
                <w:rFonts w:ascii="Calibri Light" w:hAnsi="Calibri Light" w:cs="Calibri Light"/>
                <w:i/>
                <w:lang w:val="bs-Latn-BA"/>
              </w:rPr>
              <w:t>Biphenyls</w:t>
            </w:r>
            <w:proofErr w:type="spellEnd"/>
            <w:r w:rsidRPr="006F26C2">
              <w:rPr>
                <w:rFonts w:ascii="Calibri Light" w:hAnsi="Calibri Light" w:cs="Calibri Light"/>
                <w:lang w:val="bs-Latn-BA"/>
              </w:rPr>
              <w:t>)</w:t>
            </w:r>
          </w:p>
        </w:tc>
      </w:tr>
      <w:tr w:rsidR="00D67D53" w:rsidRPr="004C6931" w14:paraId="4AF6BA2F" w14:textId="77777777" w:rsidTr="00D4635A">
        <w:trPr>
          <w:trHeight w:val="227"/>
        </w:trPr>
        <w:tc>
          <w:tcPr>
            <w:tcW w:w="1435" w:type="dxa"/>
          </w:tcPr>
          <w:p w14:paraId="342A0400" w14:textId="77777777" w:rsidR="00D67D53" w:rsidRPr="006F26C2" w:rsidRDefault="00D67D53" w:rsidP="000D0F83">
            <w:pPr>
              <w:spacing w:after="0" w:line="240" w:lineRule="auto"/>
              <w:rPr>
                <w:rFonts w:ascii="Calibri Light" w:hAnsi="Calibri Light" w:cs="Calibri Light"/>
                <w:b/>
                <w:lang w:val="bs-Latn-BA"/>
              </w:rPr>
            </w:pPr>
            <w:r w:rsidRPr="006F26C2">
              <w:rPr>
                <w:rFonts w:ascii="Calibri Light" w:hAnsi="Calibri Light" w:cs="Calibri Light"/>
                <w:b/>
                <w:lang w:val="bs-Latn-BA"/>
              </w:rPr>
              <w:t>PDF</w:t>
            </w:r>
          </w:p>
        </w:tc>
        <w:tc>
          <w:tcPr>
            <w:tcW w:w="8460" w:type="dxa"/>
          </w:tcPr>
          <w:p w14:paraId="4AE84047" w14:textId="77777777" w:rsidR="00D67D53" w:rsidRPr="006F26C2" w:rsidRDefault="00D67D53" w:rsidP="000D0F83">
            <w:pPr>
              <w:spacing w:after="0" w:line="240" w:lineRule="auto"/>
              <w:rPr>
                <w:rFonts w:ascii="Calibri Light" w:hAnsi="Calibri Light" w:cs="Calibri Light"/>
                <w:lang w:val="bs-Latn-BA"/>
              </w:rPr>
            </w:pPr>
            <w:r w:rsidRPr="006F26C2">
              <w:rPr>
                <w:rFonts w:ascii="Calibri Light" w:hAnsi="Calibri Light" w:cs="Calibri Light"/>
                <w:lang w:val="bs-Latn-BA"/>
              </w:rPr>
              <w:t xml:space="preserve">Prijenosni format dokumenata (engl. </w:t>
            </w:r>
            <w:r w:rsidRPr="006F26C2">
              <w:rPr>
                <w:rFonts w:ascii="Calibri Light" w:hAnsi="Calibri Light" w:cs="Calibri Light"/>
                <w:i/>
                <w:lang w:val="bs-Latn-BA"/>
              </w:rPr>
              <w:t xml:space="preserve">Portable </w:t>
            </w:r>
            <w:proofErr w:type="spellStart"/>
            <w:r w:rsidRPr="006F26C2">
              <w:rPr>
                <w:rFonts w:ascii="Calibri Light" w:hAnsi="Calibri Light" w:cs="Calibri Light"/>
                <w:i/>
                <w:lang w:val="bs-Latn-BA"/>
              </w:rPr>
              <w:t>Document</w:t>
            </w:r>
            <w:proofErr w:type="spellEnd"/>
            <w:r w:rsidRPr="006F26C2">
              <w:rPr>
                <w:rFonts w:ascii="Calibri Light" w:hAnsi="Calibri Light" w:cs="Calibri Light"/>
                <w:i/>
                <w:lang w:val="bs-Latn-BA"/>
              </w:rPr>
              <w:t xml:space="preserve"> Format</w:t>
            </w:r>
            <w:r w:rsidRPr="006F26C2">
              <w:rPr>
                <w:rFonts w:ascii="Calibri Light" w:hAnsi="Calibri Light" w:cs="Calibri Light"/>
                <w:lang w:val="bs-Latn-BA"/>
              </w:rPr>
              <w:t>)</w:t>
            </w:r>
          </w:p>
        </w:tc>
      </w:tr>
      <w:tr w:rsidR="00D67D53" w:rsidRPr="006F26C2" w14:paraId="5DF51683" w14:textId="77777777" w:rsidTr="00D4635A">
        <w:trPr>
          <w:trHeight w:val="227"/>
        </w:trPr>
        <w:tc>
          <w:tcPr>
            <w:tcW w:w="1435" w:type="dxa"/>
          </w:tcPr>
          <w:p w14:paraId="76518778" w14:textId="77777777" w:rsidR="00D67D53" w:rsidRPr="006F26C2" w:rsidRDefault="00D67D53" w:rsidP="000D0F83">
            <w:pPr>
              <w:spacing w:after="0" w:line="240" w:lineRule="auto"/>
              <w:rPr>
                <w:rFonts w:ascii="Calibri Light" w:hAnsi="Calibri Light" w:cs="Calibri Light"/>
                <w:b/>
                <w:lang w:val="bs-Latn-BA"/>
              </w:rPr>
            </w:pPr>
            <w:r w:rsidRPr="006F26C2">
              <w:rPr>
                <w:rFonts w:ascii="Calibri Light" w:hAnsi="Calibri Light" w:cs="Calibri Light"/>
                <w:b/>
                <w:lang w:val="bs-Latn-BA"/>
              </w:rPr>
              <w:t>PDV</w:t>
            </w:r>
          </w:p>
        </w:tc>
        <w:tc>
          <w:tcPr>
            <w:tcW w:w="8460" w:type="dxa"/>
          </w:tcPr>
          <w:p w14:paraId="30C7041A" w14:textId="77777777" w:rsidR="00D67D53" w:rsidRPr="006F26C2" w:rsidRDefault="00D67D53" w:rsidP="000D0F83">
            <w:pPr>
              <w:spacing w:after="0" w:line="240" w:lineRule="auto"/>
              <w:rPr>
                <w:rFonts w:ascii="Calibri Light" w:hAnsi="Calibri Light" w:cs="Calibri Light"/>
                <w:lang w:val="bs-Latn-BA"/>
              </w:rPr>
            </w:pPr>
            <w:r w:rsidRPr="006F26C2">
              <w:rPr>
                <w:rFonts w:ascii="Calibri Light" w:hAnsi="Calibri Light" w:cs="Calibri Light"/>
                <w:lang w:val="bs-Latn-BA"/>
              </w:rPr>
              <w:t>Porez na dodanu vrijednost</w:t>
            </w:r>
          </w:p>
        </w:tc>
      </w:tr>
      <w:tr w:rsidR="00D67D53" w:rsidRPr="004C6931" w14:paraId="7ABAF629" w14:textId="77777777" w:rsidTr="00D4635A">
        <w:trPr>
          <w:trHeight w:val="227"/>
        </w:trPr>
        <w:tc>
          <w:tcPr>
            <w:tcW w:w="1435" w:type="dxa"/>
          </w:tcPr>
          <w:p w14:paraId="1E6D7ADB" w14:textId="77777777" w:rsidR="00D67D53" w:rsidRPr="006F26C2" w:rsidRDefault="00D67D53" w:rsidP="000D0F83">
            <w:pPr>
              <w:spacing w:after="0" w:line="240" w:lineRule="auto"/>
              <w:rPr>
                <w:rFonts w:ascii="Calibri Light" w:hAnsi="Calibri Light" w:cs="Calibri Light"/>
                <w:b/>
                <w:lang w:val="bs-Latn-BA"/>
              </w:rPr>
            </w:pPr>
            <w:proofErr w:type="spellStart"/>
            <w:r w:rsidRPr="006F26C2">
              <w:rPr>
                <w:rFonts w:ascii="Calibri Light" w:hAnsi="Calibri Light" w:cs="Calibri Light"/>
                <w:b/>
                <w:lang w:val="bs-Latn-BA"/>
              </w:rPr>
              <w:t>POPs</w:t>
            </w:r>
            <w:proofErr w:type="spellEnd"/>
          </w:p>
        </w:tc>
        <w:tc>
          <w:tcPr>
            <w:tcW w:w="8460" w:type="dxa"/>
          </w:tcPr>
          <w:p w14:paraId="690EE02C" w14:textId="77777777" w:rsidR="00D67D53" w:rsidRPr="006F26C2" w:rsidRDefault="00D67D53" w:rsidP="000D0F83">
            <w:pPr>
              <w:spacing w:after="0" w:line="240" w:lineRule="auto"/>
              <w:rPr>
                <w:rFonts w:ascii="Calibri Light" w:hAnsi="Calibri Light" w:cs="Calibri Light"/>
                <w:lang w:val="bs-Latn-BA"/>
              </w:rPr>
            </w:pPr>
            <w:proofErr w:type="spellStart"/>
            <w:r w:rsidRPr="006F26C2">
              <w:rPr>
                <w:rFonts w:ascii="Calibri Light" w:hAnsi="Calibri Light" w:cs="Calibri Light"/>
                <w:lang w:val="bs-Latn-BA"/>
              </w:rPr>
              <w:t>Perzistentni</w:t>
            </w:r>
            <w:proofErr w:type="spellEnd"/>
            <w:r w:rsidRPr="006F26C2">
              <w:rPr>
                <w:rFonts w:ascii="Calibri Light" w:hAnsi="Calibri Light" w:cs="Calibri Light"/>
                <w:lang w:val="bs-Latn-BA"/>
              </w:rPr>
              <w:t xml:space="preserve"> organski </w:t>
            </w:r>
            <w:proofErr w:type="spellStart"/>
            <w:r w:rsidRPr="006F26C2">
              <w:rPr>
                <w:rFonts w:ascii="Calibri Light" w:hAnsi="Calibri Light" w:cs="Calibri Light"/>
                <w:lang w:val="bs-Latn-BA"/>
              </w:rPr>
              <w:t>polutanti</w:t>
            </w:r>
            <w:proofErr w:type="spellEnd"/>
            <w:r w:rsidRPr="006F26C2">
              <w:rPr>
                <w:rFonts w:ascii="Calibri Light" w:hAnsi="Calibri Light" w:cs="Calibri Light"/>
                <w:lang w:val="bs-Latn-BA"/>
              </w:rPr>
              <w:t xml:space="preserve"> (engl. </w:t>
            </w:r>
            <w:proofErr w:type="spellStart"/>
            <w:r w:rsidRPr="006F26C2">
              <w:rPr>
                <w:rFonts w:ascii="Calibri Light" w:hAnsi="Calibri Light" w:cs="Calibri Light"/>
                <w:i/>
                <w:lang w:val="bs-Latn-BA"/>
              </w:rPr>
              <w:t>Persistent</w:t>
            </w:r>
            <w:proofErr w:type="spellEnd"/>
            <w:r w:rsidRPr="006F26C2">
              <w:rPr>
                <w:rFonts w:ascii="Calibri Light" w:hAnsi="Calibri Light" w:cs="Calibri Light"/>
                <w:i/>
                <w:lang w:val="bs-Latn-BA"/>
              </w:rPr>
              <w:t xml:space="preserve"> </w:t>
            </w:r>
            <w:proofErr w:type="spellStart"/>
            <w:r w:rsidRPr="006F26C2">
              <w:rPr>
                <w:rFonts w:ascii="Calibri Light" w:hAnsi="Calibri Light" w:cs="Calibri Light"/>
                <w:i/>
                <w:lang w:val="bs-Latn-BA"/>
              </w:rPr>
              <w:t>Organic</w:t>
            </w:r>
            <w:proofErr w:type="spellEnd"/>
            <w:r w:rsidRPr="006F26C2">
              <w:rPr>
                <w:rFonts w:ascii="Calibri Light" w:hAnsi="Calibri Light" w:cs="Calibri Light"/>
                <w:i/>
                <w:lang w:val="bs-Latn-BA"/>
              </w:rPr>
              <w:t xml:space="preserve"> </w:t>
            </w:r>
            <w:proofErr w:type="spellStart"/>
            <w:r w:rsidRPr="006F26C2">
              <w:rPr>
                <w:rFonts w:ascii="Calibri Light" w:hAnsi="Calibri Light" w:cs="Calibri Light"/>
                <w:i/>
                <w:lang w:val="bs-Latn-BA"/>
              </w:rPr>
              <w:t>Pollutants</w:t>
            </w:r>
            <w:proofErr w:type="spellEnd"/>
            <w:r w:rsidRPr="006F26C2">
              <w:rPr>
                <w:rFonts w:ascii="Calibri Light" w:hAnsi="Calibri Light" w:cs="Calibri Light"/>
                <w:lang w:val="bs-Latn-BA"/>
              </w:rPr>
              <w:t>)</w:t>
            </w:r>
          </w:p>
        </w:tc>
      </w:tr>
      <w:tr w:rsidR="00D67D53" w:rsidRPr="006F26C2" w14:paraId="443FFF02" w14:textId="77777777" w:rsidTr="00D4635A">
        <w:trPr>
          <w:trHeight w:val="227"/>
        </w:trPr>
        <w:tc>
          <w:tcPr>
            <w:tcW w:w="1435" w:type="dxa"/>
          </w:tcPr>
          <w:p w14:paraId="71827E99" w14:textId="77777777" w:rsidR="00D67D53" w:rsidRPr="006F26C2" w:rsidRDefault="00D67D53" w:rsidP="000D0F83">
            <w:pPr>
              <w:spacing w:after="0" w:line="240" w:lineRule="auto"/>
              <w:rPr>
                <w:rFonts w:ascii="Calibri Light" w:hAnsi="Calibri Light" w:cs="Calibri Light"/>
                <w:b/>
                <w:lang w:val="bs-Latn-BA"/>
              </w:rPr>
            </w:pPr>
            <w:r w:rsidRPr="006F26C2">
              <w:rPr>
                <w:rFonts w:ascii="Calibri Light" w:hAnsi="Calibri Light" w:cs="Calibri Light"/>
                <w:b/>
                <w:lang w:val="bs-Latn-BA"/>
              </w:rPr>
              <w:t>RS</w:t>
            </w:r>
          </w:p>
        </w:tc>
        <w:tc>
          <w:tcPr>
            <w:tcW w:w="8460" w:type="dxa"/>
          </w:tcPr>
          <w:p w14:paraId="363FAF97" w14:textId="77777777" w:rsidR="00D67D53" w:rsidRPr="006F26C2" w:rsidRDefault="00D67D53" w:rsidP="000D0F83">
            <w:pPr>
              <w:spacing w:after="0" w:line="240" w:lineRule="auto"/>
              <w:rPr>
                <w:rFonts w:ascii="Calibri Light" w:hAnsi="Calibri Light" w:cs="Calibri Light"/>
                <w:lang w:val="bs-Latn-BA"/>
              </w:rPr>
            </w:pPr>
            <w:r w:rsidRPr="006F26C2">
              <w:rPr>
                <w:rFonts w:ascii="Calibri Light" w:hAnsi="Calibri Light" w:cs="Calibri Light"/>
                <w:lang w:val="bs-Latn-BA"/>
              </w:rPr>
              <w:t>Republika Srpska</w:t>
            </w:r>
          </w:p>
        </w:tc>
      </w:tr>
      <w:tr w:rsidR="00D67D53" w:rsidRPr="004C6931" w14:paraId="51692855" w14:textId="77777777" w:rsidTr="00D4635A">
        <w:trPr>
          <w:trHeight w:val="227"/>
        </w:trPr>
        <w:tc>
          <w:tcPr>
            <w:tcW w:w="1435" w:type="dxa"/>
          </w:tcPr>
          <w:p w14:paraId="6626D0AF" w14:textId="77777777" w:rsidR="00D67D53" w:rsidRPr="006F26C2" w:rsidRDefault="00D67D53" w:rsidP="000D0F83">
            <w:pPr>
              <w:spacing w:after="0" w:line="240" w:lineRule="auto"/>
              <w:rPr>
                <w:rFonts w:ascii="Calibri Light" w:hAnsi="Calibri Light" w:cs="Calibri Light"/>
                <w:b/>
                <w:lang w:val="bs-Latn-BA"/>
              </w:rPr>
            </w:pPr>
            <w:r w:rsidRPr="006F26C2">
              <w:rPr>
                <w:rFonts w:ascii="Calibri Light" w:hAnsi="Calibri Light" w:cs="Calibri Light"/>
                <w:b/>
                <w:lang w:val="bs-Latn-BA"/>
              </w:rPr>
              <w:t>SOOO</w:t>
            </w:r>
          </w:p>
        </w:tc>
        <w:tc>
          <w:tcPr>
            <w:tcW w:w="8460" w:type="dxa"/>
          </w:tcPr>
          <w:p w14:paraId="7A20A50F" w14:textId="77777777" w:rsidR="00D67D53" w:rsidRPr="006F26C2" w:rsidRDefault="00D67D53" w:rsidP="000D0F83">
            <w:pPr>
              <w:spacing w:after="0" w:line="240" w:lineRule="auto"/>
              <w:rPr>
                <w:rFonts w:ascii="Calibri Light" w:hAnsi="Calibri Light" w:cs="Calibri Light"/>
                <w:lang w:val="bs-Latn-BA"/>
              </w:rPr>
            </w:pPr>
            <w:r w:rsidRPr="006F26C2">
              <w:rPr>
                <w:rFonts w:ascii="Calibri Light" w:hAnsi="Calibri Light" w:cs="Calibri Light"/>
                <w:lang w:val="bs-Latn-BA"/>
              </w:rPr>
              <w:t>Supstance koje oštećuju ozonski omotač</w:t>
            </w:r>
          </w:p>
        </w:tc>
      </w:tr>
      <w:tr w:rsidR="00D67D53" w:rsidRPr="006F26C2" w14:paraId="1364276A" w14:textId="77777777" w:rsidTr="00D4635A">
        <w:trPr>
          <w:trHeight w:val="227"/>
        </w:trPr>
        <w:tc>
          <w:tcPr>
            <w:tcW w:w="1435" w:type="dxa"/>
          </w:tcPr>
          <w:p w14:paraId="1A6AD615" w14:textId="77777777" w:rsidR="00D67D53" w:rsidRPr="006F26C2" w:rsidRDefault="00D67D53" w:rsidP="000D0F83">
            <w:pPr>
              <w:spacing w:after="0" w:line="240" w:lineRule="auto"/>
              <w:rPr>
                <w:rFonts w:ascii="Calibri Light" w:hAnsi="Calibri Light" w:cs="Calibri Light"/>
                <w:b/>
                <w:lang w:val="bs-Latn-BA"/>
              </w:rPr>
            </w:pPr>
            <w:r w:rsidRPr="006F26C2">
              <w:rPr>
                <w:rFonts w:ascii="Calibri Light" w:hAnsi="Calibri Light" w:cs="Calibri Light"/>
                <w:b/>
                <w:lang w:val="bs-Latn-BA"/>
              </w:rPr>
              <w:t>UN</w:t>
            </w:r>
          </w:p>
        </w:tc>
        <w:tc>
          <w:tcPr>
            <w:tcW w:w="8460" w:type="dxa"/>
          </w:tcPr>
          <w:p w14:paraId="0FA3A100" w14:textId="77777777" w:rsidR="00D67D53" w:rsidRPr="006F26C2" w:rsidRDefault="00D67D53" w:rsidP="000D0F83">
            <w:pPr>
              <w:spacing w:after="0" w:line="240" w:lineRule="auto"/>
              <w:rPr>
                <w:rFonts w:ascii="Calibri Light" w:hAnsi="Calibri Light" w:cs="Calibri Light"/>
                <w:lang w:val="bs-Latn-BA"/>
              </w:rPr>
            </w:pPr>
            <w:r w:rsidRPr="006F26C2">
              <w:rPr>
                <w:rFonts w:ascii="Calibri Light" w:hAnsi="Calibri Light" w:cs="Calibri Light"/>
                <w:lang w:val="bs-Latn-BA"/>
              </w:rPr>
              <w:t>Ujedinjene nacije (engl.</w:t>
            </w:r>
            <w:r w:rsidRPr="006F26C2">
              <w:rPr>
                <w:rFonts w:ascii="Calibri Light" w:hAnsi="Calibri Light" w:cs="Calibri Light"/>
                <w:i/>
                <w:lang w:val="bs-Latn-BA"/>
              </w:rPr>
              <w:t xml:space="preserve"> United Nations</w:t>
            </w:r>
            <w:r w:rsidRPr="006F26C2">
              <w:rPr>
                <w:rFonts w:ascii="Calibri Light" w:hAnsi="Calibri Light" w:cs="Calibri Light"/>
                <w:lang w:val="bs-Latn-BA"/>
              </w:rPr>
              <w:t>)</w:t>
            </w:r>
          </w:p>
        </w:tc>
      </w:tr>
      <w:tr w:rsidR="00D67D53" w:rsidRPr="006F26C2" w14:paraId="1A7D9573" w14:textId="77777777" w:rsidTr="00D4635A">
        <w:trPr>
          <w:trHeight w:val="227"/>
        </w:trPr>
        <w:tc>
          <w:tcPr>
            <w:tcW w:w="1435" w:type="dxa"/>
          </w:tcPr>
          <w:p w14:paraId="0448B9A5" w14:textId="77777777" w:rsidR="00D67D53" w:rsidRPr="006F26C2" w:rsidRDefault="00D67D53" w:rsidP="000D0F83">
            <w:pPr>
              <w:spacing w:after="0" w:line="240" w:lineRule="auto"/>
              <w:rPr>
                <w:rFonts w:ascii="Calibri Light" w:hAnsi="Calibri Light" w:cs="Calibri Light"/>
                <w:b/>
                <w:lang w:val="bs-Latn-BA"/>
              </w:rPr>
            </w:pPr>
            <w:r w:rsidRPr="006F26C2">
              <w:rPr>
                <w:rFonts w:ascii="Calibri Light" w:hAnsi="Calibri Light" w:cs="Calibri Light"/>
                <w:b/>
                <w:lang w:val="bs-Latn-BA"/>
              </w:rPr>
              <w:t>UNDP</w:t>
            </w:r>
          </w:p>
        </w:tc>
        <w:tc>
          <w:tcPr>
            <w:tcW w:w="8460" w:type="dxa"/>
          </w:tcPr>
          <w:p w14:paraId="7506A1E4" w14:textId="77777777" w:rsidR="00D67D53" w:rsidRPr="006F26C2" w:rsidRDefault="00D67D53" w:rsidP="000D0F83">
            <w:pPr>
              <w:spacing w:after="0" w:line="240" w:lineRule="auto"/>
              <w:rPr>
                <w:rFonts w:ascii="Calibri Light" w:hAnsi="Calibri Light" w:cs="Calibri Light"/>
                <w:lang w:val="bs-Latn-BA"/>
              </w:rPr>
            </w:pPr>
            <w:r w:rsidRPr="006F26C2">
              <w:rPr>
                <w:rFonts w:ascii="Calibri Light" w:hAnsi="Calibri Light" w:cs="Calibri Light"/>
                <w:lang w:val="bs-Latn-BA"/>
              </w:rPr>
              <w:t xml:space="preserve">Razvojni program Ujedinjenih nacija (engl. </w:t>
            </w:r>
            <w:r w:rsidRPr="006F26C2">
              <w:rPr>
                <w:rFonts w:ascii="Calibri Light" w:hAnsi="Calibri Light" w:cs="Calibri Light"/>
                <w:i/>
                <w:lang w:val="bs-Latn-BA"/>
              </w:rPr>
              <w:t xml:space="preserve">United Nations Development </w:t>
            </w:r>
            <w:proofErr w:type="spellStart"/>
            <w:r w:rsidRPr="006F26C2">
              <w:rPr>
                <w:rFonts w:ascii="Calibri Light" w:hAnsi="Calibri Light" w:cs="Calibri Light"/>
                <w:i/>
                <w:lang w:val="bs-Latn-BA"/>
              </w:rPr>
              <w:t>Programme</w:t>
            </w:r>
            <w:proofErr w:type="spellEnd"/>
            <w:r w:rsidRPr="006F26C2">
              <w:rPr>
                <w:rFonts w:ascii="Calibri Light" w:hAnsi="Calibri Light" w:cs="Calibri Light"/>
                <w:lang w:val="bs-Latn-BA"/>
              </w:rPr>
              <w:t>)</w:t>
            </w:r>
          </w:p>
        </w:tc>
      </w:tr>
      <w:tr w:rsidR="00D67D53" w:rsidRPr="006F26C2" w14:paraId="1B04F07B" w14:textId="77777777" w:rsidTr="00D4635A">
        <w:trPr>
          <w:trHeight w:val="227"/>
        </w:trPr>
        <w:tc>
          <w:tcPr>
            <w:tcW w:w="1435" w:type="dxa"/>
          </w:tcPr>
          <w:p w14:paraId="5CFEA949" w14:textId="77777777" w:rsidR="00D67D53" w:rsidRPr="006F26C2" w:rsidRDefault="00D67D53" w:rsidP="000D0F83">
            <w:pPr>
              <w:spacing w:after="0" w:line="240" w:lineRule="auto"/>
              <w:rPr>
                <w:rFonts w:ascii="Calibri Light" w:hAnsi="Calibri Light" w:cs="Calibri Light"/>
                <w:b/>
                <w:lang w:val="bs-Latn-BA"/>
              </w:rPr>
            </w:pPr>
            <w:r w:rsidRPr="006F26C2">
              <w:rPr>
                <w:rFonts w:ascii="Calibri Light" w:hAnsi="Calibri Light" w:cs="Calibri Light"/>
                <w:b/>
                <w:lang w:val="bs-Latn-BA"/>
              </w:rPr>
              <w:t>ZK</w:t>
            </w:r>
          </w:p>
        </w:tc>
        <w:tc>
          <w:tcPr>
            <w:tcW w:w="8460" w:type="dxa"/>
          </w:tcPr>
          <w:p w14:paraId="30B14085" w14:textId="77777777" w:rsidR="00D67D53" w:rsidRPr="006F26C2" w:rsidRDefault="00D67D53" w:rsidP="000D0F83">
            <w:pPr>
              <w:spacing w:after="0" w:line="240" w:lineRule="auto"/>
              <w:rPr>
                <w:rFonts w:ascii="Calibri Light" w:hAnsi="Calibri Light" w:cs="Calibri Light"/>
                <w:lang w:val="bs-Latn-BA"/>
              </w:rPr>
            </w:pPr>
            <w:r w:rsidRPr="006F26C2">
              <w:rPr>
                <w:rFonts w:ascii="Calibri Light" w:hAnsi="Calibri Light" w:cs="Calibri Light"/>
                <w:lang w:val="bs-Latn-BA"/>
              </w:rPr>
              <w:t>Zemljišnoknjižni</w:t>
            </w:r>
          </w:p>
        </w:tc>
      </w:tr>
    </w:tbl>
    <w:p w14:paraId="22425885" w14:textId="77777777" w:rsidR="00D67D53" w:rsidRPr="006F26C2" w:rsidRDefault="00D67D53" w:rsidP="000D0F83">
      <w:pPr>
        <w:spacing w:after="0"/>
        <w:rPr>
          <w:rFonts w:asciiTheme="majorHAnsi" w:hAnsiTheme="majorHAnsi" w:cstheme="majorHAnsi"/>
          <w:lang w:val="bs-Latn-BA"/>
        </w:rPr>
      </w:pPr>
    </w:p>
    <w:p w14:paraId="664AA255" w14:textId="77777777" w:rsidR="00D67D53" w:rsidRPr="006F26C2" w:rsidRDefault="00D67D53" w:rsidP="000D0F83">
      <w:pPr>
        <w:spacing w:after="0"/>
        <w:rPr>
          <w:rFonts w:asciiTheme="majorHAnsi" w:hAnsiTheme="majorHAnsi" w:cstheme="majorHAnsi"/>
          <w:lang w:val="bs-Latn-BA"/>
        </w:rPr>
      </w:pPr>
    </w:p>
    <w:p w14:paraId="0AC253CD" w14:textId="77777777" w:rsidR="00D67D53" w:rsidRPr="006F26C2" w:rsidRDefault="00D67D53" w:rsidP="000D0F83">
      <w:pPr>
        <w:spacing w:after="0"/>
        <w:rPr>
          <w:rFonts w:asciiTheme="majorHAnsi" w:hAnsiTheme="majorHAnsi" w:cstheme="majorHAnsi"/>
          <w:lang w:val="bs-Latn-BA"/>
        </w:rPr>
      </w:pPr>
    </w:p>
    <w:p w14:paraId="5C158BAE" w14:textId="77777777" w:rsidR="00D67D53" w:rsidRPr="006F26C2" w:rsidRDefault="00D67D53" w:rsidP="000D0F83">
      <w:pPr>
        <w:spacing w:after="0"/>
        <w:rPr>
          <w:rFonts w:asciiTheme="majorHAnsi" w:hAnsiTheme="majorHAnsi" w:cstheme="majorHAnsi"/>
          <w:lang w:val="bs-Latn-BA"/>
        </w:rPr>
      </w:pPr>
    </w:p>
    <w:p w14:paraId="419C727E" w14:textId="77777777" w:rsidR="00D67D53" w:rsidRPr="006F26C2" w:rsidRDefault="00D67D53" w:rsidP="000D0F83">
      <w:pPr>
        <w:spacing w:after="0"/>
        <w:rPr>
          <w:rFonts w:asciiTheme="majorHAnsi" w:hAnsiTheme="majorHAnsi" w:cstheme="majorHAnsi"/>
          <w:lang w:val="bs-Latn-BA"/>
        </w:rPr>
      </w:pPr>
      <w:r w:rsidRPr="006F26C2">
        <w:rPr>
          <w:rFonts w:asciiTheme="majorHAnsi" w:hAnsiTheme="majorHAnsi" w:cstheme="majorHAnsi"/>
          <w:lang w:val="bs-Latn-BA"/>
        </w:rPr>
        <w:br w:type="page"/>
      </w:r>
    </w:p>
    <w:p w14:paraId="29E13546" w14:textId="77777777" w:rsidR="00D67D53" w:rsidRPr="006F26C2" w:rsidRDefault="00D67D53" w:rsidP="000D0F83">
      <w:pPr>
        <w:pStyle w:val="Heading1"/>
      </w:pPr>
      <w:bookmarkStart w:id="3" w:name="_Toc136101911"/>
      <w:r w:rsidRPr="006F26C2">
        <w:t>1. INFORMACIJE O JAVNOM POZIVU</w:t>
      </w:r>
      <w:bookmarkEnd w:id="3"/>
      <w:r w:rsidRPr="006F26C2">
        <w:t xml:space="preserve">  </w:t>
      </w:r>
    </w:p>
    <w:p w14:paraId="3FC58EAE" w14:textId="77777777" w:rsidR="00D67D53" w:rsidRPr="006F26C2" w:rsidRDefault="00D67D53" w:rsidP="000D0F83">
      <w:pPr>
        <w:pStyle w:val="Heading2"/>
      </w:pPr>
    </w:p>
    <w:p w14:paraId="18FF714B" w14:textId="4FB5AA6D" w:rsidR="00D67D53" w:rsidRPr="006F26C2" w:rsidRDefault="00D67D53" w:rsidP="000D0F83">
      <w:pPr>
        <w:pStyle w:val="Heading2"/>
      </w:pPr>
      <w:bookmarkStart w:id="4" w:name="_Toc136101912"/>
      <w:r w:rsidRPr="006F26C2">
        <w:t>1.1. Informacija o projekt</w:t>
      </w:r>
      <w:r w:rsidR="00B24B45" w:rsidRPr="006F26C2">
        <w:t>u</w:t>
      </w:r>
      <w:r w:rsidRPr="006F26C2">
        <w:t xml:space="preserve"> uz čiju podršku se realizuje ovaj javni poziv</w:t>
      </w:r>
      <w:bookmarkEnd w:id="4"/>
      <w:r w:rsidRPr="006F26C2">
        <w:t xml:space="preserve"> </w:t>
      </w:r>
    </w:p>
    <w:p w14:paraId="7877CB7A" w14:textId="77777777" w:rsidR="00BF6085" w:rsidRPr="006F26C2" w:rsidRDefault="00BF6085" w:rsidP="000D0F83">
      <w:pPr>
        <w:pStyle w:val="paragraph"/>
        <w:spacing w:before="0" w:beforeAutospacing="0" w:after="0" w:afterAutospacing="0"/>
        <w:jc w:val="both"/>
        <w:textAlignment w:val="baseline"/>
        <w:rPr>
          <w:rFonts w:asciiTheme="majorHAnsi" w:hAnsiTheme="majorHAnsi" w:cstheme="majorHAnsi"/>
          <w:sz w:val="22"/>
          <w:szCs w:val="22"/>
          <w:lang w:val="bs-Latn-BA"/>
        </w:rPr>
      </w:pPr>
    </w:p>
    <w:p w14:paraId="6DF00307" w14:textId="00176F14" w:rsidR="002D509F" w:rsidRPr="006F26C2" w:rsidRDefault="002D509F" w:rsidP="000D0F83">
      <w:pPr>
        <w:pStyle w:val="paragraph"/>
        <w:spacing w:before="0" w:beforeAutospacing="0" w:after="0" w:afterAutospacing="0"/>
        <w:jc w:val="both"/>
        <w:textAlignment w:val="baseline"/>
        <w:rPr>
          <w:rFonts w:asciiTheme="majorHAnsi" w:hAnsiTheme="majorHAnsi" w:cstheme="majorHAnsi"/>
          <w:sz w:val="22"/>
          <w:szCs w:val="22"/>
          <w:lang w:val="bs-Latn-BA"/>
        </w:rPr>
      </w:pPr>
      <w:proofErr w:type="spellStart"/>
      <w:r w:rsidRPr="006F26C2">
        <w:rPr>
          <w:rFonts w:asciiTheme="majorHAnsi" w:hAnsiTheme="majorHAnsi" w:cstheme="majorHAnsi"/>
          <w:sz w:val="22"/>
          <w:szCs w:val="22"/>
          <w:lang w:val="bs-Latn-BA"/>
        </w:rPr>
        <w:t>Projekat</w:t>
      </w:r>
      <w:proofErr w:type="spellEnd"/>
      <w:r w:rsidRPr="006F26C2">
        <w:rPr>
          <w:rFonts w:asciiTheme="majorHAnsi" w:hAnsiTheme="majorHAnsi" w:cstheme="majorHAnsi"/>
          <w:sz w:val="22"/>
          <w:szCs w:val="22"/>
          <w:lang w:val="bs-Latn-BA"/>
        </w:rPr>
        <w:t xml:space="preserve"> „</w:t>
      </w:r>
      <w:r w:rsidR="007F4939" w:rsidRPr="007F4939">
        <w:rPr>
          <w:rFonts w:asciiTheme="majorHAnsi" w:hAnsiTheme="majorHAnsi" w:cstheme="majorHAnsi"/>
          <w:sz w:val="22"/>
          <w:szCs w:val="22"/>
          <w:lang w:val="bs-Latn-BA"/>
        </w:rPr>
        <w:t>Podrška Evropske unije oporavku i otpornosti poljoprivrede i ruralnom razvoju u Bosni i Hercegovini</w:t>
      </w:r>
      <w:r w:rsidRPr="006F26C2">
        <w:rPr>
          <w:rFonts w:asciiTheme="majorHAnsi" w:hAnsiTheme="majorHAnsi" w:cstheme="majorHAnsi"/>
          <w:sz w:val="22"/>
          <w:szCs w:val="22"/>
          <w:lang w:val="bs-Latn-BA"/>
        </w:rPr>
        <w:t>“ (EU4</w:t>
      </w:r>
      <w:r w:rsidR="00627D87" w:rsidRPr="006F26C2">
        <w:rPr>
          <w:rFonts w:asciiTheme="majorHAnsi" w:hAnsiTheme="majorHAnsi" w:cstheme="majorHAnsi"/>
          <w:sz w:val="22"/>
          <w:szCs w:val="22"/>
          <w:lang w:val="bs-Latn-BA"/>
        </w:rPr>
        <w:t>AGRI</w:t>
      </w:r>
      <w:r w:rsidRPr="006F26C2">
        <w:rPr>
          <w:rFonts w:asciiTheme="majorHAnsi" w:hAnsiTheme="majorHAnsi" w:cstheme="majorHAnsi"/>
          <w:sz w:val="22"/>
          <w:szCs w:val="22"/>
          <w:lang w:val="bs-Latn-BA"/>
        </w:rPr>
        <w:t xml:space="preserve">-Recovery) je 2.5-godišnja inicijativa (2021-2023), s ciljem podrške Bosni i Hercegovini u ublažavanju ekonomskih efekata </w:t>
      </w:r>
      <w:proofErr w:type="spellStart"/>
      <w:r w:rsidRPr="006F26C2">
        <w:rPr>
          <w:rFonts w:asciiTheme="majorHAnsi" w:hAnsiTheme="majorHAnsi" w:cstheme="majorHAnsi"/>
          <w:sz w:val="22"/>
          <w:szCs w:val="22"/>
          <w:lang w:val="bs-Latn-BA"/>
        </w:rPr>
        <w:t>pandemije</w:t>
      </w:r>
      <w:proofErr w:type="spellEnd"/>
      <w:r w:rsidRPr="006F26C2">
        <w:rPr>
          <w:rFonts w:asciiTheme="majorHAnsi" w:hAnsiTheme="majorHAnsi" w:cstheme="majorHAnsi"/>
          <w:sz w:val="22"/>
          <w:szCs w:val="22"/>
          <w:lang w:val="bs-Latn-BA"/>
        </w:rPr>
        <w:t xml:space="preserve"> COVID-19 na poljoprivredno-prehrambena </w:t>
      </w:r>
      <w:proofErr w:type="spellStart"/>
      <w:r w:rsidRPr="006F26C2">
        <w:rPr>
          <w:rFonts w:asciiTheme="majorHAnsi" w:hAnsiTheme="majorHAnsi" w:cstheme="majorHAnsi"/>
          <w:sz w:val="22"/>
          <w:szCs w:val="22"/>
          <w:lang w:val="bs-Latn-BA"/>
        </w:rPr>
        <w:t>preduzeća</w:t>
      </w:r>
      <w:proofErr w:type="spellEnd"/>
      <w:r w:rsidRPr="006F26C2">
        <w:rPr>
          <w:rFonts w:asciiTheme="majorHAnsi" w:hAnsiTheme="majorHAnsi" w:cstheme="majorHAnsi"/>
          <w:sz w:val="22"/>
          <w:szCs w:val="22"/>
          <w:lang w:val="bs-Latn-BA"/>
        </w:rPr>
        <w:t xml:space="preserve"> i </w:t>
      </w:r>
      <w:r w:rsidR="001901FB" w:rsidRPr="006F26C2">
        <w:rPr>
          <w:rFonts w:asciiTheme="majorHAnsi" w:hAnsiTheme="majorHAnsi" w:cstheme="majorHAnsi"/>
          <w:sz w:val="22"/>
          <w:szCs w:val="22"/>
          <w:lang w:val="bs-Latn-BA"/>
        </w:rPr>
        <w:t xml:space="preserve">poslovne subjekte </w:t>
      </w:r>
      <w:r w:rsidRPr="006F26C2">
        <w:rPr>
          <w:rFonts w:asciiTheme="majorHAnsi" w:hAnsiTheme="majorHAnsi" w:cstheme="majorHAnsi"/>
          <w:sz w:val="22"/>
          <w:szCs w:val="22"/>
          <w:lang w:val="bs-Latn-BA"/>
        </w:rPr>
        <w:t>ruralnog turizma, te osiguranj</w:t>
      </w:r>
      <w:r w:rsidR="004415A3">
        <w:rPr>
          <w:rFonts w:asciiTheme="majorHAnsi" w:hAnsiTheme="majorHAnsi" w:cstheme="majorHAnsi"/>
          <w:sz w:val="22"/>
          <w:szCs w:val="22"/>
          <w:lang w:val="bs-Latn-BA"/>
        </w:rPr>
        <w:t>a</w:t>
      </w:r>
      <w:r w:rsidRPr="006F26C2">
        <w:rPr>
          <w:rFonts w:asciiTheme="majorHAnsi" w:hAnsiTheme="majorHAnsi" w:cstheme="majorHAnsi"/>
          <w:sz w:val="22"/>
          <w:szCs w:val="22"/>
          <w:lang w:val="bs-Latn-BA"/>
        </w:rPr>
        <w:t xml:space="preserve"> kontinuiteta njihovog poslovanja. </w:t>
      </w:r>
      <w:proofErr w:type="spellStart"/>
      <w:r w:rsidRPr="006F26C2">
        <w:rPr>
          <w:rFonts w:asciiTheme="majorHAnsi" w:hAnsiTheme="majorHAnsi" w:cstheme="majorHAnsi"/>
          <w:sz w:val="22"/>
          <w:szCs w:val="22"/>
          <w:lang w:val="bs-Latn-BA"/>
        </w:rPr>
        <w:t>Projekat</w:t>
      </w:r>
      <w:proofErr w:type="spellEnd"/>
      <w:r w:rsidRPr="006F26C2">
        <w:rPr>
          <w:rFonts w:asciiTheme="majorHAnsi" w:hAnsiTheme="majorHAnsi" w:cstheme="majorHAnsi"/>
          <w:sz w:val="22"/>
          <w:szCs w:val="22"/>
          <w:lang w:val="bs-Latn-BA"/>
        </w:rPr>
        <w:t xml:space="preserve"> finansira Evropska unija u vrijednosti od 5 miliona eura, a zajednički ga provode Razvojni program Ujedinjenih nacija (UNDP) i Češka razvojna agencija (</w:t>
      </w:r>
      <w:proofErr w:type="spellStart"/>
      <w:r w:rsidRPr="006F26C2">
        <w:rPr>
          <w:rFonts w:asciiTheme="majorHAnsi" w:hAnsiTheme="majorHAnsi" w:cstheme="majorHAnsi"/>
          <w:sz w:val="22"/>
          <w:szCs w:val="22"/>
          <w:lang w:val="bs-Latn-BA"/>
        </w:rPr>
        <w:t>CzDA</w:t>
      </w:r>
      <w:proofErr w:type="spellEnd"/>
      <w:r w:rsidRPr="006F26C2">
        <w:rPr>
          <w:rFonts w:asciiTheme="majorHAnsi" w:hAnsiTheme="majorHAnsi" w:cstheme="majorHAnsi"/>
          <w:sz w:val="22"/>
          <w:szCs w:val="22"/>
          <w:lang w:val="bs-Latn-BA"/>
        </w:rPr>
        <w:t xml:space="preserve">). </w:t>
      </w:r>
    </w:p>
    <w:p w14:paraId="69881AD3" w14:textId="77777777" w:rsidR="00BF6085" w:rsidRPr="006F26C2" w:rsidRDefault="00BF6085" w:rsidP="000D0F83">
      <w:pPr>
        <w:pStyle w:val="paragraph"/>
        <w:spacing w:before="0" w:beforeAutospacing="0" w:after="0" w:afterAutospacing="0"/>
        <w:jc w:val="both"/>
        <w:textAlignment w:val="baseline"/>
        <w:rPr>
          <w:rFonts w:asciiTheme="majorHAnsi" w:hAnsiTheme="majorHAnsi" w:cstheme="majorHAnsi"/>
          <w:sz w:val="22"/>
          <w:szCs w:val="22"/>
          <w:lang w:val="bs-Latn-BA"/>
        </w:rPr>
      </w:pPr>
    </w:p>
    <w:p w14:paraId="45142F60" w14:textId="18BE1A05" w:rsidR="002D509F" w:rsidRPr="006F26C2" w:rsidRDefault="002D509F" w:rsidP="000D0F83">
      <w:pPr>
        <w:pStyle w:val="paragraph"/>
        <w:spacing w:before="0" w:beforeAutospacing="0" w:after="0" w:afterAutospacing="0"/>
        <w:jc w:val="both"/>
        <w:textAlignment w:val="baseline"/>
        <w:rPr>
          <w:rFonts w:asciiTheme="majorHAnsi" w:hAnsiTheme="majorHAnsi" w:cstheme="majorHAnsi"/>
          <w:sz w:val="22"/>
          <w:szCs w:val="22"/>
          <w:lang w:val="bs-Latn-BA"/>
        </w:rPr>
      </w:pPr>
      <w:proofErr w:type="spellStart"/>
      <w:r w:rsidRPr="006F26C2">
        <w:rPr>
          <w:rFonts w:asciiTheme="majorHAnsi" w:hAnsiTheme="majorHAnsi" w:cstheme="majorHAnsi"/>
          <w:sz w:val="22"/>
          <w:szCs w:val="22"/>
          <w:lang w:val="bs-Latn-BA"/>
        </w:rPr>
        <w:t>Projekat</w:t>
      </w:r>
      <w:proofErr w:type="spellEnd"/>
      <w:r w:rsidRPr="006F26C2">
        <w:rPr>
          <w:rFonts w:asciiTheme="majorHAnsi" w:hAnsiTheme="majorHAnsi" w:cstheme="majorHAnsi"/>
          <w:sz w:val="22"/>
          <w:szCs w:val="22"/>
          <w:lang w:val="bs-Latn-BA"/>
        </w:rPr>
        <w:t xml:space="preserve"> EU4AGRI</w:t>
      </w:r>
      <w:r w:rsidR="00EB0277" w:rsidRPr="006F26C2">
        <w:rPr>
          <w:rFonts w:asciiTheme="majorHAnsi" w:hAnsiTheme="majorHAnsi" w:cstheme="majorHAnsi"/>
          <w:sz w:val="22"/>
          <w:szCs w:val="22"/>
          <w:lang w:val="bs-Latn-BA"/>
        </w:rPr>
        <w:t>-</w:t>
      </w:r>
      <w:r w:rsidRPr="006F26C2">
        <w:rPr>
          <w:rFonts w:asciiTheme="majorHAnsi" w:hAnsiTheme="majorHAnsi" w:cstheme="majorHAnsi"/>
          <w:sz w:val="22"/>
          <w:szCs w:val="22"/>
          <w:lang w:val="bs-Latn-BA"/>
        </w:rPr>
        <w:t xml:space="preserve">Recovery će pružiti investicijske pakete bespovratnih sredstava </w:t>
      </w:r>
      <w:proofErr w:type="spellStart"/>
      <w:r w:rsidRPr="006F26C2">
        <w:rPr>
          <w:rFonts w:asciiTheme="majorHAnsi" w:hAnsiTheme="majorHAnsi" w:cstheme="majorHAnsi"/>
          <w:sz w:val="22"/>
          <w:szCs w:val="22"/>
          <w:lang w:val="bs-Latn-BA"/>
        </w:rPr>
        <w:t>preduzećima</w:t>
      </w:r>
      <w:proofErr w:type="spellEnd"/>
      <w:r w:rsidRPr="006F26C2">
        <w:rPr>
          <w:rFonts w:asciiTheme="majorHAnsi" w:hAnsiTheme="majorHAnsi" w:cstheme="majorHAnsi"/>
          <w:sz w:val="22"/>
          <w:szCs w:val="22"/>
          <w:lang w:val="bs-Latn-BA"/>
        </w:rPr>
        <w:t xml:space="preserve"> </w:t>
      </w:r>
      <w:r w:rsidR="00FD1F5E" w:rsidRPr="006F26C2">
        <w:rPr>
          <w:rFonts w:asciiTheme="majorHAnsi" w:hAnsiTheme="majorHAnsi" w:cstheme="majorHAnsi"/>
          <w:sz w:val="22"/>
          <w:szCs w:val="22"/>
          <w:lang w:val="bs-Latn-BA"/>
        </w:rPr>
        <w:t>i</w:t>
      </w:r>
      <w:r w:rsidRPr="006F26C2">
        <w:rPr>
          <w:rFonts w:asciiTheme="majorHAnsi" w:hAnsiTheme="majorHAnsi" w:cstheme="majorHAnsi"/>
          <w:sz w:val="22"/>
          <w:szCs w:val="22"/>
          <w:lang w:val="bs-Latn-BA"/>
        </w:rPr>
        <w:t xml:space="preserve"> novoosnovanim poslovnim subjek</w:t>
      </w:r>
      <w:r w:rsidR="00DE3AE3" w:rsidRPr="006F26C2">
        <w:rPr>
          <w:rFonts w:asciiTheme="majorHAnsi" w:hAnsiTheme="majorHAnsi" w:cstheme="majorHAnsi"/>
          <w:sz w:val="22"/>
          <w:szCs w:val="22"/>
          <w:lang w:val="bs-Latn-BA"/>
        </w:rPr>
        <w:t>t</w:t>
      </w:r>
      <w:r w:rsidR="000A55B7" w:rsidRPr="006F26C2">
        <w:rPr>
          <w:rFonts w:asciiTheme="majorHAnsi" w:hAnsiTheme="majorHAnsi" w:cstheme="majorHAnsi"/>
          <w:sz w:val="22"/>
          <w:szCs w:val="22"/>
          <w:lang w:val="bs-Latn-BA"/>
        </w:rPr>
        <w:t>i</w:t>
      </w:r>
      <w:r w:rsidR="00DE3AE3" w:rsidRPr="006F26C2">
        <w:rPr>
          <w:rFonts w:asciiTheme="majorHAnsi" w:hAnsiTheme="majorHAnsi" w:cstheme="majorHAnsi"/>
          <w:sz w:val="22"/>
          <w:szCs w:val="22"/>
          <w:lang w:val="bs-Latn-BA"/>
        </w:rPr>
        <w:t>ma</w:t>
      </w:r>
      <w:r w:rsidRPr="006F26C2">
        <w:rPr>
          <w:rFonts w:asciiTheme="majorHAnsi" w:hAnsiTheme="majorHAnsi" w:cstheme="majorHAnsi"/>
          <w:sz w:val="22"/>
          <w:szCs w:val="22"/>
          <w:lang w:val="bs-Latn-BA"/>
        </w:rPr>
        <w:t xml:space="preserve"> (start-</w:t>
      </w:r>
      <w:proofErr w:type="spellStart"/>
      <w:r w:rsidRPr="006F26C2">
        <w:rPr>
          <w:rFonts w:asciiTheme="majorHAnsi" w:hAnsiTheme="majorHAnsi" w:cstheme="majorHAnsi"/>
          <w:sz w:val="22"/>
          <w:szCs w:val="22"/>
          <w:lang w:val="bs-Latn-BA"/>
        </w:rPr>
        <w:t>up</w:t>
      </w:r>
      <w:proofErr w:type="spellEnd"/>
      <w:r w:rsidRPr="006F26C2">
        <w:rPr>
          <w:rFonts w:asciiTheme="majorHAnsi" w:hAnsiTheme="majorHAnsi" w:cstheme="majorHAnsi"/>
          <w:sz w:val="22"/>
          <w:szCs w:val="22"/>
          <w:lang w:val="bs-Latn-BA"/>
        </w:rPr>
        <w:t xml:space="preserve">). </w:t>
      </w:r>
      <w:proofErr w:type="spellStart"/>
      <w:r w:rsidRPr="006F26C2">
        <w:rPr>
          <w:rFonts w:asciiTheme="majorHAnsi" w:hAnsiTheme="majorHAnsi" w:cstheme="majorHAnsi"/>
          <w:sz w:val="22"/>
          <w:szCs w:val="22"/>
          <w:lang w:val="bs-Latn-BA"/>
        </w:rPr>
        <w:t>Projekat</w:t>
      </w:r>
      <w:proofErr w:type="spellEnd"/>
      <w:r w:rsidRPr="006F26C2">
        <w:rPr>
          <w:rFonts w:asciiTheme="majorHAnsi" w:hAnsiTheme="majorHAnsi" w:cstheme="majorHAnsi"/>
          <w:sz w:val="22"/>
          <w:szCs w:val="22"/>
          <w:lang w:val="bs-Latn-BA"/>
        </w:rPr>
        <w:t xml:space="preserve"> će također korisnicima pružiti tehničku pomoć kako bi što uspješnije iskoristili raspoloživa bespovratna sredstva.</w:t>
      </w:r>
    </w:p>
    <w:p w14:paraId="56D9F3BF" w14:textId="77777777" w:rsidR="00BF6085" w:rsidRPr="006F26C2" w:rsidRDefault="00BF6085" w:rsidP="000D0F83">
      <w:pPr>
        <w:pStyle w:val="paragraph"/>
        <w:spacing w:before="0" w:beforeAutospacing="0" w:after="0" w:afterAutospacing="0"/>
        <w:jc w:val="both"/>
        <w:textAlignment w:val="baseline"/>
        <w:rPr>
          <w:rFonts w:asciiTheme="majorHAnsi" w:hAnsiTheme="majorHAnsi" w:cstheme="majorHAnsi"/>
          <w:sz w:val="22"/>
          <w:szCs w:val="22"/>
          <w:lang w:val="bs-Latn-BA"/>
        </w:rPr>
      </w:pPr>
    </w:p>
    <w:p w14:paraId="349204DE" w14:textId="30B32F75" w:rsidR="002D509F" w:rsidRPr="0090740A" w:rsidRDefault="002D509F" w:rsidP="000D0F83">
      <w:pPr>
        <w:pStyle w:val="paragraph"/>
        <w:spacing w:before="0" w:beforeAutospacing="0" w:after="0" w:afterAutospacing="0"/>
        <w:jc w:val="both"/>
        <w:textAlignment w:val="baseline"/>
        <w:rPr>
          <w:rFonts w:asciiTheme="majorHAnsi" w:hAnsiTheme="majorHAnsi" w:cstheme="majorHAnsi"/>
          <w:sz w:val="22"/>
          <w:szCs w:val="22"/>
          <w:lang w:val="bs-Latn-BA"/>
        </w:rPr>
      </w:pPr>
      <w:r w:rsidRPr="0090740A">
        <w:rPr>
          <w:rFonts w:asciiTheme="majorHAnsi" w:hAnsiTheme="majorHAnsi" w:cstheme="majorHAnsi"/>
          <w:sz w:val="22"/>
          <w:szCs w:val="22"/>
          <w:lang w:val="bs-Latn-BA"/>
        </w:rPr>
        <w:t xml:space="preserve">Doprinos projekta u ublažavanju efekata </w:t>
      </w:r>
      <w:proofErr w:type="spellStart"/>
      <w:r w:rsidRPr="0090740A">
        <w:rPr>
          <w:rFonts w:asciiTheme="majorHAnsi" w:hAnsiTheme="majorHAnsi" w:cstheme="majorHAnsi"/>
          <w:sz w:val="22"/>
          <w:szCs w:val="22"/>
          <w:lang w:val="bs-Latn-BA"/>
        </w:rPr>
        <w:t>pandemije</w:t>
      </w:r>
      <w:proofErr w:type="spellEnd"/>
      <w:r w:rsidRPr="0090740A">
        <w:rPr>
          <w:rFonts w:asciiTheme="majorHAnsi" w:hAnsiTheme="majorHAnsi" w:cstheme="majorHAnsi"/>
          <w:sz w:val="22"/>
          <w:szCs w:val="22"/>
          <w:lang w:val="bs-Latn-BA"/>
        </w:rPr>
        <w:t xml:space="preserve"> COVID-19 očekuje se kroz ostvarivanje sljedećih rezultata:</w:t>
      </w:r>
    </w:p>
    <w:p w14:paraId="60D18A2B" w14:textId="3E3E289D" w:rsidR="002D509F" w:rsidRPr="0090740A" w:rsidRDefault="5A946987" w:rsidP="001B1ADE">
      <w:pPr>
        <w:pStyle w:val="paragraph"/>
        <w:numPr>
          <w:ilvl w:val="0"/>
          <w:numId w:val="29"/>
        </w:numPr>
        <w:spacing w:before="0" w:beforeAutospacing="0" w:after="0" w:afterAutospacing="0"/>
        <w:jc w:val="both"/>
        <w:textAlignment w:val="baseline"/>
        <w:rPr>
          <w:rFonts w:asciiTheme="majorHAnsi" w:hAnsiTheme="majorHAnsi" w:cstheme="majorBidi"/>
          <w:sz w:val="22"/>
          <w:szCs w:val="22"/>
          <w:lang w:val="bs-Latn-BA"/>
        </w:rPr>
      </w:pPr>
      <w:r w:rsidRPr="0090740A">
        <w:rPr>
          <w:rFonts w:asciiTheme="majorHAnsi" w:hAnsiTheme="majorHAnsi" w:cstheme="majorBidi"/>
          <w:sz w:val="22"/>
          <w:szCs w:val="22"/>
          <w:lang w:val="bs-Latn-BA"/>
        </w:rPr>
        <w:t xml:space="preserve">osiguran nastavak poslovanja poljoprivredno-prehrambenih i ruralnih turističkih </w:t>
      </w:r>
      <w:r w:rsidR="001901FB" w:rsidRPr="0090740A">
        <w:rPr>
          <w:rFonts w:asciiTheme="majorHAnsi" w:hAnsiTheme="majorHAnsi" w:cstheme="majorBidi"/>
          <w:sz w:val="22"/>
          <w:szCs w:val="22"/>
          <w:lang w:val="bs-Latn-BA"/>
        </w:rPr>
        <w:t xml:space="preserve">poslovnih subjekata </w:t>
      </w:r>
      <w:r w:rsidRPr="0090740A">
        <w:rPr>
          <w:rFonts w:asciiTheme="majorHAnsi" w:hAnsiTheme="majorHAnsi" w:cstheme="majorBidi"/>
          <w:sz w:val="22"/>
          <w:szCs w:val="22"/>
          <w:lang w:val="bs-Latn-BA"/>
        </w:rPr>
        <w:t>pogođenih krizom COVID-19;</w:t>
      </w:r>
    </w:p>
    <w:p w14:paraId="61AE856F" w14:textId="71A8F3BC" w:rsidR="002D509F" w:rsidRPr="0090740A" w:rsidRDefault="5A946987" w:rsidP="001B1ADE">
      <w:pPr>
        <w:pStyle w:val="paragraph"/>
        <w:numPr>
          <w:ilvl w:val="0"/>
          <w:numId w:val="29"/>
        </w:numPr>
        <w:spacing w:before="0" w:beforeAutospacing="0" w:after="0" w:afterAutospacing="0"/>
        <w:jc w:val="both"/>
        <w:textAlignment w:val="baseline"/>
        <w:rPr>
          <w:rFonts w:asciiTheme="majorHAnsi" w:hAnsiTheme="majorHAnsi" w:cstheme="majorBidi"/>
          <w:sz w:val="22"/>
          <w:szCs w:val="22"/>
          <w:lang w:val="bs-Latn-BA"/>
        </w:rPr>
      </w:pPr>
      <w:r w:rsidRPr="0090740A">
        <w:rPr>
          <w:rFonts w:asciiTheme="majorHAnsi" w:hAnsiTheme="majorHAnsi" w:cstheme="majorBidi"/>
          <w:sz w:val="22"/>
          <w:szCs w:val="22"/>
          <w:lang w:val="bs-Latn-BA"/>
        </w:rPr>
        <w:t xml:space="preserve">unapređena inovativnost proizvoda i poslovanja i reorganizacija lanaca vrijednosti kako bi se </w:t>
      </w:r>
      <w:proofErr w:type="spellStart"/>
      <w:r w:rsidRPr="0090740A">
        <w:rPr>
          <w:rFonts w:asciiTheme="majorHAnsi" w:hAnsiTheme="majorHAnsi" w:cstheme="majorBidi"/>
          <w:sz w:val="22"/>
          <w:szCs w:val="22"/>
          <w:lang w:val="bs-Latn-BA"/>
        </w:rPr>
        <w:t>održalo</w:t>
      </w:r>
      <w:proofErr w:type="spellEnd"/>
      <w:r w:rsidRPr="0090740A">
        <w:rPr>
          <w:rFonts w:asciiTheme="majorHAnsi" w:hAnsiTheme="majorHAnsi" w:cstheme="majorBidi"/>
          <w:sz w:val="22"/>
          <w:szCs w:val="22"/>
          <w:lang w:val="bs-Latn-BA"/>
        </w:rPr>
        <w:t xml:space="preserve"> funkcionisanje, povećala konkurentnost i ojačala otpornost i </w:t>
      </w:r>
      <w:proofErr w:type="spellStart"/>
      <w:r w:rsidRPr="0090740A">
        <w:rPr>
          <w:rFonts w:asciiTheme="majorHAnsi" w:hAnsiTheme="majorHAnsi" w:cstheme="majorBidi"/>
          <w:sz w:val="22"/>
          <w:szCs w:val="22"/>
          <w:lang w:val="bs-Latn-BA"/>
        </w:rPr>
        <w:t>održivost</w:t>
      </w:r>
      <w:proofErr w:type="spellEnd"/>
      <w:r w:rsidRPr="0090740A">
        <w:rPr>
          <w:rFonts w:asciiTheme="majorHAnsi" w:hAnsiTheme="majorHAnsi" w:cstheme="majorBidi"/>
          <w:sz w:val="22"/>
          <w:szCs w:val="22"/>
          <w:lang w:val="bs-Latn-BA"/>
        </w:rPr>
        <w:t xml:space="preserve"> poljoprivredno-prehrambenih i ruralnih turističkih </w:t>
      </w:r>
      <w:r w:rsidR="001901FB" w:rsidRPr="0090740A">
        <w:rPr>
          <w:rFonts w:asciiTheme="majorHAnsi" w:hAnsiTheme="majorHAnsi" w:cstheme="majorBidi"/>
          <w:sz w:val="22"/>
          <w:szCs w:val="22"/>
          <w:lang w:val="bs-Latn-BA"/>
        </w:rPr>
        <w:t>poslovnih subjekata</w:t>
      </w:r>
      <w:r w:rsidRPr="0090740A">
        <w:rPr>
          <w:rFonts w:asciiTheme="majorHAnsi" w:hAnsiTheme="majorHAnsi" w:cstheme="majorBidi"/>
          <w:sz w:val="22"/>
          <w:szCs w:val="22"/>
          <w:lang w:val="bs-Latn-BA"/>
        </w:rPr>
        <w:t>; te</w:t>
      </w:r>
    </w:p>
    <w:p w14:paraId="7F41F027" w14:textId="77777777" w:rsidR="002D509F" w:rsidRPr="0090740A" w:rsidRDefault="002D509F" w:rsidP="001B1ADE">
      <w:pPr>
        <w:pStyle w:val="paragraph"/>
        <w:numPr>
          <w:ilvl w:val="0"/>
          <w:numId w:val="29"/>
        </w:numPr>
        <w:spacing w:before="0" w:beforeAutospacing="0" w:after="0" w:afterAutospacing="0"/>
        <w:jc w:val="both"/>
        <w:textAlignment w:val="baseline"/>
        <w:rPr>
          <w:rFonts w:asciiTheme="majorHAnsi" w:hAnsiTheme="majorHAnsi" w:cstheme="majorHAnsi"/>
          <w:sz w:val="22"/>
          <w:szCs w:val="22"/>
          <w:lang w:val="bs-Latn-BA"/>
        </w:rPr>
      </w:pPr>
      <w:r w:rsidRPr="0090740A">
        <w:rPr>
          <w:rFonts w:asciiTheme="majorHAnsi" w:hAnsiTheme="majorHAnsi" w:cstheme="majorHAnsi"/>
          <w:sz w:val="22"/>
          <w:szCs w:val="22"/>
          <w:lang w:val="bs-Latn-BA"/>
        </w:rPr>
        <w:t xml:space="preserve">podržan razvoj </w:t>
      </w:r>
      <w:bookmarkStart w:id="5" w:name="_Hlk74757403"/>
      <w:r w:rsidRPr="0090740A">
        <w:rPr>
          <w:rFonts w:asciiTheme="majorHAnsi" w:hAnsiTheme="majorHAnsi" w:cstheme="majorHAnsi"/>
          <w:sz w:val="22"/>
          <w:szCs w:val="22"/>
          <w:lang w:val="bs-Latn-BA"/>
        </w:rPr>
        <w:t>novoosnovanih poslovnih subjekata (start-</w:t>
      </w:r>
      <w:proofErr w:type="spellStart"/>
      <w:r w:rsidRPr="0090740A">
        <w:rPr>
          <w:rFonts w:asciiTheme="majorHAnsi" w:hAnsiTheme="majorHAnsi" w:cstheme="majorHAnsi"/>
          <w:sz w:val="22"/>
          <w:szCs w:val="22"/>
          <w:lang w:val="bs-Latn-BA"/>
        </w:rPr>
        <w:t>up</w:t>
      </w:r>
      <w:proofErr w:type="spellEnd"/>
      <w:r w:rsidRPr="0090740A">
        <w:rPr>
          <w:rFonts w:asciiTheme="majorHAnsi" w:hAnsiTheme="majorHAnsi" w:cstheme="majorHAnsi"/>
          <w:sz w:val="22"/>
          <w:szCs w:val="22"/>
          <w:lang w:val="bs-Latn-BA"/>
        </w:rPr>
        <w:t xml:space="preserve">) </w:t>
      </w:r>
      <w:bookmarkEnd w:id="5"/>
      <w:r w:rsidRPr="0090740A">
        <w:rPr>
          <w:rFonts w:asciiTheme="majorHAnsi" w:hAnsiTheme="majorHAnsi" w:cstheme="majorHAnsi"/>
          <w:sz w:val="22"/>
          <w:szCs w:val="22"/>
          <w:lang w:val="bs-Latn-BA"/>
        </w:rPr>
        <w:t>u poljoprivredno-prehrambenom sektoru i ruralnom razvoju.</w:t>
      </w:r>
    </w:p>
    <w:p w14:paraId="7703FBB6" w14:textId="77777777" w:rsidR="00D67D53" w:rsidRPr="006F26C2" w:rsidRDefault="00D67D53" w:rsidP="000D0F83">
      <w:pPr>
        <w:pStyle w:val="Tekst"/>
        <w:spacing w:before="0" w:after="0" w:line="240" w:lineRule="auto"/>
        <w:rPr>
          <w:rFonts w:asciiTheme="majorHAnsi" w:hAnsiTheme="majorHAnsi" w:cstheme="majorHAnsi"/>
        </w:rPr>
      </w:pPr>
    </w:p>
    <w:p w14:paraId="6EDC6309" w14:textId="10E8A915" w:rsidR="00D67D53" w:rsidRPr="006F26C2" w:rsidRDefault="3321FC95" w:rsidP="000D0F83">
      <w:pPr>
        <w:pStyle w:val="Teks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spacing w:before="0" w:after="0" w:line="240" w:lineRule="auto"/>
        <w:jc w:val="center"/>
        <w:rPr>
          <w:rFonts w:asciiTheme="majorHAnsi" w:hAnsiTheme="majorHAnsi" w:cstheme="majorBidi"/>
          <w:b/>
          <w:bCs/>
          <w:spacing w:val="-4"/>
        </w:rPr>
      </w:pPr>
      <w:r w:rsidRPr="006F26C2">
        <w:rPr>
          <w:rFonts w:asciiTheme="majorHAnsi" w:hAnsiTheme="majorHAnsi" w:cstheme="majorBidi"/>
          <w:b/>
          <w:bCs/>
          <w:spacing w:val="-4"/>
        </w:rPr>
        <w:t xml:space="preserve">Ovaj javni poziv kao i smjernice za potencijalne podnosioce prijava se isključivo odnose na mjeru podrške </w:t>
      </w:r>
      <w:r w:rsidR="6E406E46" w:rsidRPr="00245A8B">
        <w:rPr>
          <w:rFonts w:asciiTheme="majorHAnsi" w:hAnsiTheme="majorHAnsi" w:cstheme="majorBidi"/>
          <w:b/>
          <w:bCs/>
          <w:spacing w:val="-4"/>
        </w:rPr>
        <w:t>investicijama</w:t>
      </w:r>
      <w:r w:rsidR="0DECA8A6" w:rsidRPr="00245A8B">
        <w:rPr>
          <w:rFonts w:asciiTheme="majorHAnsi" w:hAnsiTheme="majorHAnsi" w:cstheme="majorBidi"/>
          <w:b/>
          <w:bCs/>
          <w:spacing w:val="-4"/>
        </w:rPr>
        <w:t xml:space="preserve"> </w:t>
      </w:r>
      <w:r w:rsidR="00245A8B" w:rsidRPr="00245A8B">
        <w:rPr>
          <w:rFonts w:asciiTheme="majorHAnsi" w:hAnsiTheme="majorHAnsi" w:cstheme="majorBidi"/>
          <w:b/>
          <w:bCs/>
          <w:spacing w:val="-4"/>
        </w:rPr>
        <w:t xml:space="preserve">za </w:t>
      </w:r>
      <w:proofErr w:type="spellStart"/>
      <w:r w:rsidR="00245A8B" w:rsidRPr="00245A8B">
        <w:rPr>
          <w:rFonts w:asciiTheme="majorHAnsi" w:hAnsiTheme="majorHAnsi" w:cstheme="majorBidi"/>
          <w:b/>
          <w:bCs/>
          <w:spacing w:val="-4"/>
        </w:rPr>
        <w:t>poboljšanje</w:t>
      </w:r>
      <w:proofErr w:type="spellEnd"/>
      <w:r w:rsidR="00245A8B" w:rsidRPr="00245A8B">
        <w:rPr>
          <w:rFonts w:asciiTheme="majorHAnsi" w:hAnsiTheme="majorHAnsi" w:cstheme="majorBidi"/>
          <w:b/>
          <w:bCs/>
          <w:spacing w:val="-4"/>
        </w:rPr>
        <w:t xml:space="preserve"> adaptacije na klimatske promjene u primarnoj poljoprivrednoj proizvodnji</w:t>
      </w:r>
      <w:r w:rsidR="00C55DC9">
        <w:rPr>
          <w:rStyle w:val="FootnoteReference"/>
          <w:rFonts w:asciiTheme="majorHAnsi" w:hAnsiTheme="majorHAnsi" w:cstheme="majorBidi"/>
          <w:b/>
          <w:bCs/>
          <w:spacing w:val="-4"/>
        </w:rPr>
        <w:footnoteReference w:id="2"/>
      </w:r>
      <w:r w:rsidR="00245A8B" w:rsidRPr="00245A8B">
        <w:rPr>
          <w:rFonts w:asciiTheme="majorHAnsi" w:hAnsiTheme="majorHAnsi" w:cstheme="majorBidi"/>
          <w:b/>
          <w:bCs/>
          <w:spacing w:val="-4"/>
        </w:rPr>
        <w:t xml:space="preserve"> u BiH</w:t>
      </w:r>
    </w:p>
    <w:p w14:paraId="17D03C18" w14:textId="77777777" w:rsidR="00D67D53" w:rsidRPr="006F26C2" w:rsidRDefault="00D67D53" w:rsidP="000D0F83">
      <w:pPr>
        <w:pStyle w:val="Tekst"/>
        <w:spacing w:before="0" w:after="0" w:line="240" w:lineRule="auto"/>
        <w:rPr>
          <w:rFonts w:asciiTheme="majorHAnsi" w:hAnsiTheme="majorHAnsi" w:cstheme="majorHAnsi"/>
          <w:b/>
        </w:rPr>
      </w:pPr>
    </w:p>
    <w:p w14:paraId="7F254C99" w14:textId="0C2C7B0F" w:rsidR="009906C4" w:rsidRDefault="00061755" w:rsidP="002A716D">
      <w:pPr>
        <w:pStyle w:val="Heading2"/>
      </w:pPr>
      <w:bookmarkStart w:id="6" w:name="_Toc136101913"/>
      <w:r w:rsidRPr="00061755">
        <w:t>1.</w:t>
      </w:r>
      <w:r w:rsidR="002A716D">
        <w:t>2</w:t>
      </w:r>
      <w:r w:rsidRPr="00061755">
        <w:t>. Opis mjere podrške</w:t>
      </w:r>
      <w:bookmarkEnd w:id="6"/>
    </w:p>
    <w:p w14:paraId="6BF4F644" w14:textId="21E00A54" w:rsidR="00530C28" w:rsidRPr="00035D92" w:rsidRDefault="00530C28" w:rsidP="00035D92">
      <w:pPr>
        <w:pStyle w:val="paragraph"/>
        <w:spacing w:before="0" w:beforeAutospacing="0" w:after="0" w:afterAutospacing="0"/>
        <w:jc w:val="both"/>
        <w:textAlignment w:val="baseline"/>
        <w:rPr>
          <w:rFonts w:asciiTheme="majorHAnsi" w:hAnsiTheme="majorHAnsi" w:cstheme="majorHAnsi"/>
          <w:sz w:val="22"/>
          <w:szCs w:val="22"/>
          <w:lang w:val="bs-Latn-BA"/>
        </w:rPr>
      </w:pPr>
      <w:r w:rsidRPr="002A716D">
        <w:rPr>
          <w:rFonts w:asciiTheme="majorHAnsi" w:hAnsiTheme="majorHAnsi" w:cstheme="majorHAnsi"/>
          <w:sz w:val="22"/>
          <w:szCs w:val="22"/>
          <w:lang w:val="bs-Latn-BA"/>
        </w:rPr>
        <w:t>Ionako</w:t>
      </w:r>
      <w:r w:rsidRPr="00035D92">
        <w:rPr>
          <w:rFonts w:asciiTheme="majorHAnsi" w:hAnsiTheme="majorHAnsi" w:cstheme="majorHAnsi"/>
          <w:sz w:val="22"/>
          <w:szCs w:val="22"/>
          <w:lang w:val="bs-Latn-BA"/>
        </w:rPr>
        <w:t xml:space="preserve"> teška situacija u ekonomiji Bosne i Hercegovine (BiH) uzrokovana COVID-19 i sukobom u Ukrajini dodatno je pogoršana negativnim efektima klimatskih promjena koje su u toku. Prema Nacionalnom planu prilagođavanja klimatskim promjenama BiH (NAP) na Okvirnu konvenciju Ujedinjenih naroda o klimatskim promjenama (UNFCCC), koji je usvojilo Vijeće ministara BiH 26. oktobra 2022. godine, klimatske promjene imaju sve veći uticaj na poljoprivredni sektor u BiH. Ovi uticaji su posebno izraženi u 21. vijeku, a uključuju povećanje temperature vazduha, produžene toplotne talase, koji uz nedovoljnu količinu padavina izazivaju suše, povećan broj dana sa gradonosnim oblacima i olujama, smanjenje padavina tokom leta, smanjen broj padavina. snježni dani i smanjeno vrijeme </w:t>
      </w:r>
      <w:proofErr w:type="spellStart"/>
      <w:r w:rsidRPr="00035D92">
        <w:rPr>
          <w:rFonts w:asciiTheme="majorHAnsi" w:hAnsiTheme="majorHAnsi" w:cstheme="majorHAnsi"/>
          <w:sz w:val="22"/>
          <w:szCs w:val="22"/>
          <w:lang w:val="bs-Latn-BA"/>
        </w:rPr>
        <w:t>zadržavanja</w:t>
      </w:r>
      <w:proofErr w:type="spellEnd"/>
      <w:r w:rsidRPr="00035D92">
        <w:rPr>
          <w:rFonts w:asciiTheme="majorHAnsi" w:hAnsiTheme="majorHAnsi" w:cstheme="majorHAnsi"/>
          <w:sz w:val="22"/>
          <w:szCs w:val="22"/>
          <w:lang w:val="bs-Latn-BA"/>
        </w:rPr>
        <w:t xml:space="preserve"> snježnog </w:t>
      </w:r>
      <w:proofErr w:type="spellStart"/>
      <w:r w:rsidRPr="00035D92">
        <w:rPr>
          <w:rFonts w:asciiTheme="majorHAnsi" w:hAnsiTheme="majorHAnsi" w:cstheme="majorHAnsi"/>
          <w:sz w:val="22"/>
          <w:szCs w:val="22"/>
          <w:lang w:val="bs-Latn-BA"/>
        </w:rPr>
        <w:t>pokrivača</w:t>
      </w:r>
      <w:proofErr w:type="spellEnd"/>
      <w:r w:rsidRPr="00035D92">
        <w:rPr>
          <w:rFonts w:asciiTheme="majorHAnsi" w:hAnsiTheme="majorHAnsi" w:cstheme="majorHAnsi"/>
          <w:sz w:val="22"/>
          <w:szCs w:val="22"/>
          <w:lang w:val="bs-Latn-BA"/>
        </w:rPr>
        <w:t>. Negativan uticaj imaju i klimatski ekstremi u vidu jakih i olujnih vjetrova (koji utiču na proizvodnju voća i uzgoj) i obilne padavine u vidu bujičnih pljuskova (uzrokujući poplave, erozije itd.). Posljedice klimatskih promjena u poljoprivrednom sektoru su pretežno negativne i mogu dovesti do smanjenja prinosa i do 10 % (što svjedoče u susednim zemljama Srbije i Hrvatske).</w:t>
      </w:r>
    </w:p>
    <w:p w14:paraId="2F9871D6" w14:textId="77777777" w:rsidR="00530C28" w:rsidRPr="00035D92" w:rsidRDefault="00530C28" w:rsidP="00035D92">
      <w:pPr>
        <w:pStyle w:val="paragraph"/>
        <w:spacing w:before="0" w:beforeAutospacing="0" w:after="0" w:afterAutospacing="0"/>
        <w:jc w:val="both"/>
        <w:textAlignment w:val="baseline"/>
        <w:rPr>
          <w:rFonts w:asciiTheme="majorHAnsi" w:hAnsiTheme="majorHAnsi" w:cstheme="majorHAnsi"/>
          <w:sz w:val="22"/>
          <w:szCs w:val="22"/>
          <w:lang w:val="bs-Latn-BA"/>
        </w:rPr>
      </w:pPr>
    </w:p>
    <w:p w14:paraId="030ED23C" w14:textId="2D064E64" w:rsidR="00D301D4" w:rsidRPr="00035D92" w:rsidRDefault="00530C28" w:rsidP="00035D92">
      <w:pPr>
        <w:pStyle w:val="paragraph"/>
        <w:spacing w:before="0" w:beforeAutospacing="0" w:after="0" w:afterAutospacing="0"/>
        <w:jc w:val="both"/>
        <w:textAlignment w:val="baseline"/>
        <w:rPr>
          <w:rFonts w:asciiTheme="majorHAnsi" w:hAnsiTheme="majorHAnsi" w:cstheme="majorHAnsi"/>
          <w:sz w:val="22"/>
          <w:szCs w:val="22"/>
          <w:lang w:val="bs-Latn-BA"/>
        </w:rPr>
      </w:pPr>
      <w:r w:rsidRPr="00035D92">
        <w:rPr>
          <w:rFonts w:asciiTheme="majorHAnsi" w:hAnsiTheme="majorHAnsi" w:cstheme="majorHAnsi"/>
          <w:sz w:val="22"/>
          <w:szCs w:val="22"/>
          <w:lang w:val="bs-Latn-BA"/>
        </w:rPr>
        <w:t xml:space="preserve">Kao odgovor na ove izazove, EU4AGRI-Recovery </w:t>
      </w:r>
      <w:proofErr w:type="spellStart"/>
      <w:r w:rsidRPr="00035D92">
        <w:rPr>
          <w:rFonts w:asciiTheme="majorHAnsi" w:hAnsiTheme="majorHAnsi" w:cstheme="majorHAnsi"/>
          <w:sz w:val="22"/>
          <w:szCs w:val="22"/>
          <w:lang w:val="bs-Latn-BA"/>
        </w:rPr>
        <w:t>projekat</w:t>
      </w:r>
      <w:proofErr w:type="spellEnd"/>
      <w:r w:rsidRPr="00035D92">
        <w:rPr>
          <w:rFonts w:asciiTheme="majorHAnsi" w:hAnsiTheme="majorHAnsi" w:cstheme="majorHAnsi"/>
          <w:sz w:val="22"/>
          <w:szCs w:val="22"/>
          <w:lang w:val="bs-Latn-BA"/>
        </w:rPr>
        <w:t xml:space="preserve"> pripremio je prijedlog mjere podrške za </w:t>
      </w:r>
      <w:proofErr w:type="spellStart"/>
      <w:r w:rsidRPr="00035D92">
        <w:rPr>
          <w:rFonts w:asciiTheme="majorHAnsi" w:hAnsiTheme="majorHAnsi" w:cstheme="majorHAnsi"/>
          <w:sz w:val="22"/>
          <w:szCs w:val="22"/>
          <w:lang w:val="bs-Latn-BA"/>
        </w:rPr>
        <w:t>poboljšanje</w:t>
      </w:r>
      <w:proofErr w:type="spellEnd"/>
      <w:r w:rsidRPr="00035D92">
        <w:rPr>
          <w:rFonts w:asciiTheme="majorHAnsi" w:hAnsiTheme="majorHAnsi" w:cstheme="majorHAnsi"/>
          <w:sz w:val="22"/>
          <w:szCs w:val="22"/>
          <w:lang w:val="bs-Latn-BA"/>
        </w:rPr>
        <w:t xml:space="preserve"> prilagođavanja gore navedenim negativnim uticajima u poljoprivredno-prehrambenom sektoru u BiH i podršku poljoprivredno-prehrambenim operaterima (poljoprivredna gazdinstva</w:t>
      </w:r>
      <w:r w:rsidR="00FE19AE">
        <w:rPr>
          <w:rFonts w:asciiTheme="majorHAnsi" w:hAnsiTheme="majorHAnsi" w:cstheme="majorHAnsi"/>
          <w:sz w:val="22"/>
          <w:szCs w:val="22"/>
          <w:lang w:val="bs-Latn-BA"/>
        </w:rPr>
        <w:t xml:space="preserve"> s pravnim oblikom djelovanja</w:t>
      </w:r>
      <w:r w:rsidRPr="00035D92">
        <w:rPr>
          <w:rFonts w:asciiTheme="majorHAnsi" w:hAnsiTheme="majorHAnsi" w:cstheme="majorHAnsi"/>
          <w:sz w:val="22"/>
          <w:szCs w:val="22"/>
          <w:lang w:val="bs-Latn-BA"/>
        </w:rPr>
        <w:t xml:space="preserve">, zadruge, kompanije) u nastojanju da osiguraju kontinuitet poslovanja i </w:t>
      </w:r>
      <w:proofErr w:type="spellStart"/>
      <w:r w:rsidRPr="00035D92">
        <w:rPr>
          <w:rFonts w:asciiTheme="majorHAnsi" w:hAnsiTheme="majorHAnsi" w:cstheme="majorHAnsi"/>
          <w:sz w:val="22"/>
          <w:szCs w:val="22"/>
          <w:lang w:val="bs-Latn-BA"/>
        </w:rPr>
        <w:t>ojačaju</w:t>
      </w:r>
      <w:proofErr w:type="spellEnd"/>
      <w:r w:rsidRPr="00035D92">
        <w:rPr>
          <w:rFonts w:asciiTheme="majorHAnsi" w:hAnsiTheme="majorHAnsi" w:cstheme="majorHAnsi"/>
          <w:sz w:val="22"/>
          <w:szCs w:val="22"/>
          <w:lang w:val="bs-Latn-BA"/>
        </w:rPr>
        <w:t xml:space="preserve"> otpornost svog poslovanja s obzirom na povećane klimatske varijabilnosti.</w:t>
      </w:r>
    </w:p>
    <w:p w14:paraId="13B7F075" w14:textId="77777777" w:rsidR="002A716D" w:rsidRDefault="002A716D" w:rsidP="00530C28">
      <w:pPr>
        <w:spacing w:after="0" w:line="240" w:lineRule="auto"/>
        <w:jc w:val="both"/>
        <w:rPr>
          <w:rFonts w:asciiTheme="majorHAnsi" w:hAnsiTheme="majorHAnsi" w:cstheme="majorHAnsi"/>
          <w:spacing w:val="-2"/>
          <w:lang w:val="bs-Latn-BA"/>
        </w:rPr>
      </w:pPr>
    </w:p>
    <w:p w14:paraId="0E15083C" w14:textId="4D8A9FD1" w:rsidR="002A716D" w:rsidRPr="006F26C2" w:rsidRDefault="002A716D" w:rsidP="002A716D">
      <w:pPr>
        <w:pStyle w:val="Heading2"/>
      </w:pPr>
      <w:bookmarkStart w:id="7" w:name="_Toc136101914"/>
      <w:r w:rsidRPr="006F26C2">
        <w:t>1.</w:t>
      </w:r>
      <w:r>
        <w:t>3</w:t>
      </w:r>
      <w:r w:rsidRPr="006F26C2">
        <w:t>. Zaštita podataka</w:t>
      </w:r>
      <w:bookmarkEnd w:id="7"/>
    </w:p>
    <w:p w14:paraId="57E99BAB" w14:textId="77777777" w:rsidR="002A716D" w:rsidRPr="006F26C2" w:rsidRDefault="002A716D" w:rsidP="002A716D">
      <w:pPr>
        <w:spacing w:after="0" w:line="240" w:lineRule="auto"/>
        <w:jc w:val="both"/>
        <w:rPr>
          <w:rFonts w:asciiTheme="majorHAnsi" w:hAnsiTheme="majorHAnsi" w:cstheme="majorHAnsi"/>
          <w:spacing w:val="-2"/>
          <w:lang w:val="bs-Latn-BA"/>
        </w:rPr>
      </w:pPr>
    </w:p>
    <w:p w14:paraId="3805DFF7" w14:textId="77777777" w:rsidR="002A716D" w:rsidRDefault="002A716D" w:rsidP="002A716D">
      <w:pPr>
        <w:spacing w:after="0" w:line="240" w:lineRule="auto"/>
        <w:jc w:val="both"/>
        <w:rPr>
          <w:rFonts w:asciiTheme="majorHAnsi" w:hAnsiTheme="majorHAnsi" w:cstheme="majorHAnsi"/>
          <w:spacing w:val="-2"/>
          <w:lang w:val="bs-Latn-BA"/>
        </w:rPr>
      </w:pPr>
      <w:r w:rsidRPr="006F26C2">
        <w:rPr>
          <w:rFonts w:asciiTheme="majorHAnsi" w:hAnsiTheme="majorHAnsi" w:cstheme="majorHAnsi"/>
          <w:spacing w:val="-2"/>
          <w:lang w:val="bs-Latn-BA"/>
        </w:rPr>
        <w:t xml:space="preserve">UNDP osigurava zaštitu ličnih podataka odgovorno i u skladu s pravilima UNDP-a, najboljim praksama struke i tehničkim i finansijskim mogućostima, slijedeći načela zakonitosti, pravilnosti i transparentnosti. Svi podaci koje budu dostavili podnosioci prijava će se koristiti isključivo za potrebe UNDP-a i Projekta. </w:t>
      </w:r>
    </w:p>
    <w:p w14:paraId="779156F3" w14:textId="77777777" w:rsidR="007B7FD1" w:rsidRDefault="007B7FD1" w:rsidP="000D0F83">
      <w:pPr>
        <w:spacing w:after="0" w:line="240" w:lineRule="auto"/>
        <w:jc w:val="both"/>
        <w:rPr>
          <w:rFonts w:asciiTheme="majorHAnsi" w:hAnsiTheme="majorHAnsi" w:cstheme="majorHAnsi"/>
          <w:spacing w:val="-2"/>
          <w:lang w:val="bs-Latn-BA"/>
        </w:rPr>
      </w:pPr>
    </w:p>
    <w:p w14:paraId="698711D7" w14:textId="30F13148" w:rsidR="00D67D53" w:rsidRPr="002E2A49" w:rsidRDefault="00D67D53" w:rsidP="000D0F83">
      <w:pPr>
        <w:pStyle w:val="Heading2"/>
        <w:rPr>
          <w:highlight w:val="yellow"/>
        </w:rPr>
      </w:pPr>
      <w:bookmarkStart w:id="8" w:name="_Toc136101915"/>
      <w:r w:rsidRPr="006F26C2">
        <w:t>1.</w:t>
      </w:r>
      <w:r w:rsidR="00D301D4">
        <w:t>4</w:t>
      </w:r>
      <w:r w:rsidRPr="00245A8B">
        <w:t>. Ciljevi mjere podrške</w:t>
      </w:r>
      <w:bookmarkEnd w:id="8"/>
      <w:r w:rsidRPr="00245A8B">
        <w:t xml:space="preserve"> </w:t>
      </w:r>
    </w:p>
    <w:p w14:paraId="7DC44D07" w14:textId="77777777" w:rsidR="00D67D53" w:rsidRPr="002E2A49" w:rsidRDefault="00D67D53" w:rsidP="000D0F83">
      <w:pPr>
        <w:pStyle w:val="Tekst"/>
        <w:spacing w:before="0" w:after="0" w:line="240" w:lineRule="auto"/>
        <w:rPr>
          <w:rFonts w:asciiTheme="majorHAnsi" w:hAnsiTheme="majorHAnsi" w:cstheme="majorHAnsi"/>
          <w:color w:val="000000" w:themeColor="text1"/>
          <w:highlight w:val="yellow"/>
        </w:rPr>
      </w:pPr>
    </w:p>
    <w:p w14:paraId="4ABC1776" w14:textId="59426F8C" w:rsidR="00925571" w:rsidRPr="0090740A" w:rsidRDefault="00925571" w:rsidP="00925571">
      <w:pPr>
        <w:pStyle w:val="Tekst"/>
        <w:spacing w:before="0" w:after="0" w:line="240" w:lineRule="auto"/>
        <w:rPr>
          <w:rFonts w:asciiTheme="majorHAnsi" w:hAnsiTheme="majorHAnsi" w:cstheme="majorHAnsi"/>
          <w:bCs/>
        </w:rPr>
      </w:pPr>
      <w:proofErr w:type="spellStart"/>
      <w:r w:rsidRPr="0090740A">
        <w:rPr>
          <w:rFonts w:asciiTheme="majorHAnsi" w:hAnsiTheme="majorHAnsi" w:cstheme="majorHAnsi"/>
          <w:bCs/>
        </w:rPr>
        <w:t>Opšti</w:t>
      </w:r>
      <w:proofErr w:type="spellEnd"/>
      <w:r w:rsidRPr="0090740A">
        <w:rPr>
          <w:rFonts w:asciiTheme="majorHAnsi" w:hAnsiTheme="majorHAnsi" w:cstheme="majorHAnsi"/>
          <w:bCs/>
        </w:rPr>
        <w:t xml:space="preserve"> cilj Projekta usmjeren je na </w:t>
      </w:r>
      <w:r w:rsidR="00CC356B" w:rsidRPr="0090740A">
        <w:rPr>
          <w:rFonts w:asciiTheme="majorHAnsi" w:hAnsiTheme="majorHAnsi" w:cstheme="majorHAnsi"/>
          <w:bCs/>
        </w:rPr>
        <w:t xml:space="preserve">postizanje održive poljoprivrede, kontrolisane upotrebe prirodnih resursa i uvođenja dobrih praksi, </w:t>
      </w:r>
      <w:r w:rsidRPr="0090740A">
        <w:rPr>
          <w:rFonts w:asciiTheme="majorHAnsi" w:hAnsiTheme="majorHAnsi" w:cstheme="majorHAnsi"/>
          <w:bCs/>
        </w:rPr>
        <w:t xml:space="preserve">putem investicija usmjerenih na </w:t>
      </w:r>
      <w:r w:rsidR="0090740A" w:rsidRPr="0090740A">
        <w:rPr>
          <w:rFonts w:asciiTheme="majorHAnsi" w:hAnsiTheme="majorHAnsi" w:cstheme="majorHAnsi"/>
          <w:bCs/>
        </w:rPr>
        <w:t>uspostavljanje otpornijih</w:t>
      </w:r>
      <w:r w:rsidRPr="0090740A">
        <w:rPr>
          <w:rFonts w:asciiTheme="majorHAnsi" w:hAnsiTheme="majorHAnsi" w:cstheme="majorHAnsi"/>
          <w:bCs/>
        </w:rPr>
        <w:t xml:space="preserve"> poslovnih procesa, </w:t>
      </w:r>
      <w:r w:rsidR="0090740A" w:rsidRPr="0090740A">
        <w:rPr>
          <w:rFonts w:asciiTheme="majorHAnsi" w:hAnsiTheme="majorHAnsi" w:cstheme="majorHAnsi"/>
          <w:bCs/>
        </w:rPr>
        <w:t xml:space="preserve">te </w:t>
      </w:r>
      <w:r w:rsidRPr="0090740A">
        <w:rPr>
          <w:rFonts w:asciiTheme="majorHAnsi" w:hAnsiTheme="majorHAnsi" w:cstheme="majorHAnsi"/>
          <w:bCs/>
        </w:rPr>
        <w:t xml:space="preserve">ulaganjima u nova i inovativna tehnološka rješenja. </w:t>
      </w:r>
    </w:p>
    <w:p w14:paraId="2CDCECD9" w14:textId="77777777" w:rsidR="00925571" w:rsidRPr="0090740A" w:rsidRDefault="00925571" w:rsidP="00925571">
      <w:pPr>
        <w:pStyle w:val="Tekst"/>
        <w:spacing w:before="0" w:after="0" w:line="240" w:lineRule="auto"/>
        <w:rPr>
          <w:rFonts w:asciiTheme="majorHAnsi" w:hAnsiTheme="majorHAnsi" w:cstheme="majorHAnsi"/>
          <w:bCs/>
        </w:rPr>
      </w:pPr>
    </w:p>
    <w:p w14:paraId="327718A6" w14:textId="5312A8E5" w:rsidR="00925571" w:rsidRPr="0090740A" w:rsidRDefault="00925571" w:rsidP="00925571">
      <w:pPr>
        <w:pStyle w:val="Tekst"/>
        <w:spacing w:before="0" w:after="0" w:line="240" w:lineRule="auto"/>
        <w:rPr>
          <w:rFonts w:asciiTheme="majorHAnsi" w:hAnsiTheme="majorHAnsi" w:cstheme="majorHAnsi"/>
          <w:bCs/>
        </w:rPr>
      </w:pPr>
      <w:r w:rsidRPr="0090740A">
        <w:rPr>
          <w:rFonts w:asciiTheme="majorHAnsi" w:hAnsiTheme="majorHAnsi" w:cstheme="majorHAnsi"/>
          <w:bCs/>
        </w:rPr>
        <w:t xml:space="preserve">Cilj ovog javnog poziva je </w:t>
      </w:r>
      <w:r w:rsidR="00C5399A" w:rsidRPr="0090740A">
        <w:rPr>
          <w:rFonts w:asciiTheme="majorHAnsi" w:hAnsiTheme="majorHAnsi" w:cstheme="majorHAnsi"/>
          <w:bCs/>
        </w:rPr>
        <w:t>jačanje otpornosti</w:t>
      </w:r>
      <w:r w:rsidRPr="0090740A">
        <w:rPr>
          <w:rFonts w:asciiTheme="majorHAnsi" w:hAnsiTheme="majorHAnsi" w:cstheme="majorHAnsi"/>
          <w:bCs/>
        </w:rPr>
        <w:t xml:space="preserve"> poslovnih subjekata u sektoru primarne poljoprivredne proizvodnje, investicijom u alate i tehnologije koji doprinose </w:t>
      </w:r>
      <w:proofErr w:type="spellStart"/>
      <w:r w:rsidR="00142573" w:rsidRPr="0090740A">
        <w:rPr>
          <w:rFonts w:asciiTheme="majorHAnsi" w:hAnsiTheme="majorHAnsi" w:cstheme="majorHAnsi"/>
          <w:bCs/>
        </w:rPr>
        <w:t>poboljšanju</w:t>
      </w:r>
      <w:proofErr w:type="spellEnd"/>
      <w:r w:rsidR="00142573" w:rsidRPr="0090740A">
        <w:rPr>
          <w:rFonts w:asciiTheme="majorHAnsi" w:hAnsiTheme="majorHAnsi" w:cstheme="majorHAnsi"/>
          <w:bCs/>
        </w:rPr>
        <w:t xml:space="preserve"> adaptacije na klimatske promjene</w:t>
      </w:r>
      <w:r w:rsidRPr="0090740A">
        <w:rPr>
          <w:rFonts w:asciiTheme="majorHAnsi" w:hAnsiTheme="majorHAnsi" w:cstheme="majorHAnsi"/>
          <w:bCs/>
        </w:rPr>
        <w:t>.</w:t>
      </w:r>
    </w:p>
    <w:p w14:paraId="17F25155" w14:textId="77777777" w:rsidR="00925571" w:rsidRPr="002E2A49" w:rsidRDefault="00925571" w:rsidP="000D0F83">
      <w:pPr>
        <w:pStyle w:val="Tekst"/>
        <w:spacing w:before="0" w:after="0" w:line="240" w:lineRule="auto"/>
        <w:rPr>
          <w:rFonts w:asciiTheme="majorHAnsi" w:hAnsiTheme="majorHAnsi" w:cstheme="majorHAnsi"/>
          <w:highlight w:val="yellow"/>
        </w:rPr>
      </w:pPr>
    </w:p>
    <w:p w14:paraId="4ED50438" w14:textId="1BBD959C" w:rsidR="00D67D53" w:rsidRPr="00245A8B" w:rsidRDefault="00D67D53" w:rsidP="000D0F83">
      <w:pPr>
        <w:pStyle w:val="Heading2"/>
      </w:pPr>
      <w:bookmarkStart w:id="9" w:name="_Toc136101916"/>
      <w:r w:rsidRPr="00245A8B">
        <w:t>1.</w:t>
      </w:r>
      <w:r w:rsidR="00364528">
        <w:t>5</w:t>
      </w:r>
      <w:r w:rsidRPr="00245A8B">
        <w:t>. Očekivani rezultati Javnog poziva</w:t>
      </w:r>
      <w:bookmarkEnd w:id="9"/>
      <w:r w:rsidRPr="00245A8B">
        <w:t xml:space="preserve"> </w:t>
      </w:r>
    </w:p>
    <w:p w14:paraId="5D0FA7D7" w14:textId="77777777" w:rsidR="00D67D53" w:rsidRPr="002E2A49" w:rsidRDefault="00D67D53" w:rsidP="000D0F83">
      <w:pPr>
        <w:pStyle w:val="Tekst"/>
        <w:spacing w:before="0" w:after="0" w:line="240" w:lineRule="auto"/>
        <w:rPr>
          <w:rFonts w:asciiTheme="majorHAnsi" w:hAnsiTheme="majorHAnsi" w:cstheme="majorHAnsi"/>
          <w:highlight w:val="yellow"/>
        </w:rPr>
      </w:pPr>
    </w:p>
    <w:p w14:paraId="3CA6D898" w14:textId="717105F6" w:rsidR="00D67D53" w:rsidRPr="00245A8B" w:rsidRDefault="00D67D53" w:rsidP="000D0F83">
      <w:pPr>
        <w:pStyle w:val="Tekst"/>
        <w:spacing w:before="0" w:after="0" w:line="240" w:lineRule="auto"/>
        <w:rPr>
          <w:rFonts w:asciiTheme="majorHAnsi" w:hAnsiTheme="majorHAnsi" w:cstheme="majorHAnsi"/>
          <w:b/>
          <w:bCs/>
        </w:rPr>
      </w:pPr>
      <w:r w:rsidRPr="00245A8B">
        <w:rPr>
          <w:rFonts w:asciiTheme="majorHAnsi" w:hAnsiTheme="majorHAnsi" w:cstheme="majorHAnsi"/>
          <w:bCs/>
        </w:rPr>
        <w:t>Kroz provedbu ovog Javnog poziva se očekuju sljedeći rezultati:</w:t>
      </w:r>
    </w:p>
    <w:p w14:paraId="104BB7CE" w14:textId="68AE7B55" w:rsidR="009C0136" w:rsidRDefault="009C0136" w:rsidP="001B1ADE">
      <w:pPr>
        <w:pStyle w:val="Buleticandara"/>
        <w:numPr>
          <w:ilvl w:val="0"/>
          <w:numId w:val="28"/>
        </w:numPr>
        <w:spacing w:after="0" w:line="240" w:lineRule="auto"/>
        <w:rPr>
          <w:rFonts w:asciiTheme="majorHAnsi" w:hAnsiTheme="majorHAnsi" w:cstheme="majorHAnsi"/>
        </w:rPr>
      </w:pPr>
      <w:r w:rsidRPr="009C0136">
        <w:rPr>
          <w:rFonts w:asciiTheme="majorHAnsi" w:hAnsiTheme="majorHAnsi" w:cstheme="majorHAnsi"/>
        </w:rPr>
        <w:t>Uvedene</w:t>
      </w:r>
      <w:r>
        <w:rPr>
          <w:rFonts w:asciiTheme="majorHAnsi" w:hAnsiTheme="majorHAnsi" w:cstheme="majorHAnsi"/>
        </w:rPr>
        <w:t xml:space="preserve"> nove</w:t>
      </w:r>
      <w:r w:rsidRPr="009C0136">
        <w:rPr>
          <w:rFonts w:asciiTheme="majorHAnsi" w:hAnsiTheme="majorHAnsi" w:cstheme="majorHAnsi"/>
        </w:rPr>
        <w:t xml:space="preserve"> poslovne prakse i standardi usmjereni na jačanje internih kapaciteta poljoprivrednih proizvođača</w:t>
      </w:r>
      <w:r w:rsidR="00085D29">
        <w:rPr>
          <w:rFonts w:asciiTheme="majorHAnsi" w:hAnsiTheme="majorHAnsi" w:cstheme="majorHAnsi"/>
        </w:rPr>
        <w:t xml:space="preserve"> u pogledu bolje adaptacije na klimatske promjene</w:t>
      </w:r>
      <w:r w:rsidRPr="009C0136">
        <w:rPr>
          <w:rFonts w:asciiTheme="majorHAnsi" w:hAnsiTheme="majorHAnsi" w:cstheme="majorHAnsi"/>
        </w:rPr>
        <w:t>;</w:t>
      </w:r>
    </w:p>
    <w:p w14:paraId="64CB1809" w14:textId="0A9B2BAF" w:rsidR="00D67D53" w:rsidRPr="009C0136" w:rsidRDefault="00467D14" w:rsidP="001B1ADE">
      <w:pPr>
        <w:pStyle w:val="Buleticandara"/>
        <w:numPr>
          <w:ilvl w:val="0"/>
          <w:numId w:val="28"/>
        </w:numPr>
        <w:spacing w:after="0" w:line="240" w:lineRule="auto"/>
        <w:rPr>
          <w:rFonts w:asciiTheme="majorHAnsi" w:hAnsiTheme="majorHAnsi" w:cstheme="majorHAnsi"/>
        </w:rPr>
      </w:pPr>
      <w:r>
        <w:rPr>
          <w:rFonts w:asciiTheme="majorHAnsi" w:hAnsiTheme="majorHAnsi" w:cstheme="majorHAnsi"/>
        </w:rPr>
        <w:t>O</w:t>
      </w:r>
      <w:r w:rsidR="0020235A" w:rsidRPr="009C0136">
        <w:rPr>
          <w:rFonts w:asciiTheme="majorHAnsi" w:hAnsiTheme="majorHAnsi" w:cstheme="majorHAnsi"/>
        </w:rPr>
        <w:t>poravak/</w:t>
      </w:r>
      <w:proofErr w:type="spellStart"/>
      <w:r w:rsidR="0020235A" w:rsidRPr="009C0136">
        <w:rPr>
          <w:rFonts w:asciiTheme="majorHAnsi" w:hAnsiTheme="majorHAnsi" w:cstheme="majorHAnsi"/>
        </w:rPr>
        <w:t>očuvanje</w:t>
      </w:r>
      <w:proofErr w:type="spellEnd"/>
      <w:r w:rsidR="0020235A" w:rsidRPr="009C0136">
        <w:rPr>
          <w:rFonts w:asciiTheme="majorHAnsi" w:hAnsiTheme="majorHAnsi" w:cstheme="majorHAnsi"/>
        </w:rPr>
        <w:t xml:space="preserve"> poslovnih aktivnosti subjekata podržanih kroz mjeru podrške.</w:t>
      </w:r>
      <w:r w:rsidR="007674F8" w:rsidRPr="00966301">
        <w:rPr>
          <w:rFonts w:asciiTheme="majorHAnsi" w:hAnsiTheme="majorHAnsi" w:cstheme="majorHAnsi"/>
          <w:noProof/>
          <w:lang w:val="en-US"/>
        </w:rPr>
        <mc:AlternateContent>
          <mc:Choice Requires="wps">
            <w:drawing>
              <wp:anchor distT="45720" distB="45720" distL="114300" distR="114300" simplePos="0" relativeHeight="251658240" behindDoc="0" locked="0" layoutInCell="1" allowOverlap="1" wp14:anchorId="7692590B" wp14:editId="2332FF9C">
                <wp:simplePos x="0" y="0"/>
                <wp:positionH relativeFrom="margin">
                  <wp:posOffset>0</wp:posOffset>
                </wp:positionH>
                <wp:positionV relativeFrom="paragraph">
                  <wp:posOffset>426720</wp:posOffset>
                </wp:positionV>
                <wp:extent cx="6191250" cy="491490"/>
                <wp:effectExtent l="0" t="0" r="19050" b="2286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491490"/>
                        </a:xfrm>
                        <a:prstGeom prst="rect">
                          <a:avLst/>
                        </a:prstGeom>
                        <a:solidFill>
                          <a:schemeClr val="accent6">
                            <a:lumMod val="40000"/>
                            <a:lumOff val="60000"/>
                          </a:schemeClr>
                        </a:solidFill>
                        <a:ln w="9525">
                          <a:solidFill>
                            <a:srgbClr val="000000"/>
                          </a:solidFill>
                          <a:miter lim="800000"/>
                          <a:headEnd/>
                          <a:tailEnd/>
                        </a:ln>
                      </wps:spPr>
                      <wps:txbx>
                        <w:txbxContent>
                          <w:p w14:paraId="4A4E3990" w14:textId="2EF7149A" w:rsidR="004A2863" w:rsidRPr="00307B2E" w:rsidRDefault="004A2863" w:rsidP="00601384">
                            <w:pPr>
                              <w:pStyle w:val="Opis"/>
                              <w:spacing w:before="0"/>
                              <w:rPr>
                                <w:rFonts w:asciiTheme="majorHAnsi" w:eastAsia="Calibri" w:hAnsiTheme="majorHAnsi" w:cstheme="majorHAnsi"/>
                                <w:b/>
                                <w:i w:val="0"/>
                                <w:color w:val="auto"/>
                                <w:lang w:val="bs-Latn-BA"/>
                              </w:rPr>
                            </w:pPr>
                            <w:r w:rsidRPr="00C82ECB">
                              <w:rPr>
                                <w:rFonts w:asciiTheme="majorHAnsi" w:eastAsia="Calibri" w:hAnsiTheme="majorHAnsi" w:cstheme="majorHAnsi"/>
                                <w:b/>
                                <w:i w:val="0"/>
                                <w:color w:val="auto"/>
                                <w:lang w:val="bs-Latn-BA"/>
                              </w:rPr>
                              <w:t xml:space="preserve">NAPOMENA: </w:t>
                            </w:r>
                            <w:r w:rsidRPr="00A13B2F">
                              <w:rPr>
                                <w:rFonts w:asciiTheme="majorHAnsi" w:eastAsia="Calibri" w:hAnsiTheme="majorHAnsi" w:cstheme="majorHAnsi"/>
                                <w:b/>
                                <w:i w:val="0"/>
                                <w:color w:val="auto"/>
                                <w:lang w:val="bs-Latn-BA"/>
                              </w:rPr>
                              <w:t xml:space="preserve">Svi projektni prijedlozi koji nisu u skladu sa ciljevima i očekivanim rezultatima Smjernica za javni poziv neće biti razmatrani.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92590B" id="_x0000_t202" coordsize="21600,21600" o:spt="202" path="m,l,21600r21600,l21600,xe">
                <v:stroke joinstyle="miter"/>
                <v:path gradientshapeok="t" o:connecttype="rect"/>
              </v:shapetype>
              <v:shape id="Text Box 217" o:spid="_x0000_s1026" type="#_x0000_t202" style="position:absolute;left:0;text-align:left;margin-left:0;margin-top:33.6pt;width:487.5pt;height:38.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" fillcolor="#c5e0b3 [1305]">
                <v:textbox>
                  <w:txbxContent>
                    <w:p w14:paraId="4A4E3990" w14:textId="2EF7149A" w:rsidR="004A2863" w:rsidRPr="00307B2E" w:rsidRDefault="004A2863" w:rsidP="00601384">
                      <w:pPr>
                        <w:pStyle w:val="Opis"/>
                        <w:spacing w:before="0"/>
                        <w:rPr>
                          <w:rFonts w:asciiTheme="majorHAnsi" w:eastAsia="Calibri" w:hAnsiTheme="majorHAnsi" w:cstheme="majorHAnsi"/>
                          <w:b/>
                          <w:i w:val="0"/>
                          <w:color w:val="auto"/>
                          <w:lang w:val="bs-Latn-BA"/>
                        </w:rPr>
                      </w:pPr>
                      <w:r w:rsidRPr="00C82ECB">
                        <w:rPr>
                          <w:rFonts w:asciiTheme="majorHAnsi" w:eastAsia="Calibri" w:hAnsiTheme="majorHAnsi" w:cstheme="majorHAnsi"/>
                          <w:b/>
                          <w:i w:val="0"/>
                          <w:color w:val="auto"/>
                          <w:lang w:val="bs-Latn-BA"/>
                        </w:rPr>
                        <w:t xml:space="preserve">NAPOMENA: </w:t>
                      </w:r>
                      <w:r w:rsidRPr="00A13B2F">
                        <w:rPr>
                          <w:rFonts w:asciiTheme="majorHAnsi" w:eastAsia="Calibri" w:hAnsiTheme="majorHAnsi" w:cstheme="majorHAnsi"/>
                          <w:b/>
                          <w:i w:val="0"/>
                          <w:color w:val="auto"/>
                          <w:lang w:val="bs-Latn-BA"/>
                        </w:rPr>
                        <w:t xml:space="preserve">Svi projektni prijedlozi koji nisu u skladu sa ciljevima i očekivanim rezultatima Smjernica za javni poziv neće biti razmatrani. </w:t>
                      </w:r>
                    </w:p>
                  </w:txbxContent>
                </v:textbox>
                <w10:wrap type="square" anchorx="margin"/>
              </v:shape>
            </w:pict>
          </mc:Fallback>
        </mc:AlternateContent>
      </w:r>
    </w:p>
    <w:p w14:paraId="3172E223" w14:textId="77777777" w:rsidR="00D67D53" w:rsidRPr="006F26C2" w:rsidRDefault="00D67D53" w:rsidP="000D0F83">
      <w:pPr>
        <w:pStyle w:val="Heading1"/>
      </w:pPr>
      <w:bookmarkStart w:id="10" w:name="_Toc136101917"/>
      <w:r w:rsidRPr="006F26C2">
        <w:t>2. PRAVILA JAVNOG POZIVA</w:t>
      </w:r>
      <w:bookmarkEnd w:id="10"/>
    </w:p>
    <w:p w14:paraId="1F5A3541" w14:textId="77777777" w:rsidR="00D67D53" w:rsidRPr="006F26C2" w:rsidRDefault="00D67D53" w:rsidP="000D0F83">
      <w:pPr>
        <w:spacing w:after="0" w:line="240" w:lineRule="auto"/>
        <w:jc w:val="both"/>
        <w:rPr>
          <w:rFonts w:asciiTheme="majorHAnsi" w:hAnsiTheme="majorHAnsi" w:cstheme="majorHAnsi"/>
          <w:lang w:val="bs-Latn-BA"/>
        </w:rPr>
      </w:pPr>
    </w:p>
    <w:p w14:paraId="62B9BE9A" w14:textId="77777777" w:rsidR="00D67D53" w:rsidRPr="006F26C2" w:rsidRDefault="00D67D53" w:rsidP="000D0F83">
      <w:pPr>
        <w:spacing w:after="0" w:line="240" w:lineRule="auto"/>
        <w:jc w:val="both"/>
        <w:rPr>
          <w:rFonts w:asciiTheme="majorHAnsi" w:hAnsiTheme="majorHAnsi" w:cstheme="majorHAnsi"/>
          <w:lang w:val="bs-Latn-BA"/>
        </w:rPr>
      </w:pPr>
      <w:r w:rsidRPr="006F26C2">
        <w:rPr>
          <w:rFonts w:asciiTheme="majorHAnsi" w:hAnsiTheme="majorHAnsi" w:cstheme="majorHAnsi"/>
          <w:lang w:val="bs-Latn-BA"/>
        </w:rPr>
        <w:t xml:space="preserve">Pravila javnog poziva definišu prihvatljive podnosioce prijava, aktivnosti i troškove, te osnovne kriterije i zahtjeve koje podnesene prijave moraju zadovoljiti kako bi bile uzete u obzir za </w:t>
      </w:r>
      <w:proofErr w:type="spellStart"/>
      <w:r w:rsidRPr="006F26C2">
        <w:rPr>
          <w:rFonts w:asciiTheme="majorHAnsi" w:hAnsiTheme="majorHAnsi" w:cstheme="majorHAnsi"/>
          <w:lang w:val="bs-Latn-BA"/>
        </w:rPr>
        <w:t>sufinansiranje</w:t>
      </w:r>
      <w:proofErr w:type="spellEnd"/>
      <w:r w:rsidRPr="006F26C2">
        <w:rPr>
          <w:rFonts w:asciiTheme="majorHAnsi" w:hAnsiTheme="majorHAnsi" w:cstheme="majorHAnsi"/>
          <w:lang w:val="bs-Latn-BA"/>
        </w:rPr>
        <w:t xml:space="preserve">. </w:t>
      </w:r>
    </w:p>
    <w:p w14:paraId="0AD1F86F" w14:textId="77777777" w:rsidR="00D67D53" w:rsidRPr="006F26C2" w:rsidRDefault="00D67D53" w:rsidP="000D0F83">
      <w:pPr>
        <w:spacing w:after="0" w:line="240" w:lineRule="auto"/>
        <w:jc w:val="both"/>
        <w:rPr>
          <w:rFonts w:asciiTheme="majorHAnsi" w:hAnsiTheme="majorHAnsi" w:cstheme="majorHAnsi"/>
          <w:lang w:val="bs-Latn-BA"/>
        </w:rPr>
      </w:pPr>
    </w:p>
    <w:p w14:paraId="34346FAD" w14:textId="35CFEA58" w:rsidR="00D67D53" w:rsidRPr="006F26C2" w:rsidRDefault="00D67D53" w:rsidP="000D0F83">
      <w:pPr>
        <w:pStyle w:val="Heading2"/>
      </w:pPr>
      <w:bookmarkStart w:id="11" w:name="_Toc136101918"/>
      <w:r w:rsidRPr="006F26C2">
        <w:t xml:space="preserve">2.1. Prihvatljivi podnosioci prijava </w:t>
      </w:r>
      <w:r w:rsidR="00C36F6C" w:rsidRPr="006F26C2">
        <w:t>finans</w:t>
      </w:r>
      <w:r w:rsidRPr="006F26C2">
        <w:t>ijske podrške</w:t>
      </w:r>
      <w:bookmarkEnd w:id="11"/>
    </w:p>
    <w:p w14:paraId="5AACFFE9" w14:textId="77777777" w:rsidR="00D67D53" w:rsidRPr="006F26C2" w:rsidRDefault="00D67D53" w:rsidP="000D0F83">
      <w:pPr>
        <w:spacing w:after="0" w:line="240" w:lineRule="auto"/>
        <w:rPr>
          <w:rFonts w:asciiTheme="majorHAnsi" w:hAnsiTheme="majorHAnsi" w:cstheme="majorHAnsi"/>
          <w:lang w:val="bs-Latn-BA"/>
        </w:rPr>
      </w:pPr>
    </w:p>
    <w:p w14:paraId="1FB55A3B" w14:textId="20470665" w:rsidR="00B60103" w:rsidRPr="001B42A0" w:rsidRDefault="3321FC95" w:rsidP="000D0F83">
      <w:pPr>
        <w:spacing w:after="0" w:line="240" w:lineRule="auto"/>
        <w:jc w:val="both"/>
        <w:rPr>
          <w:rFonts w:asciiTheme="majorHAnsi" w:hAnsiTheme="majorHAnsi" w:cstheme="majorBidi"/>
          <w:lang w:val="bs-Latn-BA"/>
        </w:rPr>
      </w:pPr>
      <w:r w:rsidRPr="001B42A0">
        <w:rPr>
          <w:rFonts w:asciiTheme="majorHAnsi" w:hAnsiTheme="majorHAnsi" w:cstheme="majorBidi"/>
          <w:lang w:val="bs-Latn-BA"/>
        </w:rPr>
        <w:t xml:space="preserve">Prihvatljivi podnosioci prijava za dodjelu bespovratnih sredstava u okviru mjere podrške mogu biti obrti, </w:t>
      </w:r>
      <w:r w:rsidR="006E3499" w:rsidRPr="001B42A0">
        <w:rPr>
          <w:rFonts w:asciiTheme="majorHAnsi" w:hAnsiTheme="majorHAnsi" w:cstheme="majorBidi"/>
          <w:lang w:val="bs-Latn-BA"/>
        </w:rPr>
        <w:t>samostalni</w:t>
      </w:r>
      <w:r w:rsidRPr="001B42A0">
        <w:rPr>
          <w:rFonts w:asciiTheme="majorHAnsi" w:hAnsiTheme="majorHAnsi" w:cstheme="majorBidi"/>
          <w:lang w:val="bs-Latn-BA"/>
        </w:rPr>
        <w:t xml:space="preserve"> </w:t>
      </w:r>
      <w:proofErr w:type="spellStart"/>
      <w:r w:rsidRPr="001B42A0">
        <w:rPr>
          <w:rFonts w:asciiTheme="majorHAnsi" w:hAnsiTheme="majorHAnsi" w:cstheme="majorBidi"/>
          <w:lang w:val="bs-Latn-BA"/>
        </w:rPr>
        <w:t>preduzetnici</w:t>
      </w:r>
      <w:proofErr w:type="spellEnd"/>
      <w:r w:rsidRPr="001B42A0">
        <w:rPr>
          <w:rFonts w:asciiTheme="majorHAnsi" w:hAnsiTheme="majorHAnsi" w:cstheme="majorBidi"/>
          <w:lang w:val="bs-Latn-BA"/>
        </w:rPr>
        <w:t xml:space="preserve">, zadruge i </w:t>
      </w:r>
      <w:r w:rsidR="5D76A45F" w:rsidRPr="001B42A0">
        <w:rPr>
          <w:rFonts w:asciiTheme="majorHAnsi" w:hAnsiTheme="majorHAnsi" w:cstheme="majorBidi"/>
          <w:lang w:val="bs-Latn-BA"/>
        </w:rPr>
        <w:t xml:space="preserve">mikro, mala i srednja </w:t>
      </w:r>
      <w:proofErr w:type="spellStart"/>
      <w:r w:rsidR="5D76A45F" w:rsidRPr="001B42A0">
        <w:rPr>
          <w:rFonts w:asciiTheme="majorHAnsi" w:hAnsiTheme="majorHAnsi" w:cstheme="majorBidi"/>
          <w:lang w:val="bs-Latn-BA"/>
        </w:rPr>
        <w:t>preduzeća</w:t>
      </w:r>
      <w:proofErr w:type="spellEnd"/>
      <w:r w:rsidR="0087468F" w:rsidRPr="001B42A0">
        <w:rPr>
          <w:rStyle w:val="FootnoteReference"/>
          <w:rFonts w:asciiTheme="majorHAnsi" w:hAnsiTheme="majorHAnsi" w:cstheme="majorBidi"/>
          <w:lang w:val="bs-Latn-BA"/>
        </w:rPr>
        <w:footnoteReference w:id="3"/>
      </w:r>
      <w:r w:rsidR="00A63AEF" w:rsidRPr="001B42A0">
        <w:rPr>
          <w:rFonts w:asciiTheme="majorHAnsi" w:hAnsiTheme="majorHAnsi" w:cstheme="majorBidi"/>
          <w:lang w:val="bs-Latn-BA"/>
        </w:rPr>
        <w:t>:</w:t>
      </w:r>
    </w:p>
    <w:p w14:paraId="3F665DAC" w14:textId="692532D6" w:rsidR="00D67D53" w:rsidRDefault="00D67D53" w:rsidP="001B1ADE">
      <w:pPr>
        <w:pStyle w:val="ListParagraph"/>
        <w:numPr>
          <w:ilvl w:val="0"/>
          <w:numId w:val="26"/>
        </w:numPr>
        <w:spacing w:after="0" w:line="240" w:lineRule="auto"/>
        <w:jc w:val="both"/>
        <w:rPr>
          <w:rFonts w:asciiTheme="majorHAnsi" w:hAnsiTheme="majorHAnsi" w:cstheme="majorHAnsi"/>
          <w:lang w:val="bs-Latn-BA"/>
        </w:rPr>
      </w:pPr>
      <w:r w:rsidRPr="001B42A0">
        <w:rPr>
          <w:rFonts w:asciiTheme="majorHAnsi" w:hAnsiTheme="majorHAnsi" w:cstheme="majorHAnsi"/>
          <w:lang w:val="bs-Latn-BA"/>
        </w:rPr>
        <w:t xml:space="preserve">koja su registrovana najkasnije </w:t>
      </w:r>
      <w:r w:rsidR="001B42A0" w:rsidRPr="001B42A0">
        <w:rPr>
          <w:rFonts w:asciiTheme="majorHAnsi" w:hAnsiTheme="majorHAnsi" w:cstheme="majorHAnsi"/>
          <w:lang w:val="bs-Latn-BA"/>
        </w:rPr>
        <w:t>dvije godine</w:t>
      </w:r>
      <w:r w:rsidR="00CF59C9" w:rsidRPr="001B42A0">
        <w:rPr>
          <w:rFonts w:asciiTheme="majorHAnsi" w:hAnsiTheme="majorHAnsi" w:cstheme="majorHAnsi"/>
          <w:lang w:val="bs-Latn-BA"/>
        </w:rPr>
        <w:t xml:space="preserve"> </w:t>
      </w:r>
      <w:r w:rsidRPr="001B42A0">
        <w:rPr>
          <w:rFonts w:asciiTheme="majorHAnsi" w:hAnsiTheme="majorHAnsi" w:cstheme="majorHAnsi"/>
          <w:lang w:val="bs-Latn-BA"/>
        </w:rPr>
        <w:t xml:space="preserve">prije objave ovog Javnog poziva i bave se </w:t>
      </w:r>
      <w:r w:rsidR="008D477D" w:rsidRPr="001B42A0">
        <w:rPr>
          <w:rFonts w:asciiTheme="majorHAnsi" w:hAnsiTheme="majorHAnsi" w:cstheme="majorHAnsi"/>
          <w:lang w:val="bs-Latn-BA"/>
        </w:rPr>
        <w:t>primarnom poljoprivrednom proizvodnjom</w:t>
      </w:r>
      <w:r w:rsidR="00642D9C" w:rsidRPr="001B42A0">
        <w:rPr>
          <w:rFonts w:asciiTheme="majorHAnsi" w:hAnsiTheme="majorHAnsi" w:cstheme="majorHAnsi"/>
          <w:vertAlign w:val="superscript"/>
          <w:lang w:val="bs-Latn-BA"/>
        </w:rPr>
        <w:footnoteReference w:id="4"/>
      </w:r>
      <w:r w:rsidR="00091ABE" w:rsidRPr="001B42A0">
        <w:rPr>
          <w:rFonts w:asciiTheme="majorHAnsi" w:hAnsiTheme="majorHAnsi" w:cstheme="majorHAnsi"/>
          <w:lang w:val="bs-Latn-BA"/>
        </w:rPr>
        <w:t>;</w:t>
      </w:r>
      <w:r w:rsidR="008D477D" w:rsidRPr="001B42A0">
        <w:rPr>
          <w:rFonts w:asciiTheme="majorHAnsi" w:hAnsiTheme="majorHAnsi" w:cstheme="majorHAnsi"/>
          <w:lang w:val="bs-Latn-BA"/>
        </w:rPr>
        <w:t xml:space="preserve"> </w:t>
      </w:r>
    </w:p>
    <w:p w14:paraId="12A0900B" w14:textId="7473B003" w:rsidR="000C53A1" w:rsidRDefault="000C53A1" w:rsidP="001B1ADE">
      <w:pPr>
        <w:pStyle w:val="ListParagraph"/>
        <w:numPr>
          <w:ilvl w:val="0"/>
          <w:numId w:val="26"/>
        </w:numPr>
        <w:spacing w:after="0" w:line="240" w:lineRule="auto"/>
        <w:contextualSpacing w:val="0"/>
        <w:jc w:val="both"/>
        <w:rPr>
          <w:rFonts w:asciiTheme="majorHAnsi" w:hAnsiTheme="majorHAnsi" w:cstheme="majorHAnsi"/>
          <w:lang w:val="bs-Latn-BA"/>
        </w:rPr>
      </w:pPr>
      <w:r w:rsidRPr="00576035">
        <w:rPr>
          <w:rFonts w:asciiTheme="majorHAnsi" w:hAnsiTheme="majorHAnsi" w:cstheme="majorHAnsi"/>
          <w:lang w:val="bs-Latn-BA"/>
        </w:rPr>
        <w:t>su upisani u registar poljoprivrednih gazdinstava/</w:t>
      </w:r>
      <w:r w:rsidR="007B76B6">
        <w:rPr>
          <w:rFonts w:asciiTheme="majorHAnsi" w:hAnsiTheme="majorHAnsi" w:cstheme="majorHAnsi"/>
          <w:lang w:val="bs-Latn-BA"/>
        </w:rPr>
        <w:t xml:space="preserve"> </w:t>
      </w:r>
      <w:r w:rsidR="007B76B6" w:rsidRPr="009B7F48">
        <w:rPr>
          <w:rFonts w:asciiTheme="majorHAnsi" w:hAnsiTheme="majorHAnsi" w:cstheme="majorHAnsi"/>
          <w:lang w:val="bs-Latn-BA"/>
        </w:rPr>
        <w:t>registar pčelara/</w:t>
      </w:r>
      <w:r w:rsidR="00511B5E" w:rsidRPr="00511B5E">
        <w:rPr>
          <w:rFonts w:asciiTheme="majorHAnsi" w:hAnsiTheme="majorHAnsi" w:cstheme="majorHAnsi"/>
          <w:lang w:val="bs-Latn-BA"/>
        </w:rPr>
        <w:t xml:space="preserve"> </w:t>
      </w:r>
      <w:r w:rsidR="007B76B6" w:rsidRPr="009B7F48">
        <w:rPr>
          <w:rFonts w:asciiTheme="majorHAnsi" w:hAnsiTheme="majorHAnsi" w:cstheme="majorHAnsi"/>
          <w:lang w:val="bs-Latn-BA"/>
        </w:rPr>
        <w:t>registar proizvođača sadnog materijala</w:t>
      </w:r>
      <w:r w:rsidR="00511B5E" w:rsidRPr="00511B5E">
        <w:rPr>
          <w:rFonts w:asciiTheme="majorHAnsi" w:hAnsiTheme="majorHAnsi" w:cstheme="majorHAnsi"/>
          <w:lang w:val="bs-Latn-BA"/>
        </w:rPr>
        <w:t xml:space="preserve">/ </w:t>
      </w:r>
      <w:r w:rsidRPr="00576035">
        <w:rPr>
          <w:rFonts w:asciiTheme="majorHAnsi" w:hAnsiTheme="majorHAnsi" w:cstheme="majorHAnsi"/>
          <w:lang w:val="bs-Latn-BA"/>
        </w:rPr>
        <w:t xml:space="preserve">registar klijenata najkasnije </w:t>
      </w:r>
      <w:r w:rsidR="000771B4" w:rsidRPr="001B42A0">
        <w:rPr>
          <w:rFonts w:asciiTheme="majorHAnsi" w:hAnsiTheme="majorHAnsi" w:cstheme="majorHAnsi"/>
          <w:lang w:val="bs-Latn-BA"/>
        </w:rPr>
        <w:t>dvije godine prije objave ovog Javnog poziva</w:t>
      </w:r>
      <w:r w:rsidRPr="00576035">
        <w:rPr>
          <w:rFonts w:asciiTheme="majorHAnsi" w:hAnsiTheme="majorHAnsi" w:cstheme="majorHAnsi"/>
          <w:lang w:val="bs-Latn-BA"/>
        </w:rPr>
        <w:t>,</w:t>
      </w:r>
    </w:p>
    <w:p w14:paraId="2CA16902" w14:textId="7897B2B2" w:rsidR="00C76799" w:rsidRPr="00576035" w:rsidRDefault="00C76799" w:rsidP="001B1ADE">
      <w:pPr>
        <w:pStyle w:val="ListParagraph"/>
        <w:numPr>
          <w:ilvl w:val="0"/>
          <w:numId w:val="26"/>
        </w:numPr>
        <w:spacing w:after="0" w:line="240" w:lineRule="auto"/>
        <w:contextualSpacing w:val="0"/>
        <w:jc w:val="both"/>
        <w:rPr>
          <w:rFonts w:asciiTheme="majorHAnsi" w:hAnsiTheme="majorHAnsi" w:cstheme="majorHAnsi"/>
          <w:lang w:val="bs-Latn-BA"/>
        </w:rPr>
      </w:pPr>
      <w:r w:rsidRPr="00C76799">
        <w:rPr>
          <w:rFonts w:asciiTheme="majorHAnsi" w:hAnsiTheme="majorHAnsi" w:cstheme="majorHAnsi"/>
          <w:lang w:val="bs-Latn-BA"/>
        </w:rPr>
        <w:t xml:space="preserve">su imali godišnji prihod u 2022. godini ne veći od </w:t>
      </w:r>
      <w:r w:rsidR="005466EA">
        <w:rPr>
          <w:rFonts w:asciiTheme="majorHAnsi" w:hAnsiTheme="majorHAnsi" w:cstheme="majorHAnsi"/>
          <w:lang w:val="bs-Latn-BA"/>
        </w:rPr>
        <w:t>10</w:t>
      </w:r>
      <w:r w:rsidRPr="00C76799">
        <w:rPr>
          <w:rFonts w:asciiTheme="majorHAnsi" w:hAnsiTheme="majorHAnsi" w:cstheme="majorHAnsi"/>
          <w:lang w:val="bs-Latn-BA"/>
        </w:rPr>
        <w:t xml:space="preserve"> miliona KM i prihod povezanih lica/društva</w:t>
      </w:r>
      <w:r w:rsidRPr="005466EA">
        <w:rPr>
          <w:rFonts w:asciiTheme="majorHAnsi" w:hAnsiTheme="majorHAnsi" w:cstheme="majorHAnsi"/>
          <w:vertAlign w:val="superscript"/>
        </w:rPr>
        <w:footnoteRef/>
      </w:r>
      <w:r w:rsidRPr="00C76799">
        <w:rPr>
          <w:rFonts w:asciiTheme="majorHAnsi" w:hAnsiTheme="majorHAnsi" w:cstheme="majorHAnsi"/>
          <w:lang w:val="bs-Latn-BA"/>
        </w:rPr>
        <w:t xml:space="preserve"> u 2022. godini ne veći od </w:t>
      </w:r>
      <w:r w:rsidR="005466EA">
        <w:rPr>
          <w:rFonts w:asciiTheme="majorHAnsi" w:hAnsiTheme="majorHAnsi" w:cstheme="majorHAnsi"/>
          <w:lang w:val="bs-Latn-BA"/>
        </w:rPr>
        <w:t>20</w:t>
      </w:r>
      <w:r w:rsidRPr="00C76799">
        <w:rPr>
          <w:rFonts w:asciiTheme="majorHAnsi" w:hAnsiTheme="majorHAnsi" w:cstheme="majorHAnsi"/>
          <w:lang w:val="bs-Latn-BA"/>
        </w:rPr>
        <w:t xml:space="preserve"> miliona KM</w:t>
      </w:r>
    </w:p>
    <w:p w14:paraId="55247649" w14:textId="1E9CF0D4" w:rsidR="00D67D53" w:rsidRPr="001B42A0" w:rsidRDefault="00D67D53" w:rsidP="001B1ADE">
      <w:pPr>
        <w:pStyle w:val="ListParagraph"/>
        <w:numPr>
          <w:ilvl w:val="0"/>
          <w:numId w:val="26"/>
        </w:numPr>
        <w:spacing w:after="0" w:line="240" w:lineRule="auto"/>
        <w:contextualSpacing w:val="0"/>
        <w:jc w:val="both"/>
        <w:rPr>
          <w:rFonts w:asciiTheme="majorHAnsi" w:hAnsiTheme="majorHAnsi" w:cstheme="majorHAnsi"/>
          <w:lang w:val="bs-Latn-BA"/>
        </w:rPr>
      </w:pPr>
      <w:r w:rsidRPr="001B42A0">
        <w:rPr>
          <w:rFonts w:asciiTheme="majorHAnsi" w:hAnsiTheme="majorHAnsi" w:cstheme="majorHAnsi"/>
          <w:lang w:val="bs-Latn-BA"/>
        </w:rPr>
        <w:t xml:space="preserve">koja u vlasničkoj strukturi nemaju udio javnog kapitala ili glasačkih prava tog javnog kapitala. </w:t>
      </w:r>
    </w:p>
    <w:p w14:paraId="24B50FBD" w14:textId="77777777" w:rsidR="00034E6F" w:rsidRDefault="00034E6F" w:rsidP="00034E6F">
      <w:pPr>
        <w:pStyle w:val="ListParagraph"/>
        <w:spacing w:after="0" w:line="240" w:lineRule="auto"/>
        <w:ind w:left="0"/>
        <w:contextualSpacing w:val="0"/>
        <w:jc w:val="both"/>
        <w:rPr>
          <w:rFonts w:asciiTheme="majorHAnsi" w:hAnsiTheme="majorHAnsi" w:cstheme="majorHAnsi"/>
          <w:lang w:val="bs-Latn-BA"/>
        </w:rPr>
      </w:pPr>
    </w:p>
    <w:p w14:paraId="4AB01520" w14:textId="751E411E" w:rsidR="00D67D53" w:rsidRPr="000771B4" w:rsidRDefault="00D67D53" w:rsidP="00034E6F">
      <w:pPr>
        <w:pStyle w:val="ListParagraph"/>
        <w:spacing w:after="0" w:line="240" w:lineRule="auto"/>
        <w:ind w:left="0"/>
        <w:contextualSpacing w:val="0"/>
        <w:jc w:val="both"/>
        <w:rPr>
          <w:rFonts w:asciiTheme="majorHAnsi" w:hAnsiTheme="majorHAnsi" w:cstheme="majorHAnsi"/>
          <w:b/>
          <w:lang w:val="bs-Latn-BA"/>
        </w:rPr>
      </w:pPr>
      <w:r w:rsidRPr="000771B4">
        <w:rPr>
          <w:rFonts w:asciiTheme="majorHAnsi" w:hAnsiTheme="majorHAnsi" w:cstheme="majorHAnsi"/>
          <w:lang w:val="bs-Latn-BA"/>
        </w:rPr>
        <w:t xml:space="preserve">Podnosioci prijava mogu podnijeti </w:t>
      </w:r>
      <w:r w:rsidRPr="000771B4">
        <w:rPr>
          <w:rFonts w:asciiTheme="majorHAnsi" w:hAnsiTheme="majorHAnsi" w:cstheme="majorHAnsi"/>
          <w:b/>
          <w:lang w:val="bs-Latn-BA"/>
        </w:rPr>
        <w:t>samo jednu prijavu</w:t>
      </w:r>
      <w:r w:rsidRPr="000771B4">
        <w:rPr>
          <w:rFonts w:asciiTheme="majorHAnsi" w:hAnsiTheme="majorHAnsi" w:cstheme="majorHAnsi"/>
          <w:lang w:val="bs-Latn-BA"/>
        </w:rPr>
        <w:t xml:space="preserve"> na ovaj javni poziv. Podnosioci prijava mogu da podnesu prijave za </w:t>
      </w:r>
      <w:r w:rsidRPr="000771B4">
        <w:rPr>
          <w:rFonts w:asciiTheme="majorHAnsi" w:hAnsiTheme="majorHAnsi" w:cstheme="majorHAnsi"/>
          <w:b/>
          <w:lang w:val="bs-Latn-BA"/>
        </w:rPr>
        <w:t xml:space="preserve">projekte definisane ovim javnim pozivom isključivo samostalno. </w:t>
      </w:r>
      <w:r w:rsidRPr="000771B4">
        <w:rPr>
          <w:rFonts w:asciiTheme="majorHAnsi" w:hAnsiTheme="majorHAnsi" w:cstheme="majorHAnsi"/>
          <w:lang w:val="bs-Latn-BA"/>
        </w:rPr>
        <w:t>Prijave više podnosilaca u okviru jednog prijedloga neće biti uzete u obzir.</w:t>
      </w:r>
      <w:r w:rsidRPr="000771B4">
        <w:rPr>
          <w:rFonts w:asciiTheme="majorHAnsi" w:hAnsiTheme="majorHAnsi" w:cstheme="majorHAnsi"/>
          <w:b/>
          <w:lang w:val="bs-Latn-BA"/>
        </w:rPr>
        <w:t xml:space="preserve"> Podnosioci prijava su odgovorni za realizaciju projekta uključujući i finansijske obaveze. </w:t>
      </w:r>
    </w:p>
    <w:p w14:paraId="60275573" w14:textId="77777777" w:rsidR="00D67D53" w:rsidRPr="00DD1E5E" w:rsidRDefault="00D67D53" w:rsidP="000D0F83">
      <w:pPr>
        <w:spacing w:after="0" w:line="240" w:lineRule="auto"/>
        <w:jc w:val="both"/>
        <w:rPr>
          <w:rFonts w:asciiTheme="majorHAnsi" w:hAnsiTheme="majorHAnsi" w:cstheme="majorHAnsi"/>
          <w:highlight w:val="yellow"/>
          <w:lang w:val="bs-Latn-BA"/>
        </w:rPr>
      </w:pPr>
    </w:p>
    <w:p w14:paraId="653DDA75" w14:textId="5A81DC16" w:rsidR="00D67D53" w:rsidRPr="00064DD8" w:rsidRDefault="000B3BE2" w:rsidP="000D0F83">
      <w:pPr>
        <w:spacing w:after="0" w:line="240" w:lineRule="auto"/>
        <w:jc w:val="both"/>
        <w:rPr>
          <w:rFonts w:asciiTheme="majorHAnsi" w:hAnsiTheme="majorHAnsi" w:cstheme="majorBidi"/>
          <w:b/>
          <w:bCs/>
          <w:highlight w:val="yellow"/>
          <w:lang w:val="bs-Latn-BA"/>
        </w:rPr>
      </w:pPr>
      <w:r w:rsidRPr="00064DD8">
        <w:rPr>
          <w:rFonts w:asciiTheme="majorHAnsi" w:hAnsiTheme="majorHAnsi" w:cstheme="majorBidi"/>
          <w:b/>
          <w:bCs/>
          <w:lang w:val="bs-Latn-BA"/>
        </w:rPr>
        <w:t>P</w:t>
      </w:r>
      <w:r w:rsidR="00BB7342" w:rsidRPr="00064DD8">
        <w:rPr>
          <w:rFonts w:asciiTheme="majorHAnsi" w:hAnsiTheme="majorHAnsi" w:cstheme="majorBidi"/>
          <w:b/>
          <w:bCs/>
          <w:lang w:val="bs-Latn-BA"/>
        </w:rPr>
        <w:t>odnosioci prijava mogu biti korisnici Projekata samo jednom kroz istu mjeru podrške.</w:t>
      </w:r>
      <w:r w:rsidR="00064DD8" w:rsidRPr="00064DD8">
        <w:rPr>
          <w:rFonts w:asciiTheme="majorHAnsi" w:hAnsiTheme="majorHAnsi" w:cstheme="majorBidi"/>
          <w:b/>
          <w:bCs/>
          <w:lang w:val="bs-Latn-BA"/>
        </w:rPr>
        <w:t xml:space="preserve"> </w:t>
      </w:r>
      <w:r w:rsidR="5CFAA462" w:rsidRPr="00064DD8">
        <w:rPr>
          <w:rFonts w:asciiTheme="majorHAnsi" w:hAnsiTheme="majorHAnsi" w:cstheme="majorBidi"/>
          <w:lang w:val="bs-Latn-BA"/>
        </w:rPr>
        <w:t xml:space="preserve">Podnosioci prijava trebaju ispunjavati sve uslove definisane ovim </w:t>
      </w:r>
      <w:r w:rsidR="57CE85E3" w:rsidRPr="00064DD8">
        <w:rPr>
          <w:rFonts w:asciiTheme="majorHAnsi" w:hAnsiTheme="majorHAnsi" w:cstheme="majorBidi"/>
          <w:lang w:val="bs-Latn-BA"/>
        </w:rPr>
        <w:t>S</w:t>
      </w:r>
      <w:r w:rsidR="5CFAA462" w:rsidRPr="00064DD8">
        <w:rPr>
          <w:rFonts w:asciiTheme="majorHAnsi" w:hAnsiTheme="majorHAnsi" w:cstheme="majorBidi"/>
          <w:lang w:val="bs-Latn-BA"/>
        </w:rPr>
        <w:t>mjernicama, odnosno prijedlog projekta</w:t>
      </w:r>
      <w:r w:rsidR="0FB77266" w:rsidRPr="00064DD8">
        <w:rPr>
          <w:rFonts w:asciiTheme="majorHAnsi" w:hAnsiTheme="majorHAnsi" w:cstheme="majorBidi"/>
          <w:lang w:val="bs-Latn-BA"/>
        </w:rPr>
        <w:t xml:space="preserve">, </w:t>
      </w:r>
      <w:r w:rsidR="5CFAA462" w:rsidRPr="00064DD8">
        <w:rPr>
          <w:rFonts w:asciiTheme="majorHAnsi" w:hAnsiTheme="majorHAnsi" w:cstheme="majorBidi"/>
          <w:lang w:val="bs-Latn-BA"/>
        </w:rPr>
        <w:t xml:space="preserve">treba da bude pripremljen u skladu sa zahtjevima i karakteristikama </w:t>
      </w:r>
      <w:proofErr w:type="spellStart"/>
      <w:r w:rsidR="5CFAA462" w:rsidRPr="00064DD8">
        <w:rPr>
          <w:rFonts w:asciiTheme="majorHAnsi" w:hAnsiTheme="majorHAnsi" w:cstheme="majorBidi"/>
          <w:lang w:val="bs-Latn-BA"/>
        </w:rPr>
        <w:t>datim</w:t>
      </w:r>
      <w:proofErr w:type="spellEnd"/>
      <w:r w:rsidR="5CFAA462" w:rsidRPr="00064DD8">
        <w:rPr>
          <w:rFonts w:asciiTheme="majorHAnsi" w:hAnsiTheme="majorHAnsi" w:cstheme="majorBidi"/>
          <w:lang w:val="bs-Latn-BA"/>
        </w:rPr>
        <w:t xml:space="preserve"> u </w:t>
      </w:r>
      <w:r w:rsidR="57CE85E3" w:rsidRPr="00064DD8">
        <w:rPr>
          <w:rFonts w:asciiTheme="majorHAnsi" w:hAnsiTheme="majorHAnsi" w:cstheme="majorBidi"/>
          <w:lang w:val="bs-Latn-BA"/>
        </w:rPr>
        <w:t>S</w:t>
      </w:r>
      <w:r w:rsidR="5CFAA462" w:rsidRPr="00064DD8">
        <w:rPr>
          <w:rFonts w:asciiTheme="majorHAnsi" w:hAnsiTheme="majorHAnsi" w:cstheme="majorBidi"/>
          <w:lang w:val="bs-Latn-BA"/>
        </w:rPr>
        <w:t xml:space="preserve">mjernicama i prijavnom paketu. Također projektni prijedlog </w:t>
      </w:r>
      <w:r w:rsidR="5CFAA462" w:rsidRPr="00064DD8">
        <w:rPr>
          <w:rFonts w:asciiTheme="majorHAnsi" w:hAnsiTheme="majorHAnsi" w:cstheme="majorBidi"/>
          <w:b/>
          <w:bCs/>
          <w:lang w:val="bs-Latn-BA"/>
        </w:rPr>
        <w:t>MORA</w:t>
      </w:r>
      <w:r w:rsidR="5CFAA462" w:rsidRPr="00064DD8">
        <w:rPr>
          <w:rFonts w:asciiTheme="majorHAnsi" w:hAnsiTheme="majorHAnsi" w:cstheme="majorBidi"/>
          <w:lang w:val="bs-Latn-BA"/>
        </w:rPr>
        <w:t xml:space="preserve"> biti u skladu sa gore navedenim ciljevima i doprinijeti ostvarivanju očekivanih rezultata ovog javnog poziva.</w:t>
      </w:r>
    </w:p>
    <w:p w14:paraId="4AA6C6CA" w14:textId="77777777" w:rsidR="00D67D53" w:rsidRPr="006F26C2" w:rsidRDefault="00D67D53" w:rsidP="000D0F83">
      <w:pPr>
        <w:pStyle w:val="Buleticandara"/>
        <w:numPr>
          <w:ilvl w:val="0"/>
          <w:numId w:val="0"/>
        </w:numPr>
        <w:spacing w:after="0" w:line="240" w:lineRule="auto"/>
        <w:rPr>
          <w:rFonts w:asciiTheme="majorHAnsi" w:hAnsiTheme="majorHAnsi" w:cstheme="majorHAnsi"/>
        </w:rPr>
      </w:pPr>
    </w:p>
    <w:p w14:paraId="7B2504D4" w14:textId="77777777" w:rsidR="00D67D53" w:rsidRPr="006F26C2" w:rsidRDefault="00D67D53" w:rsidP="000D0F83">
      <w:pPr>
        <w:pStyle w:val="Heading2"/>
      </w:pPr>
      <w:bookmarkStart w:id="12" w:name="_Toc136101919"/>
      <w:r w:rsidRPr="006F26C2">
        <w:t>2.2. Neprihvatljivi podnosioci prijava</w:t>
      </w:r>
      <w:bookmarkEnd w:id="12"/>
    </w:p>
    <w:p w14:paraId="563723DD" w14:textId="77777777" w:rsidR="00D67D53" w:rsidRPr="006F26C2" w:rsidRDefault="00D67D53" w:rsidP="000D0F83">
      <w:pPr>
        <w:spacing w:after="0" w:line="240" w:lineRule="auto"/>
        <w:jc w:val="both"/>
        <w:rPr>
          <w:rFonts w:asciiTheme="majorHAnsi" w:hAnsiTheme="majorHAnsi" w:cstheme="majorHAnsi"/>
          <w:bCs/>
          <w:lang w:val="bs-Latn-BA"/>
        </w:rPr>
      </w:pPr>
    </w:p>
    <w:p w14:paraId="56960A06" w14:textId="741E253C" w:rsidR="00D66AE7" w:rsidRPr="006F26C2" w:rsidRDefault="00D66AE7" w:rsidP="000D0F83">
      <w:pPr>
        <w:spacing w:after="0" w:line="240" w:lineRule="auto"/>
        <w:jc w:val="both"/>
        <w:rPr>
          <w:rFonts w:asciiTheme="majorHAnsi" w:hAnsiTheme="majorHAnsi" w:cstheme="majorHAnsi"/>
          <w:bCs/>
          <w:lang w:val="bs-Latn-BA"/>
        </w:rPr>
      </w:pPr>
      <w:proofErr w:type="spellStart"/>
      <w:r w:rsidRPr="006F26C2">
        <w:rPr>
          <w:rFonts w:asciiTheme="majorHAnsi" w:hAnsiTheme="majorHAnsi" w:cstheme="majorHAnsi"/>
          <w:bCs/>
          <w:lang w:val="bs-Latn-BA"/>
        </w:rPr>
        <w:t>Projek</w:t>
      </w:r>
      <w:r w:rsidR="00BD2C5C" w:rsidRPr="006F26C2">
        <w:rPr>
          <w:rFonts w:asciiTheme="majorHAnsi" w:hAnsiTheme="majorHAnsi" w:cstheme="majorHAnsi"/>
          <w:bCs/>
          <w:lang w:val="bs-Latn-BA"/>
        </w:rPr>
        <w:t>a</w:t>
      </w:r>
      <w:r w:rsidRPr="006F26C2">
        <w:rPr>
          <w:rFonts w:asciiTheme="majorHAnsi" w:hAnsiTheme="majorHAnsi" w:cstheme="majorHAnsi"/>
          <w:bCs/>
          <w:lang w:val="bs-Latn-BA"/>
        </w:rPr>
        <w:t>t</w:t>
      </w:r>
      <w:proofErr w:type="spellEnd"/>
      <w:r w:rsidRPr="006F26C2">
        <w:rPr>
          <w:rFonts w:asciiTheme="majorHAnsi" w:hAnsiTheme="majorHAnsi" w:cstheme="majorHAnsi"/>
          <w:bCs/>
          <w:lang w:val="bs-Latn-BA"/>
        </w:rPr>
        <w:t xml:space="preserve"> neće razmatrati ni odobriti podršku podnosiocima prijava za koje se utvrdi da:</w:t>
      </w:r>
      <w:r w:rsidRPr="006F26C2" w:rsidDel="00DE274C">
        <w:rPr>
          <w:rFonts w:asciiTheme="majorHAnsi" w:hAnsiTheme="majorHAnsi" w:cstheme="majorHAnsi"/>
          <w:bCs/>
          <w:lang w:val="bs-Latn-BA"/>
        </w:rPr>
        <w:t xml:space="preserve"> </w:t>
      </w:r>
    </w:p>
    <w:p w14:paraId="550B5DF9" w14:textId="77777777" w:rsidR="00D66AE7" w:rsidRPr="006F26C2" w:rsidRDefault="00D66AE7" w:rsidP="000D0F83">
      <w:pPr>
        <w:numPr>
          <w:ilvl w:val="0"/>
          <w:numId w:val="20"/>
        </w:numPr>
        <w:autoSpaceDE w:val="0"/>
        <w:autoSpaceDN w:val="0"/>
        <w:adjustRightInd w:val="0"/>
        <w:spacing w:after="0" w:line="240" w:lineRule="auto"/>
        <w:ind w:left="714" w:hanging="357"/>
        <w:jc w:val="both"/>
        <w:rPr>
          <w:rFonts w:asciiTheme="majorHAnsi" w:eastAsiaTheme="minorEastAsia" w:hAnsiTheme="majorHAnsi" w:cstheme="majorHAnsi"/>
          <w:color w:val="000000"/>
          <w:lang w:val="bs-Latn-BA"/>
        </w:rPr>
      </w:pPr>
      <w:r w:rsidRPr="006F26C2">
        <w:rPr>
          <w:rFonts w:asciiTheme="majorHAnsi" w:eastAsiaTheme="minorEastAsia" w:hAnsiTheme="majorHAnsi" w:cstheme="majorHAnsi"/>
          <w:color w:val="000000" w:themeColor="text1"/>
          <w:lang w:val="bs-Latn-BA"/>
        </w:rPr>
        <w:t>su kroz prijavu dostavili neistinite i netačne informacije i popratnu dokumentaciju;</w:t>
      </w:r>
    </w:p>
    <w:p w14:paraId="3020F279" w14:textId="77777777" w:rsidR="00D66AE7" w:rsidRPr="006F26C2" w:rsidRDefault="00D66AE7" w:rsidP="000D0F83">
      <w:pPr>
        <w:numPr>
          <w:ilvl w:val="0"/>
          <w:numId w:val="20"/>
        </w:numPr>
        <w:autoSpaceDE w:val="0"/>
        <w:autoSpaceDN w:val="0"/>
        <w:adjustRightInd w:val="0"/>
        <w:spacing w:after="0" w:line="240" w:lineRule="auto"/>
        <w:ind w:left="714" w:hanging="357"/>
        <w:jc w:val="both"/>
        <w:rPr>
          <w:rFonts w:asciiTheme="majorHAnsi" w:eastAsiaTheme="minorEastAsia" w:hAnsiTheme="majorHAnsi" w:cstheme="majorHAnsi"/>
          <w:color w:val="000000"/>
          <w:lang w:val="bs-Latn-BA"/>
        </w:rPr>
      </w:pPr>
      <w:r w:rsidRPr="006F26C2">
        <w:rPr>
          <w:rFonts w:asciiTheme="majorHAnsi" w:eastAsiaTheme="minorEastAsia" w:hAnsiTheme="majorHAnsi" w:cstheme="majorHAnsi"/>
          <w:color w:val="000000" w:themeColor="text1"/>
          <w:lang w:val="bs-Latn-BA"/>
        </w:rPr>
        <w:t xml:space="preserve">su u postupku </w:t>
      </w:r>
      <w:proofErr w:type="spellStart"/>
      <w:r w:rsidRPr="006F26C2">
        <w:rPr>
          <w:rFonts w:asciiTheme="majorHAnsi" w:eastAsiaTheme="minorEastAsia" w:hAnsiTheme="majorHAnsi" w:cstheme="majorHAnsi"/>
          <w:color w:val="000000" w:themeColor="text1"/>
          <w:lang w:val="bs-Latn-BA"/>
        </w:rPr>
        <w:t>predstečajne</w:t>
      </w:r>
      <w:proofErr w:type="spellEnd"/>
      <w:r w:rsidRPr="006F26C2">
        <w:rPr>
          <w:rFonts w:asciiTheme="majorHAnsi" w:eastAsiaTheme="minorEastAsia" w:hAnsiTheme="majorHAnsi" w:cstheme="majorHAnsi"/>
          <w:color w:val="000000" w:themeColor="text1"/>
          <w:lang w:val="bs-Latn-BA"/>
        </w:rPr>
        <w:t xml:space="preserve"> nagodbe ili likvidacije;</w:t>
      </w:r>
    </w:p>
    <w:p w14:paraId="7B02DDB3" w14:textId="77777777" w:rsidR="00D66AE7" w:rsidRPr="006F26C2" w:rsidRDefault="00D66AE7" w:rsidP="000D0F83">
      <w:pPr>
        <w:numPr>
          <w:ilvl w:val="0"/>
          <w:numId w:val="20"/>
        </w:numPr>
        <w:autoSpaceDE w:val="0"/>
        <w:autoSpaceDN w:val="0"/>
        <w:adjustRightInd w:val="0"/>
        <w:spacing w:after="0" w:line="240" w:lineRule="auto"/>
        <w:ind w:left="714" w:hanging="357"/>
        <w:jc w:val="both"/>
        <w:rPr>
          <w:rFonts w:asciiTheme="majorHAnsi" w:eastAsiaTheme="minorEastAsia" w:hAnsiTheme="majorHAnsi" w:cstheme="majorHAnsi"/>
          <w:color w:val="000000"/>
          <w:lang w:val="bs-Latn-BA"/>
        </w:rPr>
      </w:pPr>
      <w:r w:rsidRPr="006F26C2">
        <w:rPr>
          <w:rFonts w:asciiTheme="majorHAnsi" w:eastAsiaTheme="minorEastAsia" w:hAnsiTheme="majorHAnsi" w:cstheme="majorHAnsi"/>
          <w:color w:val="000000" w:themeColor="text1"/>
          <w:lang w:val="bs-Latn-BA"/>
        </w:rPr>
        <w:t>nisu registrovani na području BiH;</w:t>
      </w:r>
    </w:p>
    <w:p w14:paraId="380022C0" w14:textId="77777777" w:rsidR="00D66AE7" w:rsidRPr="006F26C2" w:rsidRDefault="00D66AE7" w:rsidP="000D0F83">
      <w:pPr>
        <w:numPr>
          <w:ilvl w:val="0"/>
          <w:numId w:val="20"/>
        </w:numPr>
        <w:autoSpaceDE w:val="0"/>
        <w:autoSpaceDN w:val="0"/>
        <w:adjustRightInd w:val="0"/>
        <w:spacing w:after="0" w:line="240" w:lineRule="auto"/>
        <w:ind w:left="714" w:hanging="357"/>
        <w:jc w:val="both"/>
        <w:rPr>
          <w:rFonts w:asciiTheme="majorHAnsi" w:eastAsiaTheme="minorEastAsia" w:hAnsiTheme="majorHAnsi" w:cstheme="majorHAnsi"/>
          <w:color w:val="000000"/>
          <w:lang w:val="bs-Latn-BA"/>
        </w:rPr>
      </w:pPr>
      <w:r w:rsidRPr="006F26C2">
        <w:rPr>
          <w:rFonts w:asciiTheme="majorHAnsi" w:eastAsiaTheme="minorEastAsia" w:hAnsiTheme="majorHAnsi" w:cstheme="majorHAnsi"/>
          <w:color w:val="000000" w:themeColor="text1"/>
          <w:lang w:val="bs-Latn-BA"/>
        </w:rPr>
        <w:t>nisu ispunili obaveze plaćanja dospjelih poreza i doprinosa za penziono i zdravstveno osiguranje u skladu sa zakonskim odredbama (podnosioci prijave koji imaju sklopljen ugovor sa poreskim organima u BiH o servisiranju duga neće biti uzeti u razmatranje);</w:t>
      </w:r>
    </w:p>
    <w:p w14:paraId="304F502B" w14:textId="77777777" w:rsidR="00077607" w:rsidRPr="006F26C2" w:rsidRDefault="00077607" w:rsidP="000D0F83">
      <w:pPr>
        <w:numPr>
          <w:ilvl w:val="0"/>
          <w:numId w:val="20"/>
        </w:numPr>
        <w:autoSpaceDE w:val="0"/>
        <w:autoSpaceDN w:val="0"/>
        <w:adjustRightInd w:val="0"/>
        <w:spacing w:after="0" w:line="240" w:lineRule="auto"/>
        <w:ind w:left="714" w:hanging="357"/>
        <w:jc w:val="both"/>
        <w:rPr>
          <w:rFonts w:asciiTheme="majorHAnsi" w:eastAsiaTheme="minorEastAsia" w:hAnsiTheme="majorHAnsi" w:cstheme="majorHAnsi"/>
          <w:color w:val="000000"/>
          <w:lang w:val="bs-Latn-BA"/>
        </w:rPr>
      </w:pPr>
      <w:r w:rsidRPr="006F26C2">
        <w:rPr>
          <w:rFonts w:asciiTheme="majorHAnsi" w:eastAsiaTheme="minorEastAsia" w:hAnsiTheme="majorHAnsi" w:cstheme="majorHAnsi"/>
          <w:color w:val="000000" w:themeColor="text1"/>
          <w:lang w:val="bs-Latn-BA"/>
        </w:rPr>
        <w:t xml:space="preserve">nemaju izmirene sve obaveze prema svojim zaposlenicima po bilo kojoj osnovi; </w:t>
      </w:r>
    </w:p>
    <w:p w14:paraId="13BB026E" w14:textId="77777777" w:rsidR="00D66AE7" w:rsidRPr="006F26C2" w:rsidRDefault="00D66AE7" w:rsidP="000D0F83">
      <w:pPr>
        <w:numPr>
          <w:ilvl w:val="0"/>
          <w:numId w:val="20"/>
        </w:numPr>
        <w:autoSpaceDE w:val="0"/>
        <w:autoSpaceDN w:val="0"/>
        <w:adjustRightInd w:val="0"/>
        <w:spacing w:after="0" w:line="240" w:lineRule="auto"/>
        <w:ind w:left="714" w:hanging="357"/>
        <w:jc w:val="both"/>
        <w:rPr>
          <w:rFonts w:asciiTheme="majorHAnsi" w:eastAsiaTheme="minorEastAsia" w:hAnsiTheme="majorHAnsi" w:cstheme="majorBidi"/>
          <w:color w:val="000000"/>
          <w:lang w:val="bs-Latn-BA"/>
        </w:rPr>
      </w:pPr>
      <w:r w:rsidRPr="45D23F1F">
        <w:rPr>
          <w:rFonts w:asciiTheme="majorHAnsi" w:eastAsiaTheme="minorEastAsia" w:hAnsiTheme="majorHAnsi" w:cstheme="majorBidi"/>
          <w:color w:val="000000" w:themeColor="text1"/>
          <w:lang w:val="bs-Latn-BA"/>
        </w:rPr>
        <w:t xml:space="preserve">su osuđeni za kazneno djelo vezano za svoje poslovanje na temelju pravosnažne presude; </w:t>
      </w:r>
    </w:p>
    <w:p w14:paraId="0858F654" w14:textId="77777777" w:rsidR="00D66AE7" w:rsidRPr="00641922" w:rsidRDefault="00D66AE7" w:rsidP="000D0F83">
      <w:pPr>
        <w:numPr>
          <w:ilvl w:val="0"/>
          <w:numId w:val="20"/>
        </w:numPr>
        <w:autoSpaceDE w:val="0"/>
        <w:autoSpaceDN w:val="0"/>
        <w:adjustRightInd w:val="0"/>
        <w:spacing w:after="0" w:line="240" w:lineRule="auto"/>
        <w:ind w:left="714" w:hanging="357"/>
        <w:jc w:val="both"/>
        <w:rPr>
          <w:rFonts w:asciiTheme="majorHAnsi" w:eastAsiaTheme="minorEastAsia" w:hAnsiTheme="majorHAnsi" w:cstheme="majorBidi"/>
          <w:color w:val="000000"/>
          <w:lang w:val="bs-Latn-BA"/>
        </w:rPr>
      </w:pPr>
      <w:r w:rsidRPr="45D23F1F">
        <w:rPr>
          <w:rFonts w:asciiTheme="majorHAnsi" w:eastAsiaTheme="minorEastAsia" w:hAnsiTheme="majorHAnsi" w:cstheme="majorBidi"/>
          <w:color w:val="000000" w:themeColor="text1"/>
          <w:lang w:val="bs-Latn-BA"/>
        </w:rPr>
        <w:t>u protekle 3 godine imaju neispunjenih obaveza za dodijeljene poticajne mjere entitetskih ministarstava, odnosno relevantnih institucija Brčko Distrikta BiH (BD);</w:t>
      </w:r>
    </w:p>
    <w:p w14:paraId="57EEA91D" w14:textId="23C77A9A" w:rsidR="00D66AE7" w:rsidRPr="00966301" w:rsidRDefault="00D66AE7" w:rsidP="000D0F83">
      <w:pPr>
        <w:numPr>
          <w:ilvl w:val="0"/>
          <w:numId w:val="20"/>
        </w:numPr>
        <w:autoSpaceDE w:val="0"/>
        <w:autoSpaceDN w:val="0"/>
        <w:adjustRightInd w:val="0"/>
        <w:spacing w:after="0" w:line="240" w:lineRule="auto"/>
        <w:ind w:left="714" w:hanging="357"/>
        <w:jc w:val="both"/>
        <w:rPr>
          <w:rFonts w:asciiTheme="majorHAnsi" w:eastAsiaTheme="minorEastAsia" w:hAnsiTheme="majorHAnsi" w:cstheme="majorHAnsi"/>
          <w:color w:val="000000"/>
          <w:lang w:val="bs-Latn-BA"/>
        </w:rPr>
      </w:pPr>
      <w:r w:rsidRPr="006F26C2">
        <w:rPr>
          <w:rFonts w:asciiTheme="majorHAnsi" w:eastAsiaTheme="minorEastAsia" w:hAnsiTheme="majorHAnsi" w:cstheme="majorHAnsi"/>
          <w:color w:val="000000" w:themeColor="text1"/>
          <w:lang w:val="bs-Latn-BA"/>
        </w:rPr>
        <w:t xml:space="preserve">nisu uspješno </w:t>
      </w:r>
      <w:proofErr w:type="spellStart"/>
      <w:r w:rsidRPr="006F26C2">
        <w:rPr>
          <w:rFonts w:asciiTheme="majorHAnsi" w:eastAsiaTheme="minorEastAsia" w:hAnsiTheme="majorHAnsi" w:cstheme="majorHAnsi"/>
          <w:color w:val="000000" w:themeColor="text1"/>
          <w:lang w:val="bs-Latn-BA"/>
        </w:rPr>
        <w:t>završili</w:t>
      </w:r>
      <w:proofErr w:type="spellEnd"/>
      <w:r w:rsidRPr="006F26C2">
        <w:rPr>
          <w:rFonts w:asciiTheme="majorHAnsi" w:eastAsiaTheme="minorEastAsia" w:hAnsiTheme="majorHAnsi" w:cstheme="majorHAnsi"/>
          <w:color w:val="000000" w:themeColor="text1"/>
          <w:lang w:val="bs-Latn-BA"/>
        </w:rPr>
        <w:t xml:space="preserve"> provođenje ranije odobrenih projekata koji su finansirani putem projekata EU4AGRI</w:t>
      </w:r>
      <w:r w:rsidR="00D6377A" w:rsidRPr="006F26C2">
        <w:rPr>
          <w:rFonts w:asciiTheme="majorHAnsi" w:eastAsiaTheme="minorEastAsia" w:hAnsiTheme="majorHAnsi" w:cstheme="majorHAnsi"/>
          <w:color w:val="000000" w:themeColor="text1"/>
          <w:lang w:val="bs-Latn-BA"/>
        </w:rPr>
        <w:t>, EU4AGRI-Recovery</w:t>
      </w:r>
      <w:r w:rsidRPr="006F26C2">
        <w:rPr>
          <w:rFonts w:asciiTheme="majorHAnsi" w:eastAsiaTheme="minorEastAsia" w:hAnsiTheme="majorHAnsi" w:cstheme="majorHAnsi"/>
          <w:color w:val="000000" w:themeColor="text1"/>
          <w:lang w:val="bs-Latn-BA"/>
        </w:rPr>
        <w:t xml:space="preserve">, </w:t>
      </w:r>
      <w:r w:rsidRPr="00966301">
        <w:rPr>
          <w:rFonts w:asciiTheme="majorHAnsi" w:eastAsiaTheme="minorEastAsia" w:hAnsiTheme="majorHAnsi" w:cstheme="majorHAnsi"/>
          <w:color w:val="000000" w:themeColor="text1"/>
          <w:lang w:val="bs-Latn-BA"/>
        </w:rPr>
        <w:t>EU4Business</w:t>
      </w:r>
      <w:r w:rsidR="00D6377A" w:rsidRPr="00966301">
        <w:rPr>
          <w:rFonts w:asciiTheme="majorHAnsi" w:eastAsiaTheme="minorEastAsia" w:hAnsiTheme="majorHAnsi" w:cstheme="majorHAnsi"/>
          <w:color w:val="000000" w:themeColor="text1"/>
          <w:lang w:val="bs-Latn-BA"/>
        </w:rPr>
        <w:t>, EU4BusinessRecovery</w:t>
      </w:r>
      <w:r w:rsidRPr="00966301">
        <w:rPr>
          <w:rFonts w:asciiTheme="majorHAnsi" w:eastAsiaTheme="minorEastAsia" w:hAnsiTheme="majorHAnsi" w:cstheme="majorHAnsi"/>
          <w:color w:val="000000" w:themeColor="text1"/>
          <w:lang w:val="bs-Latn-BA"/>
        </w:rPr>
        <w:t xml:space="preserve"> ili projekata koje </w:t>
      </w:r>
      <w:r w:rsidR="00C36F6C" w:rsidRPr="00966301">
        <w:rPr>
          <w:rFonts w:asciiTheme="majorHAnsi" w:eastAsiaTheme="minorEastAsia" w:hAnsiTheme="majorHAnsi" w:cstheme="majorHAnsi"/>
          <w:color w:val="000000" w:themeColor="text1"/>
          <w:lang w:val="bs-Latn-BA"/>
        </w:rPr>
        <w:t>finans</w:t>
      </w:r>
      <w:r w:rsidRPr="00966301">
        <w:rPr>
          <w:rFonts w:asciiTheme="majorHAnsi" w:eastAsiaTheme="minorEastAsia" w:hAnsiTheme="majorHAnsi" w:cstheme="majorHAnsi"/>
          <w:color w:val="000000" w:themeColor="text1"/>
          <w:lang w:val="bs-Latn-BA"/>
        </w:rPr>
        <w:t>ira i/ili implementira UNDP;</w:t>
      </w:r>
    </w:p>
    <w:p w14:paraId="79DAAB01" w14:textId="77777777" w:rsidR="00D66AE7" w:rsidRPr="00966301" w:rsidRDefault="00D66AE7" w:rsidP="000D0F83">
      <w:pPr>
        <w:numPr>
          <w:ilvl w:val="0"/>
          <w:numId w:val="20"/>
        </w:numPr>
        <w:autoSpaceDE w:val="0"/>
        <w:autoSpaceDN w:val="0"/>
        <w:adjustRightInd w:val="0"/>
        <w:spacing w:after="0" w:line="240" w:lineRule="auto"/>
        <w:ind w:left="714" w:hanging="357"/>
        <w:jc w:val="both"/>
        <w:rPr>
          <w:rFonts w:asciiTheme="majorHAnsi" w:eastAsiaTheme="minorEastAsia" w:hAnsiTheme="majorHAnsi" w:cstheme="majorHAnsi"/>
          <w:color w:val="000000"/>
          <w:lang w:val="bs-Latn-BA"/>
        </w:rPr>
      </w:pPr>
      <w:r w:rsidRPr="00966301">
        <w:rPr>
          <w:rFonts w:asciiTheme="majorHAnsi" w:eastAsiaTheme="minorEastAsia" w:hAnsiTheme="majorHAnsi" w:cstheme="majorHAnsi"/>
          <w:color w:val="000000" w:themeColor="text1"/>
          <w:lang w:val="bs-Latn-BA"/>
        </w:rPr>
        <w:t xml:space="preserve">imaju u vlasničkoj strukturi udio </w:t>
      </w:r>
      <w:r w:rsidRPr="00966301">
        <w:rPr>
          <w:rFonts w:asciiTheme="majorHAnsi" w:eastAsia="Times New Roman" w:hAnsiTheme="majorHAnsi" w:cstheme="majorHAnsi"/>
          <w:lang w:val="bs-Latn-BA"/>
        </w:rPr>
        <w:t>javnog kapitala ili glasačkih prava tog javnog kapitala</w:t>
      </w:r>
      <w:r w:rsidRPr="00966301">
        <w:rPr>
          <w:rFonts w:asciiTheme="majorHAnsi" w:eastAsiaTheme="minorEastAsia" w:hAnsiTheme="majorHAnsi" w:cstheme="majorHAnsi"/>
          <w:color w:val="000000" w:themeColor="text1"/>
          <w:lang w:val="bs-Latn-BA"/>
        </w:rPr>
        <w:t xml:space="preserve">; </w:t>
      </w:r>
    </w:p>
    <w:p w14:paraId="21EF459A" w14:textId="77777777" w:rsidR="00D66AE7" w:rsidRPr="00966301" w:rsidRDefault="00D66AE7" w:rsidP="000D0F83">
      <w:pPr>
        <w:numPr>
          <w:ilvl w:val="0"/>
          <w:numId w:val="20"/>
        </w:numPr>
        <w:autoSpaceDE w:val="0"/>
        <w:autoSpaceDN w:val="0"/>
        <w:adjustRightInd w:val="0"/>
        <w:spacing w:after="0" w:line="240" w:lineRule="auto"/>
        <w:ind w:left="714" w:hanging="357"/>
        <w:jc w:val="both"/>
        <w:rPr>
          <w:rFonts w:asciiTheme="majorHAnsi" w:eastAsiaTheme="minorEastAsia" w:hAnsiTheme="majorHAnsi" w:cstheme="majorHAnsi"/>
          <w:color w:val="000000"/>
          <w:lang w:val="bs-Latn-BA"/>
        </w:rPr>
      </w:pPr>
      <w:r w:rsidRPr="00966301">
        <w:rPr>
          <w:rFonts w:asciiTheme="majorHAnsi" w:eastAsiaTheme="minorEastAsia" w:hAnsiTheme="majorHAnsi" w:cstheme="majorHAnsi"/>
          <w:color w:val="000000" w:themeColor="text1"/>
          <w:lang w:val="bs-Latn-BA"/>
        </w:rPr>
        <w:t>Vlasnik i/ili odgovorno lice obnašaju javnu funkciju, ili su zaposleni u institucijama vlasti.</w:t>
      </w:r>
    </w:p>
    <w:p w14:paraId="734DEEBF" w14:textId="77777777" w:rsidR="00D66AE7" w:rsidRPr="006F26C2" w:rsidRDefault="00D66AE7" w:rsidP="000D0F83">
      <w:pPr>
        <w:autoSpaceDE w:val="0"/>
        <w:autoSpaceDN w:val="0"/>
        <w:adjustRightInd w:val="0"/>
        <w:spacing w:after="0" w:line="240" w:lineRule="auto"/>
        <w:jc w:val="both"/>
        <w:rPr>
          <w:rFonts w:asciiTheme="majorHAnsi" w:eastAsiaTheme="minorEastAsia" w:hAnsiTheme="majorHAnsi" w:cstheme="majorHAnsi"/>
          <w:color w:val="000000"/>
          <w:lang w:val="bs-Latn-BA"/>
        </w:rPr>
      </w:pPr>
    </w:p>
    <w:p w14:paraId="19DA8820" w14:textId="3A5BCB8C" w:rsidR="00D67D53" w:rsidRPr="006F26C2" w:rsidRDefault="00D67D53" w:rsidP="000D0F83">
      <w:pPr>
        <w:autoSpaceDE w:val="0"/>
        <w:autoSpaceDN w:val="0"/>
        <w:spacing w:after="0" w:line="240" w:lineRule="auto"/>
        <w:jc w:val="both"/>
        <w:rPr>
          <w:rFonts w:asciiTheme="majorHAnsi" w:hAnsiTheme="majorHAnsi" w:cstheme="majorHAnsi"/>
          <w:bCs/>
          <w:lang w:val="bs-Latn-BA"/>
        </w:rPr>
      </w:pPr>
      <w:r w:rsidRPr="006F26C2">
        <w:rPr>
          <w:rFonts w:asciiTheme="majorHAnsi" w:hAnsiTheme="majorHAnsi" w:cstheme="majorHAnsi"/>
          <w:bCs/>
          <w:lang w:val="bs-Latn-BA"/>
        </w:rPr>
        <w:t xml:space="preserve">Dodatno, kod razmatranja podnosilaca prijava razmatrat će se prihvatljivost njihovih poslovnih praksi. </w:t>
      </w:r>
      <w:proofErr w:type="spellStart"/>
      <w:r w:rsidRPr="006F26C2">
        <w:rPr>
          <w:rFonts w:asciiTheme="majorHAnsi" w:hAnsiTheme="majorHAnsi" w:cstheme="majorHAnsi"/>
          <w:lang w:val="bs-Latn-BA"/>
        </w:rPr>
        <w:t>Projek</w:t>
      </w:r>
      <w:r w:rsidR="00BD2C5C" w:rsidRPr="006F26C2">
        <w:rPr>
          <w:rFonts w:asciiTheme="majorHAnsi" w:hAnsiTheme="majorHAnsi" w:cstheme="majorHAnsi"/>
          <w:lang w:val="bs-Latn-BA"/>
        </w:rPr>
        <w:t>a</w:t>
      </w:r>
      <w:r w:rsidRPr="006F26C2">
        <w:rPr>
          <w:rFonts w:asciiTheme="majorHAnsi" w:hAnsiTheme="majorHAnsi" w:cstheme="majorHAnsi"/>
          <w:lang w:val="bs-Latn-BA"/>
        </w:rPr>
        <w:t>t</w:t>
      </w:r>
      <w:proofErr w:type="spellEnd"/>
      <w:r w:rsidRPr="006F26C2">
        <w:rPr>
          <w:rFonts w:asciiTheme="majorHAnsi" w:hAnsiTheme="majorHAnsi" w:cstheme="majorHAnsi"/>
          <w:bCs/>
          <w:lang w:val="bs-Latn-BA"/>
        </w:rPr>
        <w:t xml:space="preserve"> neće odobriti podršku podnosiocima prijava za koje se utvrdi da: </w:t>
      </w:r>
    </w:p>
    <w:p w14:paraId="6FA4ED9E" w14:textId="77777777" w:rsidR="00D67D53" w:rsidRPr="006F26C2" w:rsidRDefault="00D67D53" w:rsidP="000D0F83">
      <w:pPr>
        <w:pStyle w:val="ListParagraph"/>
        <w:numPr>
          <w:ilvl w:val="0"/>
          <w:numId w:val="20"/>
        </w:numPr>
        <w:autoSpaceDE w:val="0"/>
        <w:autoSpaceDN w:val="0"/>
        <w:adjustRightInd w:val="0"/>
        <w:spacing w:after="0" w:line="240" w:lineRule="auto"/>
        <w:ind w:left="714" w:hanging="357"/>
        <w:contextualSpacing w:val="0"/>
        <w:jc w:val="both"/>
        <w:rPr>
          <w:rFonts w:asciiTheme="majorHAnsi" w:eastAsiaTheme="minorEastAsia" w:hAnsiTheme="majorHAnsi" w:cstheme="majorHAnsi"/>
          <w:color w:val="000000"/>
          <w:lang w:val="bs-Latn-BA"/>
        </w:rPr>
      </w:pPr>
      <w:proofErr w:type="spellStart"/>
      <w:r w:rsidRPr="006F26C2">
        <w:rPr>
          <w:rFonts w:asciiTheme="majorHAnsi" w:eastAsiaTheme="minorEastAsia" w:hAnsiTheme="majorHAnsi" w:cstheme="majorHAnsi"/>
          <w:color w:val="000000" w:themeColor="text1"/>
          <w:lang w:val="bs-Latn-BA"/>
        </w:rPr>
        <w:t>krše</w:t>
      </w:r>
      <w:proofErr w:type="spellEnd"/>
      <w:r w:rsidRPr="006F26C2">
        <w:rPr>
          <w:rFonts w:asciiTheme="majorHAnsi" w:eastAsiaTheme="minorEastAsia" w:hAnsiTheme="majorHAnsi" w:cstheme="majorHAnsi"/>
          <w:color w:val="000000" w:themeColor="text1"/>
          <w:lang w:val="bs-Latn-BA"/>
        </w:rPr>
        <w:t xml:space="preserve"> ili učestvuju u zloupotrebi ljudskih prava, uključujući prava manjinskih naroda;</w:t>
      </w:r>
    </w:p>
    <w:p w14:paraId="253CB6DE" w14:textId="77777777" w:rsidR="00D67D53" w:rsidRPr="006F26C2" w:rsidRDefault="00D67D53" w:rsidP="000D0F83">
      <w:pPr>
        <w:pStyle w:val="ListParagraph"/>
        <w:numPr>
          <w:ilvl w:val="0"/>
          <w:numId w:val="20"/>
        </w:numPr>
        <w:autoSpaceDE w:val="0"/>
        <w:autoSpaceDN w:val="0"/>
        <w:adjustRightInd w:val="0"/>
        <w:spacing w:after="0" w:line="240" w:lineRule="auto"/>
        <w:ind w:left="714" w:hanging="357"/>
        <w:contextualSpacing w:val="0"/>
        <w:jc w:val="both"/>
        <w:rPr>
          <w:rFonts w:asciiTheme="majorHAnsi" w:eastAsiaTheme="minorEastAsia" w:hAnsiTheme="majorHAnsi" w:cstheme="majorHAnsi"/>
          <w:color w:val="000000"/>
          <w:lang w:val="bs-Latn-BA"/>
        </w:rPr>
      </w:pPr>
      <w:r w:rsidRPr="006F26C2">
        <w:rPr>
          <w:rFonts w:asciiTheme="majorHAnsi" w:eastAsiaTheme="minorEastAsia" w:hAnsiTheme="majorHAnsi" w:cstheme="majorHAnsi"/>
          <w:color w:val="000000" w:themeColor="text1"/>
          <w:lang w:val="bs-Latn-BA"/>
        </w:rPr>
        <w:t>upotrebljavaju ili tolerišu prisilan ili nametnuti rad;</w:t>
      </w:r>
    </w:p>
    <w:p w14:paraId="25402EDA" w14:textId="77777777" w:rsidR="00D67D53" w:rsidRPr="006F26C2" w:rsidRDefault="00D67D53" w:rsidP="000D0F83">
      <w:pPr>
        <w:pStyle w:val="ListParagraph"/>
        <w:numPr>
          <w:ilvl w:val="0"/>
          <w:numId w:val="20"/>
        </w:numPr>
        <w:autoSpaceDE w:val="0"/>
        <w:autoSpaceDN w:val="0"/>
        <w:adjustRightInd w:val="0"/>
        <w:spacing w:after="0" w:line="240" w:lineRule="auto"/>
        <w:ind w:left="714" w:hanging="357"/>
        <w:contextualSpacing w:val="0"/>
        <w:jc w:val="both"/>
        <w:rPr>
          <w:rFonts w:asciiTheme="majorHAnsi" w:eastAsiaTheme="minorEastAsia" w:hAnsiTheme="majorHAnsi" w:cstheme="majorHAnsi"/>
          <w:color w:val="000000"/>
          <w:lang w:val="bs-Latn-BA"/>
        </w:rPr>
      </w:pPr>
      <w:r w:rsidRPr="006F26C2">
        <w:rPr>
          <w:rFonts w:asciiTheme="majorHAnsi" w:eastAsiaTheme="minorEastAsia" w:hAnsiTheme="majorHAnsi" w:cstheme="majorHAnsi"/>
          <w:color w:val="000000" w:themeColor="text1"/>
          <w:lang w:val="bs-Latn-BA"/>
        </w:rPr>
        <w:t xml:space="preserve">upotrebljavaju ili tolerišu najgore oblike </w:t>
      </w:r>
      <w:proofErr w:type="spellStart"/>
      <w:r w:rsidRPr="006F26C2">
        <w:rPr>
          <w:rFonts w:asciiTheme="majorHAnsi" w:eastAsiaTheme="minorEastAsia" w:hAnsiTheme="majorHAnsi" w:cstheme="majorHAnsi"/>
          <w:color w:val="000000" w:themeColor="text1"/>
          <w:lang w:val="bs-Latn-BA"/>
        </w:rPr>
        <w:t>dječijeg</w:t>
      </w:r>
      <w:proofErr w:type="spellEnd"/>
      <w:r w:rsidRPr="006F26C2">
        <w:rPr>
          <w:rFonts w:asciiTheme="majorHAnsi" w:eastAsiaTheme="minorEastAsia" w:hAnsiTheme="majorHAnsi" w:cstheme="majorHAnsi"/>
          <w:color w:val="000000" w:themeColor="text1"/>
          <w:lang w:val="bs-Latn-BA"/>
        </w:rPr>
        <w:t xml:space="preserve"> rada;</w:t>
      </w:r>
    </w:p>
    <w:p w14:paraId="2A52309F" w14:textId="77777777" w:rsidR="00D67D53" w:rsidRPr="006F26C2" w:rsidRDefault="00D67D53" w:rsidP="000D0F83">
      <w:pPr>
        <w:pStyle w:val="ListParagraph"/>
        <w:numPr>
          <w:ilvl w:val="0"/>
          <w:numId w:val="20"/>
        </w:numPr>
        <w:autoSpaceDE w:val="0"/>
        <w:autoSpaceDN w:val="0"/>
        <w:adjustRightInd w:val="0"/>
        <w:spacing w:after="0" w:line="240" w:lineRule="auto"/>
        <w:ind w:left="714" w:hanging="357"/>
        <w:contextualSpacing w:val="0"/>
        <w:jc w:val="both"/>
        <w:rPr>
          <w:rFonts w:asciiTheme="majorHAnsi" w:eastAsiaTheme="minorEastAsia" w:hAnsiTheme="majorHAnsi" w:cstheme="majorHAnsi"/>
          <w:color w:val="000000"/>
          <w:lang w:val="bs-Latn-BA"/>
        </w:rPr>
      </w:pPr>
      <w:r w:rsidRPr="006F26C2">
        <w:rPr>
          <w:rFonts w:asciiTheme="majorHAnsi" w:eastAsiaTheme="minorEastAsia" w:hAnsiTheme="majorHAnsi" w:cstheme="majorHAnsi"/>
          <w:color w:val="000000" w:themeColor="text1"/>
          <w:lang w:val="bs-Latn-BA"/>
        </w:rPr>
        <w:t>sudjeluju u proizvodnji, trgovini ili distribuciji:</w:t>
      </w:r>
      <w:r w:rsidRPr="006F26C2">
        <w:rPr>
          <w:rFonts w:asciiTheme="majorHAnsi" w:hAnsiTheme="majorHAnsi" w:cstheme="majorHAnsi"/>
          <w:lang w:val="bs-Latn-BA"/>
        </w:rPr>
        <w:t xml:space="preserve"> </w:t>
      </w:r>
    </w:p>
    <w:p w14:paraId="2E200BEB" w14:textId="77777777" w:rsidR="00D67D53" w:rsidRPr="006F26C2" w:rsidRDefault="00D67D53" w:rsidP="001B1ADE">
      <w:pPr>
        <w:pStyle w:val="ListParagraph"/>
        <w:numPr>
          <w:ilvl w:val="0"/>
          <w:numId w:val="27"/>
        </w:numPr>
        <w:tabs>
          <w:tab w:val="left" w:pos="1080"/>
        </w:tabs>
        <w:autoSpaceDE w:val="0"/>
        <w:autoSpaceDN w:val="0"/>
        <w:adjustRightInd w:val="0"/>
        <w:spacing w:after="0" w:line="240" w:lineRule="auto"/>
        <w:ind w:left="1080" w:hanging="270"/>
        <w:contextualSpacing w:val="0"/>
        <w:jc w:val="both"/>
        <w:rPr>
          <w:rFonts w:asciiTheme="majorHAnsi" w:eastAsiaTheme="minorEastAsia" w:hAnsiTheme="majorHAnsi" w:cstheme="majorHAnsi"/>
          <w:color w:val="000000"/>
          <w:lang w:val="bs-Latn-BA"/>
        </w:rPr>
      </w:pPr>
      <w:proofErr w:type="spellStart"/>
      <w:r w:rsidRPr="006F26C2">
        <w:rPr>
          <w:rFonts w:asciiTheme="majorHAnsi" w:eastAsiaTheme="minorEastAsia" w:hAnsiTheme="majorHAnsi" w:cstheme="majorHAnsi"/>
          <w:b/>
          <w:bCs/>
          <w:color w:val="000000" w:themeColor="text1"/>
          <w:lang w:val="bs-Latn-BA"/>
        </w:rPr>
        <w:t>oružja</w:t>
      </w:r>
      <w:proofErr w:type="spellEnd"/>
      <w:r w:rsidRPr="006F26C2">
        <w:rPr>
          <w:rFonts w:asciiTheme="majorHAnsi" w:eastAsiaTheme="minorEastAsia" w:hAnsiTheme="majorHAnsi" w:cstheme="majorHAnsi"/>
          <w:b/>
          <w:bCs/>
          <w:color w:val="000000" w:themeColor="text1"/>
          <w:lang w:val="bs-Latn-BA"/>
        </w:rPr>
        <w:t xml:space="preserve"> i/ili municije</w:t>
      </w:r>
      <w:r w:rsidRPr="006F26C2">
        <w:rPr>
          <w:rFonts w:asciiTheme="majorHAnsi" w:hAnsiTheme="majorHAnsi" w:cstheme="majorHAnsi"/>
          <w:lang w:val="bs-Latn-BA"/>
        </w:rPr>
        <w:t xml:space="preserve"> </w:t>
      </w:r>
      <w:r w:rsidRPr="006F26C2">
        <w:rPr>
          <w:rFonts w:asciiTheme="majorHAnsi" w:eastAsiaTheme="minorEastAsia" w:hAnsiTheme="majorHAnsi" w:cstheme="majorHAnsi"/>
          <w:color w:val="000000" w:themeColor="text1"/>
          <w:lang w:val="bs-Latn-BA"/>
        </w:rPr>
        <w:t xml:space="preserve">ili njihovih sastavnih dijelova te replike </w:t>
      </w:r>
      <w:proofErr w:type="spellStart"/>
      <w:r w:rsidRPr="006F26C2">
        <w:rPr>
          <w:rFonts w:asciiTheme="majorHAnsi" w:eastAsiaTheme="minorEastAsia" w:hAnsiTheme="majorHAnsi" w:cstheme="majorHAnsi"/>
          <w:color w:val="000000" w:themeColor="text1"/>
          <w:lang w:val="bs-Latn-BA"/>
        </w:rPr>
        <w:t>oružja</w:t>
      </w:r>
      <w:proofErr w:type="spellEnd"/>
      <w:r w:rsidRPr="006F26C2">
        <w:rPr>
          <w:rFonts w:asciiTheme="majorHAnsi" w:eastAsiaTheme="minorEastAsia" w:hAnsiTheme="majorHAnsi" w:cstheme="majorHAnsi"/>
          <w:color w:val="000000" w:themeColor="text1"/>
          <w:lang w:val="bs-Latn-BA"/>
        </w:rPr>
        <w:t xml:space="preserve"> koja se prodaju djeci; </w:t>
      </w:r>
    </w:p>
    <w:p w14:paraId="1E760D24" w14:textId="77777777" w:rsidR="00D67D53" w:rsidRPr="006F26C2" w:rsidRDefault="00D67D53" w:rsidP="001B1ADE">
      <w:pPr>
        <w:pStyle w:val="ListParagraph"/>
        <w:numPr>
          <w:ilvl w:val="0"/>
          <w:numId w:val="27"/>
        </w:numPr>
        <w:tabs>
          <w:tab w:val="left" w:pos="1080"/>
        </w:tabs>
        <w:autoSpaceDE w:val="0"/>
        <w:autoSpaceDN w:val="0"/>
        <w:adjustRightInd w:val="0"/>
        <w:spacing w:after="0" w:line="240" w:lineRule="auto"/>
        <w:ind w:left="1080" w:hanging="270"/>
        <w:contextualSpacing w:val="0"/>
        <w:jc w:val="both"/>
        <w:rPr>
          <w:rFonts w:asciiTheme="majorHAnsi" w:eastAsiaTheme="minorEastAsia" w:hAnsiTheme="majorHAnsi" w:cstheme="majorHAnsi"/>
          <w:color w:val="000000"/>
          <w:lang w:val="bs-Latn-BA"/>
        </w:rPr>
      </w:pPr>
      <w:r w:rsidRPr="006F26C2">
        <w:rPr>
          <w:rFonts w:asciiTheme="majorHAnsi" w:eastAsiaTheme="minorEastAsia" w:hAnsiTheme="majorHAnsi" w:cstheme="majorHAnsi"/>
          <w:b/>
          <w:bCs/>
          <w:color w:val="000000" w:themeColor="text1"/>
          <w:lang w:val="bs-Latn-BA"/>
        </w:rPr>
        <w:t>alkoholnih pića</w:t>
      </w:r>
      <w:r w:rsidRPr="006F26C2">
        <w:rPr>
          <w:rFonts w:asciiTheme="majorHAnsi" w:eastAsiaTheme="minorEastAsia" w:hAnsiTheme="majorHAnsi" w:cstheme="majorHAnsi"/>
          <w:color w:val="000000" w:themeColor="text1"/>
          <w:lang w:val="bs-Latn-BA"/>
        </w:rPr>
        <w:t xml:space="preserve"> (osim piva i vina); </w:t>
      </w:r>
    </w:p>
    <w:p w14:paraId="31E2DE98" w14:textId="77777777" w:rsidR="00D67D53" w:rsidRPr="006F26C2" w:rsidRDefault="00D67D53" w:rsidP="001B1ADE">
      <w:pPr>
        <w:pStyle w:val="ListParagraph"/>
        <w:numPr>
          <w:ilvl w:val="0"/>
          <w:numId w:val="27"/>
        </w:numPr>
        <w:tabs>
          <w:tab w:val="left" w:pos="1080"/>
        </w:tabs>
        <w:autoSpaceDE w:val="0"/>
        <w:autoSpaceDN w:val="0"/>
        <w:adjustRightInd w:val="0"/>
        <w:spacing w:after="0" w:line="240" w:lineRule="auto"/>
        <w:ind w:left="1080" w:hanging="270"/>
        <w:contextualSpacing w:val="0"/>
        <w:jc w:val="both"/>
        <w:rPr>
          <w:rFonts w:asciiTheme="majorHAnsi" w:eastAsiaTheme="minorEastAsia" w:hAnsiTheme="majorHAnsi" w:cstheme="majorHAnsi"/>
          <w:color w:val="000000"/>
          <w:lang w:val="bs-Latn-BA"/>
        </w:rPr>
      </w:pPr>
      <w:r w:rsidRPr="006F26C2">
        <w:rPr>
          <w:rFonts w:asciiTheme="majorHAnsi" w:eastAsiaTheme="minorEastAsia" w:hAnsiTheme="majorHAnsi" w:cstheme="majorHAnsi"/>
          <w:b/>
          <w:bCs/>
          <w:color w:val="000000" w:themeColor="text1"/>
          <w:lang w:val="bs-Latn-BA"/>
        </w:rPr>
        <w:t>duhana ili duhanskih proizvoda</w:t>
      </w:r>
      <w:r w:rsidRPr="006F26C2">
        <w:rPr>
          <w:rFonts w:asciiTheme="majorHAnsi" w:eastAsiaTheme="minorEastAsia" w:hAnsiTheme="majorHAnsi" w:cstheme="majorHAnsi"/>
          <w:color w:val="000000" w:themeColor="text1"/>
          <w:lang w:val="bs-Latn-BA"/>
        </w:rPr>
        <w:t xml:space="preserve">; i </w:t>
      </w:r>
    </w:p>
    <w:p w14:paraId="67822FC1" w14:textId="77777777" w:rsidR="00D67D53" w:rsidRPr="006F26C2" w:rsidRDefault="00D67D53" w:rsidP="001B1ADE">
      <w:pPr>
        <w:pStyle w:val="ListParagraph"/>
        <w:numPr>
          <w:ilvl w:val="0"/>
          <w:numId w:val="27"/>
        </w:numPr>
        <w:tabs>
          <w:tab w:val="left" w:pos="1080"/>
        </w:tabs>
        <w:autoSpaceDE w:val="0"/>
        <w:autoSpaceDN w:val="0"/>
        <w:adjustRightInd w:val="0"/>
        <w:spacing w:after="0" w:line="240" w:lineRule="auto"/>
        <w:ind w:left="1080" w:hanging="270"/>
        <w:contextualSpacing w:val="0"/>
        <w:jc w:val="both"/>
        <w:rPr>
          <w:rFonts w:asciiTheme="majorHAnsi" w:eastAsiaTheme="minorEastAsia" w:hAnsiTheme="majorHAnsi" w:cstheme="majorHAnsi"/>
          <w:color w:val="000000"/>
          <w:lang w:val="bs-Latn-BA"/>
        </w:rPr>
      </w:pPr>
      <w:r w:rsidRPr="006F26C2">
        <w:rPr>
          <w:rFonts w:asciiTheme="majorHAnsi" w:eastAsiaTheme="minorEastAsia" w:hAnsiTheme="majorHAnsi" w:cstheme="majorHAnsi"/>
          <w:b/>
          <w:bCs/>
          <w:color w:val="000000" w:themeColor="text1"/>
          <w:lang w:val="bs-Latn-BA"/>
        </w:rPr>
        <w:t xml:space="preserve">opreme i/ili </w:t>
      </w:r>
      <w:proofErr w:type="spellStart"/>
      <w:r w:rsidRPr="006F26C2">
        <w:rPr>
          <w:rFonts w:asciiTheme="majorHAnsi" w:eastAsiaTheme="minorEastAsia" w:hAnsiTheme="majorHAnsi" w:cstheme="majorHAnsi"/>
          <w:b/>
          <w:bCs/>
          <w:color w:val="000000" w:themeColor="text1"/>
          <w:lang w:val="bs-Latn-BA"/>
        </w:rPr>
        <w:t>organizovanja</w:t>
      </w:r>
      <w:proofErr w:type="spellEnd"/>
      <w:r w:rsidRPr="006F26C2">
        <w:rPr>
          <w:rFonts w:asciiTheme="majorHAnsi" w:eastAsiaTheme="minorEastAsia" w:hAnsiTheme="majorHAnsi" w:cstheme="majorHAnsi"/>
          <w:b/>
          <w:bCs/>
          <w:color w:val="000000" w:themeColor="text1"/>
          <w:lang w:val="bs-Latn-BA"/>
        </w:rPr>
        <w:t xml:space="preserve"> djelatnosti kockanja</w:t>
      </w:r>
      <w:r w:rsidRPr="006F26C2">
        <w:rPr>
          <w:rFonts w:asciiTheme="majorHAnsi" w:eastAsiaTheme="minorEastAsia" w:hAnsiTheme="majorHAnsi" w:cstheme="majorHAnsi"/>
          <w:color w:val="000000" w:themeColor="text1"/>
          <w:lang w:val="bs-Latn-BA"/>
        </w:rPr>
        <w:t xml:space="preserve">, kockarnica, </w:t>
      </w:r>
      <w:proofErr w:type="spellStart"/>
      <w:r w:rsidRPr="006F26C2">
        <w:rPr>
          <w:rFonts w:asciiTheme="majorHAnsi" w:eastAsiaTheme="minorEastAsia" w:hAnsiTheme="majorHAnsi" w:cstheme="majorHAnsi"/>
          <w:color w:val="000000" w:themeColor="text1"/>
          <w:lang w:val="bs-Latn-BA"/>
        </w:rPr>
        <w:t>kladionica</w:t>
      </w:r>
      <w:proofErr w:type="spellEnd"/>
      <w:r w:rsidRPr="006F26C2">
        <w:rPr>
          <w:rFonts w:asciiTheme="majorHAnsi" w:eastAsiaTheme="minorEastAsia" w:hAnsiTheme="majorHAnsi" w:cstheme="majorHAnsi"/>
          <w:color w:val="000000" w:themeColor="text1"/>
          <w:lang w:val="bs-Latn-BA"/>
        </w:rPr>
        <w:t xml:space="preserve"> i sličnih poduhvata</w:t>
      </w:r>
      <w:r w:rsidRPr="006F26C2">
        <w:rPr>
          <w:rFonts w:asciiTheme="majorHAnsi" w:hAnsiTheme="majorHAnsi" w:cstheme="majorHAnsi"/>
          <w:lang w:val="bs-Latn-BA"/>
        </w:rPr>
        <w:t xml:space="preserve"> </w:t>
      </w:r>
      <w:proofErr w:type="spellStart"/>
      <w:r w:rsidRPr="006F26C2">
        <w:rPr>
          <w:rFonts w:asciiTheme="majorHAnsi" w:eastAsiaTheme="minorEastAsia" w:hAnsiTheme="majorHAnsi" w:cstheme="majorHAnsi"/>
          <w:color w:val="000000" w:themeColor="text1"/>
          <w:lang w:val="bs-Latn-BA"/>
        </w:rPr>
        <w:t>organizovanja</w:t>
      </w:r>
      <w:proofErr w:type="spellEnd"/>
      <w:r w:rsidRPr="006F26C2">
        <w:rPr>
          <w:rFonts w:asciiTheme="majorHAnsi" w:eastAsiaTheme="minorEastAsia" w:hAnsiTheme="majorHAnsi" w:cstheme="majorHAnsi"/>
          <w:color w:val="000000" w:themeColor="text1"/>
          <w:lang w:val="bs-Latn-BA"/>
        </w:rPr>
        <w:t xml:space="preserve"> igara na sreću;</w:t>
      </w:r>
    </w:p>
    <w:p w14:paraId="086EE458" w14:textId="77777777" w:rsidR="00D67D53" w:rsidRPr="006F26C2" w:rsidRDefault="00D67D53" w:rsidP="000D0F83">
      <w:pPr>
        <w:pStyle w:val="ListParagraph"/>
        <w:numPr>
          <w:ilvl w:val="0"/>
          <w:numId w:val="20"/>
        </w:numPr>
        <w:autoSpaceDE w:val="0"/>
        <w:autoSpaceDN w:val="0"/>
        <w:adjustRightInd w:val="0"/>
        <w:spacing w:after="0" w:line="240" w:lineRule="auto"/>
        <w:ind w:left="714" w:hanging="357"/>
        <w:contextualSpacing w:val="0"/>
        <w:jc w:val="both"/>
        <w:rPr>
          <w:rFonts w:asciiTheme="majorHAnsi" w:eastAsiaTheme="minorEastAsia" w:hAnsiTheme="majorHAnsi" w:cstheme="majorHAnsi"/>
          <w:color w:val="000000"/>
          <w:lang w:val="bs-Latn-BA"/>
        </w:rPr>
      </w:pPr>
      <w:proofErr w:type="spellStart"/>
      <w:r w:rsidRPr="006F26C2">
        <w:rPr>
          <w:rFonts w:asciiTheme="majorHAnsi" w:eastAsiaTheme="minorEastAsia" w:hAnsiTheme="majorHAnsi" w:cstheme="majorHAnsi"/>
          <w:color w:val="000000" w:themeColor="text1"/>
          <w:lang w:val="bs-Latn-BA"/>
        </w:rPr>
        <w:t>krše</w:t>
      </w:r>
      <w:proofErr w:type="spellEnd"/>
      <w:r w:rsidRPr="006F26C2">
        <w:rPr>
          <w:rFonts w:asciiTheme="majorHAnsi" w:eastAsiaTheme="minorEastAsia" w:hAnsiTheme="majorHAnsi" w:cstheme="majorHAnsi"/>
          <w:color w:val="000000" w:themeColor="text1"/>
          <w:lang w:val="bs-Latn-BA"/>
        </w:rPr>
        <w:t xml:space="preserve"> sankcije UN-a, relevantne konvencije, ugovore i rezolucije ili su na UN-ovim popisima o neprihvatljivosti;</w:t>
      </w:r>
    </w:p>
    <w:p w14:paraId="213AC6A8" w14:textId="77777777" w:rsidR="00D67D53" w:rsidRPr="006F26C2" w:rsidRDefault="00D67D53" w:rsidP="000D0F83">
      <w:pPr>
        <w:pStyle w:val="ListParagraph"/>
        <w:numPr>
          <w:ilvl w:val="0"/>
          <w:numId w:val="20"/>
        </w:numPr>
        <w:autoSpaceDE w:val="0"/>
        <w:autoSpaceDN w:val="0"/>
        <w:adjustRightInd w:val="0"/>
        <w:spacing w:after="0" w:line="240" w:lineRule="auto"/>
        <w:ind w:left="714" w:hanging="357"/>
        <w:contextualSpacing w:val="0"/>
        <w:jc w:val="both"/>
        <w:rPr>
          <w:rFonts w:asciiTheme="majorHAnsi" w:eastAsiaTheme="minorEastAsia" w:hAnsiTheme="majorHAnsi" w:cstheme="majorHAnsi"/>
          <w:color w:val="000000"/>
          <w:lang w:val="bs-Latn-BA"/>
        </w:rPr>
      </w:pPr>
      <w:r w:rsidRPr="006F26C2">
        <w:rPr>
          <w:rFonts w:asciiTheme="majorHAnsi" w:eastAsiaTheme="minorEastAsia" w:hAnsiTheme="majorHAnsi" w:cstheme="majorHAnsi"/>
          <w:color w:val="000000" w:themeColor="text1"/>
          <w:lang w:val="bs-Latn-BA"/>
        </w:rPr>
        <w:t>su uključeni u proizvodnju, prodaju i distribuciju pornografije;</w:t>
      </w:r>
    </w:p>
    <w:p w14:paraId="32CE6705" w14:textId="004B61DE" w:rsidR="00D67D53" w:rsidRPr="00BF395C" w:rsidRDefault="3321FC95" w:rsidP="000D0F83">
      <w:pPr>
        <w:pStyle w:val="ListParagraph"/>
        <w:numPr>
          <w:ilvl w:val="0"/>
          <w:numId w:val="20"/>
        </w:numPr>
        <w:autoSpaceDE w:val="0"/>
        <w:autoSpaceDN w:val="0"/>
        <w:adjustRightInd w:val="0"/>
        <w:spacing w:after="0" w:line="240" w:lineRule="auto"/>
        <w:jc w:val="both"/>
        <w:rPr>
          <w:rFonts w:asciiTheme="majorHAnsi" w:eastAsiaTheme="minorEastAsia" w:hAnsiTheme="majorHAnsi" w:cstheme="majorBidi"/>
          <w:color w:val="000000"/>
          <w:lang w:val="bs-Latn-BA"/>
        </w:rPr>
      </w:pPr>
      <w:r w:rsidRPr="006F26C2">
        <w:rPr>
          <w:rFonts w:asciiTheme="majorHAnsi" w:eastAsiaTheme="minorEastAsia" w:hAnsiTheme="majorHAnsi" w:cstheme="majorBidi"/>
          <w:color w:val="000000" w:themeColor="text1"/>
          <w:lang w:val="bs-Latn-BA"/>
        </w:rPr>
        <w:t>se bave nezakonitom proizvodnjom ili prodajom ili distribucijom bilo kojeg proizvoda, ili se bavi aktivnošću koja se smatra nezakonitom prema domaćim zakonima ili propisima ili prema međunarodnim konvencijama i sporazumima ili onima koji podliježu međunarodnom postepenom ukidanju ili zabrani</w:t>
      </w:r>
      <w:r w:rsidR="008D3B10" w:rsidRPr="006F26C2">
        <w:rPr>
          <w:rFonts w:asciiTheme="majorHAnsi" w:eastAsiaTheme="minorEastAsia" w:hAnsiTheme="majorHAnsi" w:cstheme="majorBidi"/>
          <w:color w:val="000000" w:themeColor="text1"/>
          <w:lang w:val="bs-Latn-BA"/>
        </w:rPr>
        <w:t>;</w:t>
      </w:r>
    </w:p>
    <w:p w14:paraId="3352F5F8" w14:textId="77777777" w:rsidR="00D67D53" w:rsidRPr="006F26C2" w:rsidRDefault="00D67D53" w:rsidP="000D0F83">
      <w:pPr>
        <w:pStyle w:val="ListParagraph"/>
        <w:numPr>
          <w:ilvl w:val="0"/>
          <w:numId w:val="20"/>
        </w:numPr>
        <w:autoSpaceDE w:val="0"/>
        <w:autoSpaceDN w:val="0"/>
        <w:adjustRightInd w:val="0"/>
        <w:spacing w:after="0" w:line="240" w:lineRule="auto"/>
        <w:jc w:val="both"/>
        <w:rPr>
          <w:rFonts w:asciiTheme="majorHAnsi" w:eastAsiaTheme="minorEastAsia" w:hAnsiTheme="majorHAnsi" w:cstheme="majorHAnsi"/>
          <w:color w:val="000000"/>
          <w:lang w:val="bs-Latn-BA"/>
        </w:rPr>
      </w:pPr>
      <w:r w:rsidRPr="006F26C2">
        <w:rPr>
          <w:rFonts w:asciiTheme="majorHAnsi" w:eastAsiaTheme="minorEastAsia" w:hAnsiTheme="majorHAnsi" w:cstheme="majorHAnsi"/>
          <w:color w:val="000000" w:themeColor="text1"/>
          <w:lang w:val="bs-Latn-BA"/>
        </w:rPr>
        <w:t xml:space="preserve">se bave neodrživim metodama ribolova (npr. ribolov na moru uz upotrebu mreža </w:t>
      </w:r>
      <w:proofErr w:type="spellStart"/>
      <w:r w:rsidRPr="006F26C2">
        <w:rPr>
          <w:rFonts w:asciiTheme="majorHAnsi" w:eastAsiaTheme="minorEastAsia" w:hAnsiTheme="majorHAnsi" w:cstheme="majorHAnsi"/>
          <w:color w:val="000000" w:themeColor="text1"/>
          <w:lang w:val="bs-Latn-BA"/>
        </w:rPr>
        <w:t>potegača</w:t>
      </w:r>
      <w:proofErr w:type="spellEnd"/>
      <w:r w:rsidRPr="006F26C2">
        <w:rPr>
          <w:rFonts w:asciiTheme="majorHAnsi" w:eastAsiaTheme="minorEastAsia" w:hAnsiTheme="majorHAnsi" w:cstheme="majorHAnsi"/>
          <w:color w:val="000000" w:themeColor="text1"/>
          <w:lang w:val="bs-Latn-BA"/>
        </w:rPr>
        <w:t xml:space="preserve"> dužih od 2,5 km);</w:t>
      </w:r>
    </w:p>
    <w:p w14:paraId="10B30C0E" w14:textId="77777777" w:rsidR="00D67D53" w:rsidRPr="006F26C2" w:rsidRDefault="00D67D53" w:rsidP="000D0F83">
      <w:pPr>
        <w:pStyle w:val="ListParagraph"/>
        <w:numPr>
          <w:ilvl w:val="0"/>
          <w:numId w:val="20"/>
        </w:numPr>
        <w:autoSpaceDE w:val="0"/>
        <w:autoSpaceDN w:val="0"/>
        <w:adjustRightInd w:val="0"/>
        <w:spacing w:after="0" w:line="240" w:lineRule="auto"/>
        <w:jc w:val="both"/>
        <w:rPr>
          <w:rFonts w:asciiTheme="majorHAnsi" w:eastAsiaTheme="minorEastAsia" w:hAnsiTheme="majorHAnsi" w:cstheme="majorHAnsi"/>
          <w:color w:val="000000"/>
          <w:lang w:val="bs-Latn-BA"/>
        </w:rPr>
      </w:pPr>
      <w:r w:rsidRPr="006F26C2">
        <w:rPr>
          <w:rFonts w:asciiTheme="majorHAnsi" w:eastAsiaTheme="minorEastAsia" w:hAnsiTheme="majorHAnsi" w:cstheme="majorHAnsi"/>
          <w:color w:val="000000" w:themeColor="text1"/>
          <w:lang w:val="bs-Latn-BA"/>
        </w:rPr>
        <w:t>proizvode ili upotrebljavaju ili trguju nevezanim azbestnim vlaknima ili proizvodima koji sadrže azbest;</w:t>
      </w:r>
    </w:p>
    <w:p w14:paraId="3FE22A36" w14:textId="77777777" w:rsidR="00D67D53" w:rsidRPr="006F26C2" w:rsidRDefault="00D67D53" w:rsidP="000D0F83">
      <w:pPr>
        <w:pStyle w:val="ListParagraph"/>
        <w:numPr>
          <w:ilvl w:val="0"/>
          <w:numId w:val="20"/>
        </w:numPr>
        <w:autoSpaceDE w:val="0"/>
        <w:autoSpaceDN w:val="0"/>
        <w:adjustRightInd w:val="0"/>
        <w:spacing w:after="0" w:line="240" w:lineRule="auto"/>
        <w:jc w:val="both"/>
        <w:rPr>
          <w:rFonts w:asciiTheme="majorHAnsi" w:eastAsiaTheme="minorEastAsia" w:hAnsiTheme="majorHAnsi" w:cstheme="majorHAnsi"/>
          <w:color w:val="000000"/>
          <w:lang w:val="bs-Latn-BA"/>
        </w:rPr>
      </w:pPr>
      <w:r w:rsidRPr="006F26C2">
        <w:rPr>
          <w:rFonts w:asciiTheme="majorHAnsi" w:eastAsiaTheme="minorEastAsia" w:hAnsiTheme="majorHAnsi" w:cstheme="majorHAnsi"/>
          <w:color w:val="000000" w:themeColor="text1"/>
          <w:lang w:val="bs-Latn-BA"/>
        </w:rPr>
        <w:t>se bave aktivnostima koje su zabranjene domaćim zakonima ili međunarodnim konvencijama koje se odnose na zaštitu resursa biološke raznolikosti ili kulturne baštine;</w:t>
      </w:r>
    </w:p>
    <w:p w14:paraId="3C876AE0" w14:textId="77777777" w:rsidR="00D67D53" w:rsidRPr="006F26C2" w:rsidRDefault="00D67D53" w:rsidP="000D0F83">
      <w:pPr>
        <w:pStyle w:val="ListParagraph"/>
        <w:numPr>
          <w:ilvl w:val="0"/>
          <w:numId w:val="20"/>
        </w:numPr>
        <w:autoSpaceDE w:val="0"/>
        <w:autoSpaceDN w:val="0"/>
        <w:adjustRightInd w:val="0"/>
        <w:spacing w:after="0" w:line="240" w:lineRule="auto"/>
        <w:jc w:val="both"/>
        <w:rPr>
          <w:rFonts w:asciiTheme="majorHAnsi" w:eastAsiaTheme="minorEastAsia" w:hAnsiTheme="majorHAnsi" w:cstheme="majorHAnsi"/>
          <w:color w:val="000000"/>
          <w:lang w:val="bs-Latn-BA"/>
        </w:rPr>
      </w:pPr>
      <w:r w:rsidRPr="006F26C2">
        <w:rPr>
          <w:rFonts w:asciiTheme="majorHAnsi" w:eastAsiaTheme="minorEastAsia" w:hAnsiTheme="majorHAnsi" w:cstheme="majorHAnsi"/>
          <w:color w:val="000000" w:themeColor="text1"/>
          <w:lang w:val="bs-Latn-BA"/>
        </w:rPr>
        <w:t xml:space="preserve">su izloženi kontroverzama i/ili drugim radnjama prije ili tokom provođenja Javnog poziva i  koje mogu imati negativan uticaj na reputaciju UNDP-a, Projekata, donatora ili institucionalnih partnera </w:t>
      </w:r>
      <w:proofErr w:type="spellStart"/>
      <w:r w:rsidRPr="006F26C2">
        <w:rPr>
          <w:rFonts w:asciiTheme="majorHAnsi" w:eastAsiaTheme="minorEastAsia" w:hAnsiTheme="majorHAnsi" w:cstheme="majorHAnsi"/>
          <w:color w:val="000000" w:themeColor="text1"/>
          <w:lang w:val="bs-Latn-BA"/>
        </w:rPr>
        <w:t>uključenih</w:t>
      </w:r>
      <w:proofErr w:type="spellEnd"/>
      <w:r w:rsidRPr="006F26C2">
        <w:rPr>
          <w:rFonts w:asciiTheme="majorHAnsi" w:eastAsiaTheme="minorEastAsia" w:hAnsiTheme="majorHAnsi" w:cstheme="majorHAnsi"/>
          <w:color w:val="000000" w:themeColor="text1"/>
          <w:lang w:val="bs-Latn-BA"/>
        </w:rPr>
        <w:t xml:space="preserve"> u provedbu projektnih aktivnosti. </w:t>
      </w:r>
    </w:p>
    <w:p w14:paraId="722F0242" w14:textId="77777777" w:rsidR="00D67D53" w:rsidRDefault="00D67D53" w:rsidP="000D0F83">
      <w:pPr>
        <w:spacing w:after="0" w:line="240" w:lineRule="auto"/>
        <w:jc w:val="both"/>
        <w:rPr>
          <w:rFonts w:asciiTheme="majorHAnsi" w:hAnsiTheme="majorHAnsi" w:cstheme="majorHAnsi"/>
          <w:bCs/>
          <w:lang w:val="bs-Latn-BA"/>
        </w:rPr>
      </w:pPr>
    </w:p>
    <w:p w14:paraId="2586333C" w14:textId="77777777" w:rsidR="004C6931" w:rsidRPr="006F26C2" w:rsidRDefault="004C6931" w:rsidP="000D0F83">
      <w:pPr>
        <w:spacing w:after="0" w:line="240" w:lineRule="auto"/>
        <w:jc w:val="both"/>
        <w:rPr>
          <w:rFonts w:asciiTheme="majorHAnsi" w:hAnsiTheme="majorHAnsi" w:cstheme="majorHAnsi"/>
          <w:bCs/>
          <w:lang w:val="bs-Latn-BA"/>
        </w:rPr>
      </w:pPr>
    </w:p>
    <w:p w14:paraId="107681B6" w14:textId="21F276A0" w:rsidR="00D67D53" w:rsidRPr="006F26C2" w:rsidRDefault="00D67D53" w:rsidP="000D0F83">
      <w:pPr>
        <w:pStyle w:val="Heading2"/>
      </w:pPr>
      <w:bookmarkStart w:id="13" w:name="_Toc136101920"/>
      <w:r w:rsidRPr="006F26C2">
        <w:t>2.3. Prihvatljivi sektori za podršku</w:t>
      </w:r>
      <w:bookmarkEnd w:id="13"/>
    </w:p>
    <w:p w14:paraId="2D5ACD9A" w14:textId="77777777" w:rsidR="00D67D53" w:rsidRPr="006F26C2" w:rsidRDefault="00D67D53" w:rsidP="000D0F83">
      <w:pPr>
        <w:pStyle w:val="Tekst"/>
        <w:spacing w:before="0" w:after="0" w:line="240" w:lineRule="auto"/>
        <w:rPr>
          <w:rFonts w:asciiTheme="majorHAnsi" w:hAnsiTheme="majorHAnsi" w:cstheme="majorHAnsi"/>
        </w:rPr>
      </w:pPr>
    </w:p>
    <w:p w14:paraId="0115DFB9" w14:textId="529D4E92" w:rsidR="00B21606" w:rsidRPr="008D39FA" w:rsidRDefault="004607F8" w:rsidP="000D0F83">
      <w:pPr>
        <w:spacing w:after="0" w:line="240" w:lineRule="auto"/>
        <w:jc w:val="both"/>
        <w:rPr>
          <w:rFonts w:asciiTheme="majorHAnsi" w:hAnsiTheme="majorHAnsi" w:cstheme="majorHAnsi"/>
          <w:lang w:val="bs-Latn-BA"/>
        </w:rPr>
      </w:pPr>
      <w:r w:rsidRPr="008D39FA">
        <w:rPr>
          <w:rFonts w:asciiTheme="majorHAnsi" w:hAnsiTheme="majorHAnsi" w:cstheme="majorHAnsi"/>
          <w:lang w:val="bs-Latn-BA"/>
        </w:rPr>
        <w:t>P</w:t>
      </w:r>
      <w:r w:rsidR="00B21606" w:rsidRPr="008D39FA">
        <w:rPr>
          <w:rFonts w:asciiTheme="majorHAnsi" w:hAnsiTheme="majorHAnsi" w:cstheme="majorHAnsi"/>
          <w:lang w:val="bs-Latn-BA"/>
        </w:rPr>
        <w:t xml:space="preserve">rihvatljivi su svi projekti koji se isključivo odnose </w:t>
      </w:r>
      <w:r w:rsidR="004F0FDF" w:rsidRPr="008D39FA">
        <w:rPr>
          <w:rFonts w:asciiTheme="majorHAnsi" w:hAnsiTheme="majorHAnsi" w:cstheme="majorHAnsi"/>
          <w:lang w:val="bs-Latn-BA"/>
        </w:rPr>
        <w:t>na proizvodnju i preradu proizvoda za ljudsku prehranu</w:t>
      </w:r>
      <w:r w:rsidR="00BE4C2E">
        <w:rPr>
          <w:rFonts w:asciiTheme="majorHAnsi" w:hAnsiTheme="majorHAnsi" w:cstheme="majorHAnsi"/>
          <w:lang w:val="bs-Latn-BA"/>
        </w:rPr>
        <w:t>,</w:t>
      </w:r>
      <w:r w:rsidR="004F0FDF" w:rsidRPr="008D39FA">
        <w:rPr>
          <w:rFonts w:asciiTheme="majorHAnsi" w:hAnsiTheme="majorHAnsi" w:cstheme="majorHAnsi"/>
          <w:lang w:val="bs-Latn-BA"/>
        </w:rPr>
        <w:t xml:space="preserve"> a u sklopu sljedećih sektora</w:t>
      </w:r>
      <w:r w:rsidR="00B21606" w:rsidRPr="008D39FA">
        <w:rPr>
          <w:rFonts w:asciiTheme="majorHAnsi" w:hAnsiTheme="majorHAnsi" w:cstheme="majorHAnsi"/>
          <w:lang w:val="bs-Latn-BA"/>
        </w:rPr>
        <w:t xml:space="preserve">: </w:t>
      </w:r>
    </w:p>
    <w:p w14:paraId="720AB0ED" w14:textId="77777777" w:rsidR="00095F19" w:rsidRPr="00095F19" w:rsidRDefault="00095F19" w:rsidP="001B1ADE">
      <w:pPr>
        <w:pStyle w:val="ListParagraph"/>
        <w:numPr>
          <w:ilvl w:val="0"/>
          <w:numId w:val="46"/>
        </w:numPr>
        <w:spacing w:after="0" w:line="240" w:lineRule="auto"/>
        <w:jc w:val="both"/>
        <w:rPr>
          <w:rFonts w:asciiTheme="majorHAnsi" w:hAnsiTheme="majorHAnsi" w:cstheme="majorHAnsi"/>
          <w:lang w:val="bs-Latn-BA"/>
        </w:rPr>
      </w:pPr>
      <w:r w:rsidRPr="00095F19">
        <w:rPr>
          <w:rFonts w:asciiTheme="majorHAnsi" w:hAnsiTheme="majorHAnsi" w:cstheme="majorHAnsi"/>
          <w:lang w:val="bs-Latn-BA"/>
        </w:rPr>
        <w:t>proizvodnja mlijeka;</w:t>
      </w:r>
    </w:p>
    <w:p w14:paraId="1F32605F" w14:textId="217C7EEB" w:rsidR="00095F19" w:rsidRPr="00095F19" w:rsidRDefault="00095F19" w:rsidP="001B1ADE">
      <w:pPr>
        <w:pStyle w:val="ListParagraph"/>
        <w:numPr>
          <w:ilvl w:val="0"/>
          <w:numId w:val="46"/>
        </w:numPr>
        <w:spacing w:after="0" w:line="240" w:lineRule="auto"/>
        <w:jc w:val="both"/>
        <w:rPr>
          <w:rFonts w:asciiTheme="majorHAnsi" w:hAnsiTheme="majorHAnsi" w:cstheme="majorHAnsi"/>
          <w:lang w:val="bs-Latn-BA"/>
        </w:rPr>
      </w:pPr>
      <w:r w:rsidRPr="00095F19">
        <w:rPr>
          <w:rFonts w:asciiTheme="majorHAnsi" w:hAnsiTheme="majorHAnsi" w:cstheme="majorHAnsi"/>
          <w:lang w:val="bs-Latn-BA"/>
        </w:rPr>
        <w:t>proizvodnja mesa;</w:t>
      </w:r>
    </w:p>
    <w:p w14:paraId="6AA7E21E" w14:textId="529412C6" w:rsidR="00095F19" w:rsidRPr="00095F19" w:rsidRDefault="00095F19" w:rsidP="001B1ADE">
      <w:pPr>
        <w:pStyle w:val="ListParagraph"/>
        <w:numPr>
          <w:ilvl w:val="0"/>
          <w:numId w:val="46"/>
        </w:numPr>
        <w:spacing w:after="0" w:line="240" w:lineRule="auto"/>
        <w:jc w:val="both"/>
        <w:rPr>
          <w:rFonts w:asciiTheme="majorHAnsi" w:hAnsiTheme="majorHAnsi" w:cstheme="majorHAnsi"/>
          <w:lang w:val="bs-Latn-BA"/>
        </w:rPr>
      </w:pPr>
      <w:r w:rsidRPr="00095F19">
        <w:rPr>
          <w:rFonts w:asciiTheme="majorHAnsi" w:hAnsiTheme="majorHAnsi" w:cstheme="majorHAnsi"/>
          <w:lang w:val="bs-Latn-BA"/>
        </w:rPr>
        <w:t>uzgoj žitarica i uljarica;</w:t>
      </w:r>
    </w:p>
    <w:p w14:paraId="459A8F49" w14:textId="5F0388F2" w:rsidR="00095F19" w:rsidRPr="00095F19" w:rsidRDefault="00095F19" w:rsidP="001B1ADE">
      <w:pPr>
        <w:pStyle w:val="ListParagraph"/>
        <w:numPr>
          <w:ilvl w:val="0"/>
          <w:numId w:val="46"/>
        </w:numPr>
        <w:spacing w:after="0" w:line="240" w:lineRule="auto"/>
        <w:jc w:val="both"/>
        <w:rPr>
          <w:rFonts w:asciiTheme="majorHAnsi" w:hAnsiTheme="majorHAnsi" w:cstheme="majorHAnsi"/>
          <w:lang w:val="bs-Latn-BA"/>
        </w:rPr>
      </w:pPr>
      <w:r w:rsidRPr="00095F19">
        <w:rPr>
          <w:rFonts w:asciiTheme="majorHAnsi" w:hAnsiTheme="majorHAnsi" w:cstheme="majorHAnsi"/>
          <w:lang w:val="bs-Latn-BA"/>
        </w:rPr>
        <w:t>uzgoj voća, uključujući vinogradarstvo i masline;</w:t>
      </w:r>
    </w:p>
    <w:p w14:paraId="5577BD0F" w14:textId="72FE9479" w:rsidR="00095F19" w:rsidRPr="00095F19" w:rsidRDefault="00095F19" w:rsidP="001B1ADE">
      <w:pPr>
        <w:pStyle w:val="ListParagraph"/>
        <w:numPr>
          <w:ilvl w:val="0"/>
          <w:numId w:val="46"/>
        </w:numPr>
        <w:spacing w:after="0" w:line="240" w:lineRule="auto"/>
        <w:jc w:val="both"/>
        <w:rPr>
          <w:rFonts w:asciiTheme="majorHAnsi" w:hAnsiTheme="majorHAnsi" w:cstheme="majorHAnsi"/>
          <w:lang w:val="bs-Latn-BA"/>
        </w:rPr>
      </w:pPr>
      <w:r w:rsidRPr="00095F19">
        <w:rPr>
          <w:rFonts w:asciiTheme="majorHAnsi" w:hAnsiTheme="majorHAnsi" w:cstheme="majorHAnsi"/>
          <w:lang w:val="bs-Latn-BA"/>
        </w:rPr>
        <w:t>uzgoj povrća;</w:t>
      </w:r>
    </w:p>
    <w:p w14:paraId="6D9CC49C" w14:textId="3BF0D786" w:rsidR="00095F19" w:rsidRPr="00095F19" w:rsidRDefault="00095F19" w:rsidP="001B1ADE">
      <w:pPr>
        <w:pStyle w:val="ListParagraph"/>
        <w:numPr>
          <w:ilvl w:val="0"/>
          <w:numId w:val="46"/>
        </w:numPr>
        <w:spacing w:after="0" w:line="240" w:lineRule="auto"/>
        <w:jc w:val="both"/>
        <w:rPr>
          <w:rFonts w:asciiTheme="majorHAnsi" w:hAnsiTheme="majorHAnsi" w:cstheme="majorHAnsi"/>
          <w:lang w:val="bs-Latn-BA"/>
        </w:rPr>
      </w:pPr>
      <w:r w:rsidRPr="00095F19">
        <w:rPr>
          <w:rFonts w:asciiTheme="majorHAnsi" w:hAnsiTheme="majorHAnsi" w:cstheme="majorHAnsi"/>
          <w:lang w:val="bs-Latn-BA"/>
        </w:rPr>
        <w:t xml:space="preserve">proizvodnja sadnog materijala (sadnice voća, presadnice povrća i sjemenski </w:t>
      </w:r>
      <w:proofErr w:type="spellStart"/>
      <w:r w:rsidRPr="00095F19">
        <w:rPr>
          <w:rFonts w:asciiTheme="majorHAnsi" w:hAnsiTheme="majorHAnsi" w:cstheme="majorHAnsi"/>
          <w:lang w:val="bs-Latn-BA"/>
        </w:rPr>
        <w:t>krompir</w:t>
      </w:r>
      <w:proofErr w:type="spellEnd"/>
      <w:r w:rsidRPr="00095F19">
        <w:rPr>
          <w:rFonts w:asciiTheme="majorHAnsi" w:hAnsiTheme="majorHAnsi" w:cstheme="majorHAnsi"/>
          <w:lang w:val="bs-Latn-BA"/>
        </w:rPr>
        <w:t>);</w:t>
      </w:r>
    </w:p>
    <w:p w14:paraId="322F7E8C" w14:textId="20676EB1" w:rsidR="00095F19" w:rsidRPr="00095F19" w:rsidRDefault="00095F19" w:rsidP="001B1ADE">
      <w:pPr>
        <w:pStyle w:val="ListParagraph"/>
        <w:numPr>
          <w:ilvl w:val="0"/>
          <w:numId w:val="46"/>
        </w:numPr>
        <w:spacing w:after="0" w:line="240" w:lineRule="auto"/>
        <w:jc w:val="both"/>
        <w:rPr>
          <w:rFonts w:asciiTheme="majorHAnsi" w:hAnsiTheme="majorHAnsi" w:cstheme="majorHAnsi"/>
          <w:lang w:val="bs-Latn-BA"/>
        </w:rPr>
      </w:pPr>
      <w:r w:rsidRPr="00095F19">
        <w:rPr>
          <w:rFonts w:asciiTheme="majorHAnsi" w:hAnsiTheme="majorHAnsi" w:cstheme="majorHAnsi"/>
          <w:lang w:val="bs-Latn-BA"/>
        </w:rPr>
        <w:t>proizvodnja jaja;</w:t>
      </w:r>
    </w:p>
    <w:p w14:paraId="63168DA9" w14:textId="2A8DD3FE" w:rsidR="00095F19" w:rsidRPr="00095F19" w:rsidRDefault="00095F19" w:rsidP="001B1ADE">
      <w:pPr>
        <w:pStyle w:val="ListParagraph"/>
        <w:numPr>
          <w:ilvl w:val="0"/>
          <w:numId w:val="46"/>
        </w:numPr>
        <w:spacing w:after="0" w:line="240" w:lineRule="auto"/>
        <w:jc w:val="both"/>
        <w:rPr>
          <w:rFonts w:asciiTheme="majorHAnsi" w:hAnsiTheme="majorHAnsi" w:cstheme="majorHAnsi"/>
          <w:lang w:val="bs-Latn-BA"/>
        </w:rPr>
      </w:pPr>
      <w:r w:rsidRPr="00095F19">
        <w:rPr>
          <w:rFonts w:asciiTheme="majorHAnsi" w:hAnsiTheme="majorHAnsi" w:cstheme="majorHAnsi"/>
          <w:lang w:val="bs-Latn-BA"/>
        </w:rPr>
        <w:t>uzgoj ribe;</w:t>
      </w:r>
    </w:p>
    <w:p w14:paraId="73456D33" w14:textId="13A7D727" w:rsidR="00095F19" w:rsidRPr="00095F19" w:rsidRDefault="00095F19" w:rsidP="001B1ADE">
      <w:pPr>
        <w:pStyle w:val="ListParagraph"/>
        <w:numPr>
          <w:ilvl w:val="0"/>
          <w:numId w:val="46"/>
        </w:numPr>
        <w:spacing w:after="0" w:line="240" w:lineRule="auto"/>
        <w:jc w:val="both"/>
        <w:rPr>
          <w:rFonts w:asciiTheme="majorHAnsi" w:hAnsiTheme="majorHAnsi" w:cstheme="majorHAnsi"/>
          <w:lang w:val="bs-Latn-BA"/>
        </w:rPr>
      </w:pPr>
      <w:r w:rsidRPr="00095F19">
        <w:rPr>
          <w:rFonts w:asciiTheme="majorHAnsi" w:hAnsiTheme="majorHAnsi" w:cstheme="majorHAnsi"/>
          <w:lang w:val="bs-Latn-BA"/>
        </w:rPr>
        <w:t xml:space="preserve">uzgoj začinskog bilja, </w:t>
      </w:r>
      <w:proofErr w:type="spellStart"/>
      <w:r w:rsidRPr="00095F19">
        <w:rPr>
          <w:rFonts w:asciiTheme="majorHAnsi" w:hAnsiTheme="majorHAnsi" w:cstheme="majorHAnsi"/>
          <w:lang w:val="bs-Latn-BA"/>
        </w:rPr>
        <w:t>ljekobilja</w:t>
      </w:r>
      <w:proofErr w:type="spellEnd"/>
      <w:r w:rsidRPr="00095F19">
        <w:rPr>
          <w:rFonts w:asciiTheme="majorHAnsi" w:hAnsiTheme="majorHAnsi" w:cstheme="majorHAnsi"/>
          <w:lang w:val="bs-Latn-BA"/>
        </w:rPr>
        <w:t>, i gljiva;</w:t>
      </w:r>
    </w:p>
    <w:p w14:paraId="497B3171" w14:textId="76065715" w:rsidR="00095F19" w:rsidRPr="00095F19" w:rsidRDefault="00095F19" w:rsidP="001B1ADE">
      <w:pPr>
        <w:pStyle w:val="ListParagraph"/>
        <w:numPr>
          <w:ilvl w:val="0"/>
          <w:numId w:val="46"/>
        </w:numPr>
        <w:spacing w:after="0" w:line="240" w:lineRule="auto"/>
        <w:jc w:val="both"/>
        <w:rPr>
          <w:rFonts w:asciiTheme="majorHAnsi" w:hAnsiTheme="majorHAnsi" w:cstheme="majorHAnsi"/>
          <w:lang w:val="bs-Latn-BA"/>
        </w:rPr>
      </w:pPr>
      <w:r w:rsidRPr="00095F19">
        <w:rPr>
          <w:rFonts w:asciiTheme="majorHAnsi" w:hAnsiTheme="majorHAnsi" w:cstheme="majorHAnsi"/>
          <w:lang w:val="bs-Latn-BA"/>
        </w:rPr>
        <w:t>proizvodnja meda.</w:t>
      </w:r>
    </w:p>
    <w:p w14:paraId="3FE4A765" w14:textId="77777777" w:rsidR="00B57220" w:rsidRPr="006F26C2" w:rsidRDefault="00B57220" w:rsidP="000D0F83">
      <w:pPr>
        <w:shd w:val="clear" w:color="auto" w:fill="FFFFFF" w:themeFill="background1"/>
        <w:spacing w:after="0" w:line="240" w:lineRule="auto"/>
        <w:ind w:left="720"/>
        <w:jc w:val="both"/>
        <w:rPr>
          <w:rFonts w:asciiTheme="majorHAnsi" w:eastAsia="Times New Roman" w:hAnsiTheme="majorHAnsi" w:cstheme="majorHAnsi"/>
          <w:color w:val="242424"/>
          <w:lang w:val="bs-Latn-BA"/>
        </w:rPr>
      </w:pPr>
    </w:p>
    <w:p w14:paraId="7EBCECC8" w14:textId="77777777" w:rsidR="00D67D53" w:rsidRPr="006F26C2" w:rsidRDefault="00D67D53" w:rsidP="000D0F83">
      <w:pPr>
        <w:pStyle w:val="Heading2"/>
      </w:pPr>
      <w:bookmarkStart w:id="14" w:name="_Toc136101921"/>
      <w:r w:rsidRPr="006F26C2">
        <w:t>2.4. Prihvatljiva geografska regija za projekte</w:t>
      </w:r>
      <w:bookmarkEnd w:id="14"/>
    </w:p>
    <w:p w14:paraId="30D4AD4B" w14:textId="77777777" w:rsidR="00D67D53" w:rsidRPr="006F26C2" w:rsidRDefault="00D67D53" w:rsidP="000D0F83">
      <w:pPr>
        <w:pStyle w:val="Tekst"/>
        <w:spacing w:before="0" w:after="0" w:line="240" w:lineRule="auto"/>
        <w:rPr>
          <w:rFonts w:asciiTheme="majorHAnsi" w:hAnsiTheme="majorHAnsi" w:cstheme="majorHAnsi"/>
        </w:rPr>
      </w:pPr>
    </w:p>
    <w:p w14:paraId="0117B19B" w14:textId="0D45CABE" w:rsidR="00C5158D" w:rsidRPr="006F26C2" w:rsidRDefault="00C5158D" w:rsidP="000D0F83">
      <w:pPr>
        <w:spacing w:after="0" w:line="240" w:lineRule="auto"/>
        <w:jc w:val="both"/>
        <w:rPr>
          <w:rFonts w:asciiTheme="majorHAnsi" w:hAnsiTheme="majorHAnsi" w:cstheme="majorHAnsi"/>
          <w:i/>
          <w:iCs/>
          <w:lang w:val="bs-Latn-BA"/>
        </w:rPr>
      </w:pPr>
      <w:r w:rsidRPr="006F26C2">
        <w:rPr>
          <w:rFonts w:asciiTheme="majorHAnsi" w:hAnsiTheme="majorHAnsi" w:cstheme="majorHAnsi"/>
          <w:lang w:val="bs-Latn-BA"/>
        </w:rPr>
        <w:t xml:space="preserve">U okviru ovog javnog poziva prihvatljive su prijave za projekte koji će se realizovati na teritoriji BiH. Prijave za projekte koji se odnose na investicije u </w:t>
      </w:r>
      <w:r w:rsidR="00057724" w:rsidRPr="006F26C2">
        <w:rPr>
          <w:rFonts w:asciiTheme="majorHAnsi" w:hAnsiTheme="majorHAnsi" w:cstheme="majorHAnsi"/>
          <w:lang w:val="bs-Latn-BA"/>
        </w:rPr>
        <w:t>svrhu unapređ</w:t>
      </w:r>
      <w:r w:rsidR="00990188" w:rsidRPr="006F26C2">
        <w:rPr>
          <w:rFonts w:asciiTheme="majorHAnsi" w:hAnsiTheme="majorHAnsi" w:cstheme="majorHAnsi"/>
          <w:lang w:val="bs-Latn-BA"/>
        </w:rPr>
        <w:t>enja industrijske resursne efikasnost i cirkularnih lanaca</w:t>
      </w:r>
      <w:r w:rsidR="00012A1E" w:rsidRPr="006F26C2">
        <w:rPr>
          <w:rFonts w:asciiTheme="majorHAnsi" w:hAnsiTheme="majorHAnsi" w:cstheme="majorHAnsi"/>
          <w:lang w:val="bs-Latn-BA"/>
        </w:rPr>
        <w:t xml:space="preserve"> </w:t>
      </w:r>
      <w:r w:rsidR="00990188" w:rsidRPr="006F26C2">
        <w:rPr>
          <w:rFonts w:asciiTheme="majorHAnsi" w:hAnsiTheme="majorHAnsi" w:cstheme="majorHAnsi"/>
          <w:lang w:val="bs-Latn-BA"/>
        </w:rPr>
        <w:t>vrijednosti</w:t>
      </w:r>
      <w:r w:rsidR="007C5DB1" w:rsidRPr="006F26C2">
        <w:rPr>
          <w:rFonts w:asciiTheme="majorHAnsi" w:hAnsiTheme="majorHAnsi" w:cstheme="majorHAnsi"/>
          <w:lang w:val="bs-Latn-BA"/>
        </w:rPr>
        <w:t>, a</w:t>
      </w:r>
      <w:r w:rsidR="00990188" w:rsidRPr="006F26C2">
        <w:rPr>
          <w:rFonts w:asciiTheme="majorHAnsi" w:hAnsiTheme="majorHAnsi" w:cstheme="majorHAnsi"/>
          <w:lang w:val="bs-Latn-BA"/>
        </w:rPr>
        <w:t xml:space="preserve"> </w:t>
      </w:r>
      <w:r w:rsidRPr="006F26C2">
        <w:rPr>
          <w:rFonts w:asciiTheme="majorHAnsi" w:hAnsiTheme="majorHAnsi" w:cstheme="majorHAnsi"/>
          <w:lang w:val="bs-Latn-BA"/>
        </w:rPr>
        <w:t xml:space="preserve">koji se nalaze na teritoriji jedinica lokalne samouprave (JLS) koje spadaju u nerazvijene u RS ili grupa IV u </w:t>
      </w:r>
      <w:proofErr w:type="spellStart"/>
      <w:r w:rsidRPr="006F26C2">
        <w:rPr>
          <w:rFonts w:asciiTheme="majorHAnsi" w:hAnsiTheme="majorHAnsi" w:cstheme="majorHAnsi"/>
          <w:lang w:val="bs-Latn-BA"/>
        </w:rPr>
        <w:t>FBiH</w:t>
      </w:r>
      <w:proofErr w:type="spellEnd"/>
      <w:r w:rsidRPr="006F26C2">
        <w:rPr>
          <w:rFonts w:asciiTheme="majorHAnsi" w:hAnsiTheme="majorHAnsi" w:cstheme="majorHAnsi"/>
          <w:lang w:val="bs-Latn-BA"/>
        </w:rPr>
        <w:t xml:space="preserve"> ili izrazito nerazvijene u RS ili grupa V u </w:t>
      </w:r>
      <w:proofErr w:type="spellStart"/>
      <w:r w:rsidRPr="006F26C2">
        <w:rPr>
          <w:rFonts w:asciiTheme="majorHAnsi" w:hAnsiTheme="majorHAnsi" w:cstheme="majorHAnsi"/>
          <w:lang w:val="bs-Latn-BA"/>
        </w:rPr>
        <w:t>FBiH</w:t>
      </w:r>
      <w:proofErr w:type="spellEnd"/>
      <w:r w:rsidRPr="006F26C2">
        <w:rPr>
          <w:rFonts w:asciiTheme="majorHAnsi" w:hAnsiTheme="majorHAnsi" w:cstheme="majorHAnsi"/>
          <w:vertAlign w:val="superscript"/>
          <w:lang w:val="bs-Latn-BA"/>
        </w:rPr>
        <w:footnoteReference w:id="5"/>
      </w:r>
      <w:r w:rsidRPr="006F26C2">
        <w:rPr>
          <w:rFonts w:asciiTheme="majorHAnsi" w:hAnsiTheme="majorHAnsi" w:cstheme="majorHAnsi"/>
          <w:lang w:val="bs-Latn-BA"/>
        </w:rPr>
        <w:t xml:space="preserve"> dobit će prednost te će biti dodatno bodovane u skladu s tabelom za bodovanje </w:t>
      </w:r>
      <w:proofErr w:type="spellStart"/>
      <w:r w:rsidRPr="006F26C2">
        <w:rPr>
          <w:rFonts w:asciiTheme="majorHAnsi" w:hAnsiTheme="majorHAnsi" w:cstheme="majorHAnsi"/>
          <w:lang w:val="bs-Latn-BA"/>
        </w:rPr>
        <w:t>datom</w:t>
      </w:r>
      <w:proofErr w:type="spellEnd"/>
      <w:r w:rsidRPr="006F26C2">
        <w:rPr>
          <w:rFonts w:asciiTheme="majorHAnsi" w:hAnsiTheme="majorHAnsi" w:cstheme="majorHAnsi"/>
          <w:lang w:val="bs-Latn-BA"/>
        </w:rPr>
        <w:t xml:space="preserve"> u dijelu 4. </w:t>
      </w:r>
      <w:r w:rsidRPr="006F26C2">
        <w:rPr>
          <w:rFonts w:asciiTheme="majorHAnsi" w:hAnsiTheme="majorHAnsi" w:cstheme="majorHAnsi"/>
          <w:i/>
          <w:lang w:val="bs-Latn-BA"/>
        </w:rPr>
        <w:t>Bodovanje i odabir korisnika bespovratnih sredstava.</w:t>
      </w:r>
    </w:p>
    <w:p w14:paraId="012DA237" w14:textId="77777777" w:rsidR="00C26548" w:rsidRPr="006F26C2" w:rsidRDefault="00C26548" w:rsidP="000D0F83">
      <w:pPr>
        <w:pStyle w:val="Tekst"/>
        <w:spacing w:before="0" w:after="0" w:line="240" w:lineRule="auto"/>
        <w:rPr>
          <w:rFonts w:asciiTheme="majorHAnsi" w:hAnsiTheme="majorHAnsi" w:cstheme="majorHAnsi"/>
          <w:i/>
        </w:rPr>
      </w:pPr>
    </w:p>
    <w:p w14:paraId="58AD28C9" w14:textId="2365FA72" w:rsidR="00423A61" w:rsidRPr="006F26C2" w:rsidRDefault="00423A61" w:rsidP="000D0F83">
      <w:pPr>
        <w:pStyle w:val="Heading2"/>
      </w:pPr>
      <w:bookmarkStart w:id="15" w:name="_Toc136101922"/>
      <w:r w:rsidRPr="006F26C2">
        <w:t>2.5 Zahtjevi za ispunjenje standarda</w:t>
      </w:r>
      <w:bookmarkEnd w:id="15"/>
      <w:r w:rsidRPr="006F26C2">
        <w:t xml:space="preserve"> </w:t>
      </w:r>
    </w:p>
    <w:p w14:paraId="06029B50" w14:textId="77777777" w:rsidR="00423A61" w:rsidRPr="006F26C2" w:rsidRDefault="00423A61" w:rsidP="000D0F83">
      <w:pPr>
        <w:tabs>
          <w:tab w:val="left" w:pos="5502"/>
        </w:tabs>
        <w:spacing w:after="0" w:line="240" w:lineRule="auto"/>
        <w:jc w:val="both"/>
        <w:rPr>
          <w:rFonts w:asciiTheme="majorHAnsi" w:hAnsiTheme="majorHAnsi" w:cstheme="majorHAnsi"/>
          <w:spacing w:val="-4"/>
          <w:lang w:val="bs-Latn-BA"/>
        </w:rPr>
      </w:pPr>
    </w:p>
    <w:p w14:paraId="2D0CFBF1" w14:textId="06904627" w:rsidR="00423A61" w:rsidRPr="006F26C2" w:rsidRDefault="00423A61" w:rsidP="000D0F83">
      <w:pPr>
        <w:tabs>
          <w:tab w:val="left" w:pos="5502"/>
        </w:tabs>
        <w:spacing w:after="0" w:line="240" w:lineRule="auto"/>
        <w:jc w:val="both"/>
        <w:rPr>
          <w:rFonts w:asciiTheme="majorHAnsi" w:hAnsiTheme="majorHAnsi" w:cstheme="majorHAnsi"/>
          <w:spacing w:val="-4"/>
          <w:lang w:val="bs-Latn-BA"/>
        </w:rPr>
      </w:pPr>
      <w:r w:rsidRPr="006F26C2">
        <w:rPr>
          <w:rFonts w:asciiTheme="majorHAnsi" w:hAnsiTheme="majorHAnsi" w:cstheme="majorHAnsi"/>
          <w:spacing w:val="-4"/>
          <w:lang w:val="bs-Latn-BA"/>
        </w:rPr>
        <w:t xml:space="preserve">Investicije finansirane putem Projekta moraju biti realizovane u skladu sa standardima iz važećih zakonskih i podzakonskih akata koji se odnose na  </w:t>
      </w:r>
      <w:r w:rsidRPr="006F26C2">
        <w:rPr>
          <w:rFonts w:asciiTheme="majorHAnsi" w:hAnsiTheme="majorHAnsi" w:cstheme="majorHAnsi"/>
          <w:lang w:val="bs-Latn-BA"/>
        </w:rPr>
        <w:t xml:space="preserve">zaštitu i sigurnost na radu, </w:t>
      </w:r>
      <w:r w:rsidRPr="006F26C2">
        <w:rPr>
          <w:rFonts w:asciiTheme="majorHAnsi" w:hAnsiTheme="majorHAnsi" w:cstheme="majorHAnsi"/>
          <w:spacing w:val="-4"/>
          <w:lang w:val="bs-Latn-BA"/>
        </w:rPr>
        <w:t>sigurnost hrane, zaštitu okoliša, javno zdravstvo, dobrobit i zdravlje životinja te zaštitu bilja.</w:t>
      </w:r>
    </w:p>
    <w:p w14:paraId="662A2903" w14:textId="77777777" w:rsidR="00423A61" w:rsidRPr="006F26C2" w:rsidRDefault="00423A61" w:rsidP="000D0F83">
      <w:pPr>
        <w:tabs>
          <w:tab w:val="left" w:pos="5502"/>
        </w:tabs>
        <w:spacing w:after="0" w:line="240" w:lineRule="auto"/>
        <w:jc w:val="both"/>
        <w:rPr>
          <w:rFonts w:asciiTheme="majorHAnsi" w:hAnsiTheme="majorHAnsi" w:cstheme="majorHAnsi"/>
          <w:spacing w:val="-4"/>
          <w:lang w:val="bs-Latn-BA"/>
        </w:rPr>
      </w:pPr>
    </w:p>
    <w:p w14:paraId="71F43571" w14:textId="275246D7" w:rsidR="00D67D53" w:rsidRPr="006F26C2" w:rsidRDefault="00423A61" w:rsidP="000D0F83">
      <w:pPr>
        <w:tabs>
          <w:tab w:val="left" w:pos="5502"/>
        </w:tabs>
        <w:spacing w:after="0" w:line="240" w:lineRule="auto"/>
        <w:jc w:val="both"/>
        <w:rPr>
          <w:rFonts w:asciiTheme="majorHAnsi" w:hAnsiTheme="majorHAnsi" w:cstheme="majorHAnsi"/>
          <w:lang w:val="bs-Latn-BA"/>
        </w:rPr>
      </w:pPr>
      <w:r w:rsidRPr="006F26C2">
        <w:rPr>
          <w:rFonts w:asciiTheme="majorHAnsi" w:hAnsiTheme="majorHAnsi" w:cstheme="majorHAnsi"/>
          <w:lang w:val="bs-Latn-BA"/>
        </w:rPr>
        <w:t xml:space="preserve">Nakon završetka investicije, projektni tim zajedno sa predstavnicima partnerskih institucija, će vršiti kontrolu ispunjenja </w:t>
      </w:r>
      <w:proofErr w:type="spellStart"/>
      <w:r w:rsidRPr="006F26C2">
        <w:rPr>
          <w:rFonts w:asciiTheme="majorHAnsi" w:hAnsiTheme="majorHAnsi" w:cstheme="majorHAnsi"/>
          <w:lang w:val="bs-Latn-BA"/>
        </w:rPr>
        <w:t>pomenutih</w:t>
      </w:r>
      <w:proofErr w:type="spellEnd"/>
      <w:r w:rsidRPr="006F26C2">
        <w:rPr>
          <w:rFonts w:asciiTheme="majorHAnsi" w:hAnsiTheme="majorHAnsi" w:cstheme="majorHAnsi"/>
          <w:lang w:val="bs-Latn-BA"/>
        </w:rPr>
        <w:t xml:space="preserve"> standarda od strane odabranih korisnika. </w:t>
      </w:r>
    </w:p>
    <w:p w14:paraId="3B45D611" w14:textId="77777777" w:rsidR="000E621A" w:rsidRDefault="000E621A" w:rsidP="000D0F83">
      <w:pPr>
        <w:tabs>
          <w:tab w:val="left" w:pos="5502"/>
        </w:tabs>
        <w:spacing w:after="0" w:line="240" w:lineRule="auto"/>
        <w:jc w:val="both"/>
        <w:rPr>
          <w:rFonts w:asciiTheme="majorHAnsi" w:hAnsiTheme="majorHAnsi" w:cstheme="majorHAnsi"/>
          <w:lang w:val="bs-Latn-BA"/>
        </w:rPr>
      </w:pPr>
    </w:p>
    <w:p w14:paraId="40B326F6" w14:textId="2C31350F" w:rsidR="00D67D53" w:rsidRPr="006F26C2" w:rsidRDefault="00D67D53" w:rsidP="000D0F83">
      <w:pPr>
        <w:pStyle w:val="Heading2"/>
      </w:pPr>
      <w:bookmarkStart w:id="16" w:name="_Toc136101923"/>
      <w:r w:rsidRPr="006F26C2">
        <w:t>2.</w:t>
      </w:r>
      <w:r w:rsidR="00511C36" w:rsidRPr="006F26C2">
        <w:t>6</w:t>
      </w:r>
      <w:r w:rsidRPr="006F26C2">
        <w:t xml:space="preserve">. Visina </w:t>
      </w:r>
      <w:r w:rsidR="00C36F6C" w:rsidRPr="006F26C2">
        <w:t>finans</w:t>
      </w:r>
      <w:r w:rsidRPr="006F26C2">
        <w:t>ijske podrške</w:t>
      </w:r>
      <w:bookmarkEnd w:id="16"/>
      <w:r w:rsidRPr="006F26C2">
        <w:t xml:space="preserve">  </w:t>
      </w:r>
    </w:p>
    <w:p w14:paraId="190CD937" w14:textId="20D5D56F" w:rsidR="00D67D53" w:rsidRPr="006F26C2" w:rsidRDefault="00D67D53" w:rsidP="000D0F83">
      <w:pPr>
        <w:pStyle w:val="Tekst"/>
        <w:tabs>
          <w:tab w:val="left" w:pos="5502"/>
        </w:tabs>
        <w:spacing w:before="0" w:after="0" w:line="240" w:lineRule="auto"/>
        <w:rPr>
          <w:rFonts w:asciiTheme="majorHAnsi" w:hAnsiTheme="majorHAnsi" w:cstheme="majorHAnsi"/>
        </w:rPr>
      </w:pPr>
    </w:p>
    <w:p w14:paraId="4DC8068B" w14:textId="3E37B8ED" w:rsidR="00C501DD" w:rsidRPr="00DD1E5E" w:rsidRDefault="00C501DD" w:rsidP="00904430">
      <w:pPr>
        <w:pStyle w:val="Heading3"/>
        <w:numPr>
          <w:ilvl w:val="2"/>
          <w:numId w:val="0"/>
        </w:numPr>
        <w:spacing w:after="0"/>
        <w:ind w:left="720"/>
        <w:rPr>
          <w:rFonts w:asciiTheme="majorHAnsi" w:hAnsiTheme="majorHAnsi" w:cstheme="majorHAnsi"/>
          <w:highlight w:val="yellow"/>
        </w:rPr>
      </w:pPr>
      <w:bookmarkStart w:id="17" w:name="_Toc136101924"/>
      <w:r w:rsidRPr="006F26C2">
        <w:rPr>
          <w:rFonts w:asciiTheme="majorHAnsi" w:hAnsiTheme="majorHAnsi" w:cstheme="majorHAnsi"/>
        </w:rPr>
        <w:t>2.</w:t>
      </w:r>
      <w:r w:rsidRPr="005161DD">
        <w:rPr>
          <w:rFonts w:asciiTheme="majorHAnsi" w:hAnsiTheme="majorHAnsi" w:cstheme="majorHAnsi"/>
        </w:rPr>
        <w:t xml:space="preserve">6.1. Visina finansijske podrške </w:t>
      </w:r>
      <w:bookmarkStart w:id="18" w:name="_Hlk100326192"/>
      <w:r w:rsidR="00904430" w:rsidRPr="00904430">
        <w:rPr>
          <w:rFonts w:asciiTheme="majorHAnsi" w:hAnsiTheme="majorHAnsi" w:cstheme="majorHAnsi"/>
        </w:rPr>
        <w:t xml:space="preserve">za </w:t>
      </w:r>
      <w:proofErr w:type="spellStart"/>
      <w:r w:rsidR="00904430" w:rsidRPr="00904430">
        <w:rPr>
          <w:rFonts w:asciiTheme="majorHAnsi" w:hAnsiTheme="majorHAnsi" w:cstheme="majorHAnsi"/>
        </w:rPr>
        <w:t>poboljšanje</w:t>
      </w:r>
      <w:proofErr w:type="spellEnd"/>
      <w:r w:rsidR="00904430" w:rsidRPr="00904430">
        <w:rPr>
          <w:rFonts w:asciiTheme="majorHAnsi" w:hAnsiTheme="majorHAnsi" w:cstheme="majorHAnsi"/>
        </w:rPr>
        <w:t xml:space="preserve"> adaptacije na klimatske promjene u primarnoj poljoprivrednoj proizvodnji u BiH</w:t>
      </w:r>
      <w:bookmarkEnd w:id="17"/>
    </w:p>
    <w:p w14:paraId="0B634A2E" w14:textId="51570C2F" w:rsidR="00696F18" w:rsidRPr="006F26C2" w:rsidRDefault="00D67D53" w:rsidP="000D0F83">
      <w:pPr>
        <w:pStyle w:val="Tekst"/>
        <w:tabs>
          <w:tab w:val="left" w:pos="5502"/>
        </w:tabs>
        <w:spacing w:before="0" w:after="0" w:line="240" w:lineRule="auto"/>
        <w:rPr>
          <w:rFonts w:asciiTheme="majorHAnsi" w:hAnsiTheme="majorHAnsi" w:cstheme="majorHAnsi"/>
        </w:rPr>
      </w:pPr>
      <w:r w:rsidRPr="005161DD">
        <w:rPr>
          <w:rFonts w:asciiTheme="majorHAnsi" w:hAnsiTheme="majorHAnsi" w:cstheme="majorHAnsi"/>
          <w:b/>
        </w:rPr>
        <w:t>Ukupna raspoloživa sredstva</w:t>
      </w:r>
      <w:r w:rsidRPr="005161DD">
        <w:rPr>
          <w:rFonts w:asciiTheme="majorHAnsi" w:hAnsiTheme="majorHAnsi" w:cstheme="majorHAnsi"/>
        </w:rPr>
        <w:t xml:space="preserve"> </w:t>
      </w:r>
      <w:bookmarkEnd w:id="18"/>
      <w:r w:rsidR="005161DD" w:rsidRPr="005161DD">
        <w:rPr>
          <w:rFonts w:asciiTheme="majorHAnsi" w:hAnsiTheme="majorHAnsi" w:cstheme="majorHAnsi"/>
        </w:rPr>
        <w:t>po ovom Javnom pozivu</w:t>
      </w:r>
      <w:r w:rsidR="0079241B" w:rsidRPr="005161DD">
        <w:rPr>
          <w:rFonts w:asciiTheme="majorHAnsi" w:hAnsiTheme="majorHAnsi" w:cstheme="majorHAnsi"/>
          <w:b/>
          <w:bCs/>
        </w:rPr>
        <w:t xml:space="preserve"> iznose do </w:t>
      </w:r>
      <w:r w:rsidR="005161DD" w:rsidRPr="005161DD">
        <w:rPr>
          <w:rFonts w:asciiTheme="majorHAnsi" w:hAnsiTheme="majorHAnsi" w:cstheme="majorHAnsi"/>
          <w:b/>
          <w:bCs/>
        </w:rPr>
        <w:t>1</w:t>
      </w:r>
      <w:r w:rsidR="009C60C5" w:rsidRPr="005161DD">
        <w:rPr>
          <w:rFonts w:asciiTheme="majorHAnsi" w:hAnsiTheme="majorHAnsi" w:cstheme="majorHAnsi"/>
          <w:b/>
          <w:bCs/>
        </w:rPr>
        <w:t>.</w:t>
      </w:r>
      <w:r w:rsidR="005161DD" w:rsidRPr="005161DD">
        <w:rPr>
          <w:rFonts w:asciiTheme="majorHAnsi" w:hAnsiTheme="majorHAnsi" w:cstheme="majorHAnsi"/>
          <w:b/>
          <w:bCs/>
        </w:rPr>
        <w:t>0</w:t>
      </w:r>
      <w:r w:rsidR="009C60C5" w:rsidRPr="005161DD">
        <w:rPr>
          <w:rFonts w:asciiTheme="majorHAnsi" w:hAnsiTheme="majorHAnsi" w:cstheme="majorHAnsi"/>
          <w:b/>
          <w:bCs/>
        </w:rPr>
        <w:t>0</w:t>
      </w:r>
      <w:r w:rsidR="00BA75C7" w:rsidRPr="005161DD">
        <w:rPr>
          <w:rFonts w:asciiTheme="majorHAnsi" w:hAnsiTheme="majorHAnsi" w:cstheme="majorHAnsi"/>
          <w:b/>
          <w:bCs/>
        </w:rPr>
        <w:t>0.000,00 KM</w:t>
      </w:r>
      <w:r w:rsidR="00696F18" w:rsidRPr="005161DD">
        <w:rPr>
          <w:rFonts w:asciiTheme="majorHAnsi" w:hAnsiTheme="majorHAnsi" w:cstheme="majorHAnsi"/>
        </w:rPr>
        <w:t>.</w:t>
      </w:r>
      <w:r w:rsidR="00696F18" w:rsidRPr="005161DD">
        <w:rPr>
          <w:rFonts w:asciiTheme="majorHAnsi" w:hAnsiTheme="majorHAnsi" w:cstheme="majorHAnsi"/>
          <w:b/>
        </w:rPr>
        <w:t xml:space="preserve"> </w:t>
      </w:r>
      <w:r w:rsidR="0084703F" w:rsidRPr="005161DD">
        <w:rPr>
          <w:rFonts w:asciiTheme="majorHAnsi" w:hAnsiTheme="majorHAnsi" w:cstheme="majorHAnsi"/>
          <w:b/>
        </w:rPr>
        <w:t>Sredstva podrške</w:t>
      </w:r>
      <w:r w:rsidR="0084703F" w:rsidRPr="005161DD">
        <w:rPr>
          <w:rFonts w:asciiTheme="majorHAnsi" w:hAnsiTheme="majorHAnsi" w:cstheme="majorHAnsi"/>
        </w:rPr>
        <w:t xml:space="preserve"> po jednoj prijavi mogu iznositi </w:t>
      </w:r>
      <w:r w:rsidR="0084703F" w:rsidRPr="005161DD">
        <w:rPr>
          <w:rFonts w:asciiTheme="majorHAnsi" w:hAnsiTheme="majorHAnsi" w:cstheme="majorHAnsi"/>
          <w:b/>
        </w:rPr>
        <w:t xml:space="preserve">od </w:t>
      </w:r>
      <w:r w:rsidR="005161DD" w:rsidRPr="005161DD">
        <w:rPr>
          <w:rFonts w:asciiTheme="majorHAnsi" w:hAnsiTheme="majorHAnsi" w:cstheme="majorHAnsi"/>
          <w:b/>
          <w:bCs/>
        </w:rPr>
        <w:t>3</w:t>
      </w:r>
      <w:r w:rsidR="00206B18" w:rsidRPr="005161DD">
        <w:rPr>
          <w:rFonts w:asciiTheme="majorHAnsi" w:hAnsiTheme="majorHAnsi" w:cstheme="majorHAnsi"/>
          <w:b/>
          <w:bCs/>
        </w:rPr>
        <w:t>0</w:t>
      </w:r>
      <w:r w:rsidR="0084703F" w:rsidRPr="005161DD">
        <w:rPr>
          <w:rFonts w:asciiTheme="majorHAnsi" w:hAnsiTheme="majorHAnsi" w:cstheme="majorHAnsi"/>
          <w:b/>
        </w:rPr>
        <w:t xml:space="preserve">.000 KM do </w:t>
      </w:r>
      <w:r w:rsidR="005161DD" w:rsidRPr="005161DD">
        <w:rPr>
          <w:rFonts w:asciiTheme="majorHAnsi" w:hAnsiTheme="majorHAnsi" w:cstheme="majorHAnsi"/>
          <w:b/>
        </w:rPr>
        <w:t>30</w:t>
      </w:r>
      <w:r w:rsidR="0084703F" w:rsidRPr="005161DD">
        <w:rPr>
          <w:rFonts w:asciiTheme="majorHAnsi" w:hAnsiTheme="majorHAnsi" w:cstheme="majorHAnsi"/>
          <w:b/>
        </w:rPr>
        <w:t>0.000 KM</w:t>
      </w:r>
      <w:r w:rsidR="0084703F" w:rsidRPr="005161DD">
        <w:rPr>
          <w:rFonts w:asciiTheme="majorHAnsi" w:hAnsiTheme="majorHAnsi" w:cstheme="majorHAnsi"/>
        </w:rPr>
        <w:t xml:space="preserve"> i mogu se koristiti samo </w:t>
      </w:r>
      <w:r w:rsidR="0084703F" w:rsidRPr="005161DD">
        <w:rPr>
          <w:rFonts w:asciiTheme="majorHAnsi" w:hAnsiTheme="majorHAnsi" w:cstheme="majorHAnsi"/>
          <w:b/>
        </w:rPr>
        <w:t xml:space="preserve">za </w:t>
      </w:r>
      <w:proofErr w:type="spellStart"/>
      <w:r w:rsidR="00C36F6C" w:rsidRPr="005161DD">
        <w:rPr>
          <w:rFonts w:asciiTheme="majorHAnsi" w:hAnsiTheme="majorHAnsi" w:cstheme="majorHAnsi"/>
          <w:b/>
        </w:rPr>
        <w:t>finans</w:t>
      </w:r>
      <w:r w:rsidR="0084703F" w:rsidRPr="005161DD">
        <w:rPr>
          <w:rFonts w:asciiTheme="majorHAnsi" w:hAnsiTheme="majorHAnsi" w:cstheme="majorHAnsi"/>
          <w:b/>
        </w:rPr>
        <w:t>iranje</w:t>
      </w:r>
      <w:proofErr w:type="spellEnd"/>
      <w:r w:rsidR="0084703F" w:rsidRPr="005161DD">
        <w:rPr>
          <w:rFonts w:asciiTheme="majorHAnsi" w:hAnsiTheme="majorHAnsi" w:cstheme="majorHAnsi"/>
          <w:b/>
        </w:rPr>
        <w:t xml:space="preserve"> prihvatljivih troškova (bez PDV-a).</w:t>
      </w:r>
      <w:r w:rsidR="00EE5B5F" w:rsidRPr="005161DD">
        <w:rPr>
          <w:rFonts w:asciiTheme="majorHAnsi" w:hAnsiTheme="majorHAnsi" w:cstheme="majorHAnsi"/>
        </w:rPr>
        <w:t xml:space="preserve"> </w:t>
      </w:r>
    </w:p>
    <w:p w14:paraId="2CCA5641" w14:textId="77777777" w:rsidR="00C501DD" w:rsidRPr="006F26C2" w:rsidRDefault="00C501DD" w:rsidP="000D0F83">
      <w:pPr>
        <w:pStyle w:val="Tekst"/>
        <w:tabs>
          <w:tab w:val="left" w:pos="5502"/>
        </w:tabs>
        <w:spacing w:before="0" w:after="0" w:line="240" w:lineRule="auto"/>
        <w:rPr>
          <w:rFonts w:asciiTheme="majorHAnsi" w:hAnsiTheme="majorHAnsi" w:cstheme="majorHAnsi"/>
        </w:rPr>
      </w:pPr>
    </w:p>
    <w:p w14:paraId="1CF5CC27" w14:textId="5AF4FE96" w:rsidR="00D67D53" w:rsidRPr="006F26C2" w:rsidRDefault="004C5CCA" w:rsidP="000D0F83">
      <w:pPr>
        <w:pStyle w:val="Tekst"/>
        <w:tabs>
          <w:tab w:val="left" w:pos="5502"/>
        </w:tabs>
        <w:spacing w:before="0" w:after="0" w:line="240" w:lineRule="auto"/>
        <w:rPr>
          <w:rFonts w:asciiTheme="majorHAnsi" w:hAnsiTheme="majorHAnsi" w:cstheme="majorHAnsi"/>
        </w:rPr>
      </w:pPr>
      <w:proofErr w:type="spellStart"/>
      <w:r w:rsidRPr="006F26C2">
        <w:rPr>
          <w:rFonts w:asciiTheme="majorHAnsi" w:hAnsiTheme="majorHAnsi" w:cstheme="majorHAnsi"/>
        </w:rPr>
        <w:t>Projekat</w:t>
      </w:r>
      <w:proofErr w:type="spellEnd"/>
      <w:r w:rsidRPr="006F26C2">
        <w:rPr>
          <w:rFonts w:asciiTheme="majorHAnsi" w:hAnsiTheme="majorHAnsi" w:cstheme="majorHAnsi"/>
        </w:rPr>
        <w:t xml:space="preserve"> </w:t>
      </w:r>
      <w:proofErr w:type="spellStart"/>
      <w:r w:rsidRPr="006F26C2">
        <w:rPr>
          <w:rFonts w:asciiTheme="majorHAnsi" w:hAnsiTheme="majorHAnsi" w:cstheme="majorHAnsi"/>
        </w:rPr>
        <w:t>zadržava</w:t>
      </w:r>
      <w:proofErr w:type="spellEnd"/>
      <w:r w:rsidRPr="006F26C2">
        <w:rPr>
          <w:rFonts w:asciiTheme="majorHAnsi" w:hAnsiTheme="majorHAnsi" w:cstheme="majorHAnsi"/>
        </w:rPr>
        <w:t xml:space="preserve"> pravo da ne dodijeli sva raspoloživa sredstva u slučaju da projektni prijedlo</w:t>
      </w:r>
      <w:r w:rsidR="004E4FDC" w:rsidRPr="006F26C2">
        <w:rPr>
          <w:rFonts w:asciiTheme="majorHAnsi" w:hAnsiTheme="majorHAnsi" w:cstheme="majorHAnsi"/>
        </w:rPr>
        <w:t>zi n</w:t>
      </w:r>
      <w:r w:rsidRPr="006F26C2">
        <w:rPr>
          <w:rFonts w:asciiTheme="majorHAnsi" w:hAnsiTheme="majorHAnsi" w:cstheme="majorHAnsi"/>
        </w:rPr>
        <w:t>e ispun</w:t>
      </w:r>
      <w:r w:rsidR="004E4FDC" w:rsidRPr="006F26C2">
        <w:rPr>
          <w:rFonts w:asciiTheme="majorHAnsi" w:hAnsiTheme="majorHAnsi" w:cstheme="majorHAnsi"/>
        </w:rPr>
        <w:t xml:space="preserve">javaju ciljeve i očekivane rezultate ovih Smjernica kao i </w:t>
      </w:r>
      <w:r w:rsidRPr="006F26C2">
        <w:rPr>
          <w:rFonts w:asciiTheme="majorHAnsi" w:hAnsiTheme="majorHAnsi" w:cstheme="majorHAnsi"/>
        </w:rPr>
        <w:t>kriterije</w:t>
      </w:r>
      <w:r w:rsidR="004E4FDC" w:rsidRPr="006F26C2">
        <w:rPr>
          <w:rFonts w:asciiTheme="majorHAnsi" w:hAnsiTheme="majorHAnsi" w:cstheme="majorHAnsi"/>
        </w:rPr>
        <w:t xml:space="preserve"> </w:t>
      </w:r>
      <w:r w:rsidR="00C0410A" w:rsidRPr="006F26C2">
        <w:rPr>
          <w:rFonts w:asciiTheme="majorHAnsi" w:hAnsiTheme="majorHAnsi" w:cstheme="majorHAnsi"/>
        </w:rPr>
        <w:t xml:space="preserve">koje su u njima </w:t>
      </w:r>
      <w:r w:rsidR="004E4FDC" w:rsidRPr="006F26C2">
        <w:rPr>
          <w:rFonts w:asciiTheme="majorHAnsi" w:hAnsiTheme="majorHAnsi" w:cstheme="majorHAnsi"/>
        </w:rPr>
        <w:t>definisane</w:t>
      </w:r>
      <w:r w:rsidR="00C0410A" w:rsidRPr="006F26C2">
        <w:rPr>
          <w:rFonts w:asciiTheme="majorHAnsi" w:hAnsiTheme="majorHAnsi" w:cstheme="majorHAnsi"/>
        </w:rPr>
        <w:t>.</w:t>
      </w:r>
      <w:r w:rsidR="00D67D53" w:rsidRPr="006F26C2">
        <w:rPr>
          <w:rFonts w:asciiTheme="majorHAnsi" w:hAnsiTheme="majorHAnsi" w:cstheme="majorHAnsi"/>
        </w:rPr>
        <w:t xml:space="preserve"> </w:t>
      </w:r>
    </w:p>
    <w:p w14:paraId="41847849" w14:textId="77777777" w:rsidR="00D67D53" w:rsidRPr="006F26C2" w:rsidRDefault="00D67D53" w:rsidP="000D0F83">
      <w:pPr>
        <w:pStyle w:val="Tekst"/>
        <w:tabs>
          <w:tab w:val="left" w:pos="5502"/>
        </w:tabs>
        <w:spacing w:before="0" w:after="0" w:line="240" w:lineRule="auto"/>
        <w:rPr>
          <w:rFonts w:asciiTheme="majorHAnsi" w:hAnsiTheme="majorHAnsi" w:cstheme="majorHAnsi"/>
        </w:rPr>
      </w:pPr>
    </w:p>
    <w:p w14:paraId="77B9DDF7" w14:textId="48C94382" w:rsidR="00690891" w:rsidRPr="006F26C2" w:rsidRDefault="00DE5CEF" w:rsidP="000D0F83">
      <w:pPr>
        <w:spacing w:after="0" w:line="240" w:lineRule="auto"/>
        <w:ind w:firstLine="450"/>
        <w:jc w:val="both"/>
        <w:outlineLvl w:val="2"/>
        <w:rPr>
          <w:rFonts w:asciiTheme="majorHAnsi" w:eastAsia="Times New Roman" w:hAnsiTheme="majorHAnsi" w:cstheme="majorHAnsi"/>
          <w:b/>
          <w:color w:val="000000" w:themeColor="text1"/>
          <w:szCs w:val="20"/>
          <w:lang w:val="bs-Latn-BA"/>
        </w:rPr>
      </w:pPr>
      <w:bookmarkStart w:id="19" w:name="_Toc136101925"/>
      <w:r w:rsidRPr="006F26C2">
        <w:rPr>
          <w:rFonts w:asciiTheme="majorHAnsi" w:eastAsia="Times New Roman" w:hAnsiTheme="majorHAnsi" w:cstheme="majorHAnsi"/>
          <w:b/>
          <w:color w:val="000000" w:themeColor="text1"/>
          <w:szCs w:val="20"/>
          <w:lang w:val="bs-Latn-BA"/>
        </w:rPr>
        <w:t>2.6.</w:t>
      </w:r>
      <w:r w:rsidR="00846A36" w:rsidRPr="006F26C2">
        <w:rPr>
          <w:rFonts w:asciiTheme="majorHAnsi" w:eastAsia="Times New Roman" w:hAnsiTheme="majorHAnsi" w:cstheme="majorHAnsi"/>
          <w:b/>
          <w:color w:val="000000" w:themeColor="text1"/>
          <w:szCs w:val="20"/>
          <w:lang w:val="bs-Latn-BA"/>
        </w:rPr>
        <w:t>2</w:t>
      </w:r>
      <w:r w:rsidRPr="006F26C2">
        <w:rPr>
          <w:rFonts w:asciiTheme="majorHAnsi" w:eastAsia="Times New Roman" w:hAnsiTheme="majorHAnsi" w:cstheme="majorHAnsi"/>
          <w:b/>
          <w:color w:val="000000" w:themeColor="text1"/>
          <w:szCs w:val="20"/>
          <w:lang w:val="bs-Latn-BA"/>
        </w:rPr>
        <w:t xml:space="preserve">. Udio </w:t>
      </w:r>
      <w:proofErr w:type="spellStart"/>
      <w:r w:rsidRPr="006F26C2">
        <w:rPr>
          <w:rFonts w:asciiTheme="majorHAnsi" w:eastAsia="Times New Roman" w:hAnsiTheme="majorHAnsi" w:cstheme="majorHAnsi"/>
          <w:b/>
          <w:color w:val="000000" w:themeColor="text1"/>
          <w:szCs w:val="20"/>
          <w:lang w:val="bs-Latn-BA"/>
        </w:rPr>
        <w:t>sufinansiranja</w:t>
      </w:r>
      <w:proofErr w:type="spellEnd"/>
      <w:r w:rsidRPr="006F26C2">
        <w:rPr>
          <w:rFonts w:asciiTheme="majorHAnsi" w:eastAsia="Times New Roman" w:hAnsiTheme="majorHAnsi" w:cstheme="majorHAnsi"/>
          <w:b/>
          <w:color w:val="000000" w:themeColor="text1"/>
          <w:szCs w:val="20"/>
          <w:lang w:val="bs-Latn-BA"/>
        </w:rPr>
        <w:t xml:space="preserve"> korisnika</w:t>
      </w:r>
      <w:bookmarkEnd w:id="19"/>
    </w:p>
    <w:p w14:paraId="248F0C94" w14:textId="77777777" w:rsidR="00A31102" w:rsidRPr="006F26C2" w:rsidRDefault="00A31102" w:rsidP="000D0F83">
      <w:pPr>
        <w:pStyle w:val="Tekst"/>
        <w:spacing w:before="0" w:after="0" w:line="240" w:lineRule="auto"/>
        <w:rPr>
          <w:rFonts w:asciiTheme="majorHAnsi" w:eastAsiaTheme="minorEastAsia" w:hAnsiTheme="majorHAnsi" w:cstheme="majorHAnsi"/>
          <w:color w:val="000000"/>
          <w:spacing w:val="-4"/>
        </w:rPr>
      </w:pPr>
    </w:p>
    <w:p w14:paraId="134B78BA" w14:textId="4635A14E" w:rsidR="00A31102" w:rsidRPr="006F26C2" w:rsidRDefault="00FA3C94" w:rsidP="000D0F83">
      <w:pPr>
        <w:pStyle w:val="Tekst"/>
        <w:spacing w:before="0" w:after="0" w:line="240" w:lineRule="auto"/>
        <w:rPr>
          <w:rFonts w:asciiTheme="majorHAnsi" w:eastAsiaTheme="minorEastAsia" w:hAnsiTheme="majorHAnsi" w:cstheme="majorHAnsi"/>
          <w:color w:val="000000"/>
          <w:spacing w:val="-4"/>
        </w:rPr>
      </w:pPr>
      <w:r w:rsidRPr="004E0962">
        <w:rPr>
          <w:rFonts w:asciiTheme="majorHAnsi" w:eastAsiaTheme="minorEastAsia" w:hAnsiTheme="majorHAnsi" w:cstheme="majorHAnsi"/>
          <w:color w:val="000000"/>
          <w:spacing w:val="-4"/>
        </w:rPr>
        <w:t>Za svaki projek</w:t>
      </w:r>
      <w:r w:rsidR="004170AA" w:rsidRPr="004E0962">
        <w:rPr>
          <w:rFonts w:asciiTheme="majorHAnsi" w:eastAsiaTheme="minorEastAsia" w:hAnsiTheme="majorHAnsi" w:cstheme="majorHAnsi"/>
          <w:color w:val="000000"/>
          <w:spacing w:val="-4"/>
        </w:rPr>
        <w:t>tni prijedlog</w:t>
      </w:r>
      <w:r w:rsidRPr="004E0962">
        <w:rPr>
          <w:rFonts w:asciiTheme="majorHAnsi" w:eastAsiaTheme="minorEastAsia" w:hAnsiTheme="majorHAnsi" w:cstheme="majorHAnsi"/>
          <w:color w:val="000000"/>
          <w:spacing w:val="-4"/>
        </w:rPr>
        <w:t xml:space="preserve"> podnosilac prijave mora osigurati vlastito </w:t>
      </w:r>
      <w:proofErr w:type="spellStart"/>
      <w:r w:rsidRPr="004E0962">
        <w:rPr>
          <w:rFonts w:asciiTheme="majorHAnsi" w:eastAsiaTheme="minorEastAsia" w:hAnsiTheme="majorHAnsi" w:cstheme="majorHAnsi"/>
          <w:color w:val="000000"/>
          <w:spacing w:val="-4"/>
        </w:rPr>
        <w:t>sufinansiranje</w:t>
      </w:r>
      <w:proofErr w:type="spellEnd"/>
      <w:r w:rsidRPr="004E0962">
        <w:rPr>
          <w:rFonts w:asciiTheme="majorHAnsi" w:eastAsiaTheme="minorEastAsia" w:hAnsiTheme="majorHAnsi" w:cstheme="majorHAnsi"/>
          <w:color w:val="000000"/>
          <w:spacing w:val="-4"/>
        </w:rPr>
        <w:t xml:space="preserve"> u iznosu od minimalno </w:t>
      </w:r>
      <w:r w:rsidR="004E0962" w:rsidRPr="004E0962">
        <w:rPr>
          <w:rFonts w:asciiTheme="majorHAnsi" w:eastAsiaTheme="minorEastAsia" w:hAnsiTheme="majorHAnsi" w:cstheme="majorHAnsi"/>
          <w:b/>
          <w:color w:val="000000"/>
          <w:spacing w:val="-4"/>
        </w:rPr>
        <w:t>20</w:t>
      </w:r>
      <w:r w:rsidRPr="004E0962">
        <w:rPr>
          <w:rFonts w:asciiTheme="majorHAnsi" w:eastAsiaTheme="minorEastAsia" w:hAnsiTheme="majorHAnsi" w:cstheme="majorHAnsi"/>
          <w:b/>
          <w:color w:val="000000"/>
          <w:spacing w:val="-4"/>
        </w:rPr>
        <w:t>% ukupnog iznosa prihvatljivih troškova</w:t>
      </w:r>
      <w:r w:rsidRPr="004E0962">
        <w:rPr>
          <w:rFonts w:asciiTheme="majorHAnsi" w:eastAsiaTheme="minorEastAsia" w:hAnsiTheme="majorHAnsi" w:cstheme="majorHAnsi"/>
          <w:color w:val="000000"/>
          <w:spacing w:val="-4"/>
        </w:rPr>
        <w:t xml:space="preserve"> predložene investicije </w:t>
      </w:r>
      <w:r w:rsidRPr="004E0962">
        <w:rPr>
          <w:rFonts w:asciiTheme="majorHAnsi" w:eastAsiaTheme="minorEastAsia" w:hAnsiTheme="majorHAnsi" w:cstheme="majorHAnsi"/>
          <w:b/>
          <w:color w:val="000000"/>
          <w:spacing w:val="-4"/>
        </w:rPr>
        <w:t>(</w:t>
      </w:r>
      <w:r w:rsidR="004E0962" w:rsidRPr="004E0962">
        <w:rPr>
          <w:rFonts w:asciiTheme="majorHAnsi" w:eastAsiaTheme="minorEastAsia" w:hAnsiTheme="majorHAnsi" w:cstheme="majorHAnsi"/>
          <w:b/>
          <w:color w:val="000000"/>
          <w:spacing w:val="-4"/>
        </w:rPr>
        <w:t>20</w:t>
      </w:r>
      <w:r w:rsidRPr="004E0962">
        <w:rPr>
          <w:rFonts w:asciiTheme="majorHAnsi" w:eastAsiaTheme="minorEastAsia" w:hAnsiTheme="majorHAnsi" w:cstheme="majorHAnsi"/>
          <w:b/>
          <w:color w:val="000000"/>
          <w:spacing w:val="-4"/>
        </w:rPr>
        <w:t xml:space="preserve">% </w:t>
      </w:r>
      <w:proofErr w:type="spellStart"/>
      <w:r w:rsidRPr="004E0962">
        <w:rPr>
          <w:rFonts w:asciiTheme="majorHAnsi" w:eastAsiaTheme="minorEastAsia" w:hAnsiTheme="majorHAnsi" w:cstheme="majorHAnsi"/>
          <w:b/>
          <w:color w:val="000000"/>
          <w:spacing w:val="-4"/>
        </w:rPr>
        <w:t>sufinansiranje</w:t>
      </w:r>
      <w:proofErr w:type="spellEnd"/>
      <w:r w:rsidRPr="004E0962">
        <w:rPr>
          <w:rFonts w:asciiTheme="majorHAnsi" w:eastAsiaTheme="minorEastAsia" w:hAnsiTheme="majorHAnsi" w:cstheme="majorHAnsi"/>
          <w:b/>
          <w:color w:val="000000"/>
          <w:spacing w:val="-4"/>
        </w:rPr>
        <w:t xml:space="preserve"> podnosioca prijave i </w:t>
      </w:r>
      <w:r w:rsidR="00C433EE" w:rsidRPr="004E0962">
        <w:rPr>
          <w:rFonts w:asciiTheme="majorHAnsi" w:eastAsiaTheme="minorEastAsia" w:hAnsiTheme="majorHAnsi" w:cstheme="majorHAnsi"/>
          <w:b/>
          <w:color w:val="000000"/>
          <w:spacing w:val="-4"/>
        </w:rPr>
        <w:t>8</w:t>
      </w:r>
      <w:r w:rsidR="004E0962" w:rsidRPr="004E0962">
        <w:rPr>
          <w:rFonts w:asciiTheme="majorHAnsi" w:eastAsiaTheme="minorEastAsia" w:hAnsiTheme="majorHAnsi" w:cstheme="majorHAnsi"/>
          <w:b/>
          <w:color w:val="000000"/>
          <w:spacing w:val="-4"/>
        </w:rPr>
        <w:t>0</w:t>
      </w:r>
      <w:r w:rsidRPr="004E0962">
        <w:rPr>
          <w:rFonts w:asciiTheme="majorHAnsi" w:eastAsiaTheme="minorEastAsia" w:hAnsiTheme="majorHAnsi" w:cstheme="majorHAnsi"/>
          <w:b/>
          <w:color w:val="000000"/>
          <w:spacing w:val="-4"/>
        </w:rPr>
        <w:t xml:space="preserve">% </w:t>
      </w:r>
      <w:proofErr w:type="spellStart"/>
      <w:r w:rsidRPr="004E0962">
        <w:rPr>
          <w:rFonts w:asciiTheme="majorHAnsi" w:eastAsiaTheme="minorEastAsia" w:hAnsiTheme="majorHAnsi" w:cstheme="majorHAnsi"/>
          <w:b/>
          <w:color w:val="000000"/>
          <w:spacing w:val="-4"/>
        </w:rPr>
        <w:t>finansiranje</w:t>
      </w:r>
      <w:proofErr w:type="spellEnd"/>
      <w:r w:rsidRPr="004E0962">
        <w:rPr>
          <w:rFonts w:asciiTheme="majorHAnsi" w:eastAsiaTheme="minorEastAsia" w:hAnsiTheme="majorHAnsi" w:cstheme="majorHAnsi"/>
          <w:b/>
          <w:color w:val="000000"/>
          <w:spacing w:val="-4"/>
        </w:rPr>
        <w:t xml:space="preserve"> kroz mjeru podrške)</w:t>
      </w:r>
      <w:r w:rsidRPr="004E0962">
        <w:rPr>
          <w:rFonts w:asciiTheme="majorHAnsi" w:eastAsiaTheme="minorEastAsia" w:hAnsiTheme="majorHAnsi" w:cstheme="majorHAnsi"/>
          <w:color w:val="000000"/>
          <w:spacing w:val="-4"/>
        </w:rPr>
        <w:t>.</w:t>
      </w:r>
      <w:r w:rsidRPr="006F26C2">
        <w:rPr>
          <w:rFonts w:asciiTheme="majorHAnsi" w:eastAsiaTheme="minorEastAsia" w:hAnsiTheme="majorHAnsi" w:cstheme="majorHAnsi"/>
          <w:color w:val="000000"/>
          <w:spacing w:val="-4"/>
        </w:rPr>
        <w:t xml:space="preserve"> </w:t>
      </w:r>
    </w:p>
    <w:p w14:paraId="636BE90F" w14:textId="77777777" w:rsidR="00A31102" w:rsidRPr="006F26C2" w:rsidRDefault="00A31102" w:rsidP="000D0F83">
      <w:pPr>
        <w:pStyle w:val="Tekst"/>
        <w:spacing w:before="0" w:after="0" w:line="240" w:lineRule="auto"/>
        <w:rPr>
          <w:rFonts w:asciiTheme="majorHAnsi" w:eastAsiaTheme="minorEastAsia" w:hAnsiTheme="majorHAnsi" w:cstheme="majorHAnsi"/>
          <w:color w:val="000000"/>
          <w:spacing w:val="-4"/>
        </w:rPr>
      </w:pPr>
    </w:p>
    <w:p w14:paraId="579E3F4E" w14:textId="1ACFFE10" w:rsidR="00D67D53" w:rsidRPr="006F26C2" w:rsidRDefault="00D67D53" w:rsidP="000D0F83">
      <w:pPr>
        <w:pStyle w:val="Tekst"/>
        <w:tabs>
          <w:tab w:val="left" w:pos="5502"/>
        </w:tabs>
        <w:spacing w:before="0" w:after="0" w:line="240" w:lineRule="auto"/>
        <w:rPr>
          <w:rFonts w:asciiTheme="majorHAnsi" w:hAnsiTheme="majorHAnsi" w:cstheme="majorHAnsi"/>
        </w:rPr>
      </w:pPr>
      <w:proofErr w:type="spellStart"/>
      <w:r w:rsidRPr="006F26C2">
        <w:rPr>
          <w:rFonts w:asciiTheme="majorHAnsi" w:eastAsiaTheme="minorHAnsi" w:hAnsiTheme="majorHAnsi" w:cstheme="majorHAnsi"/>
          <w:b/>
          <w:color w:val="000000"/>
          <w:spacing w:val="-4"/>
        </w:rPr>
        <w:t>Sufinansiranje</w:t>
      </w:r>
      <w:proofErr w:type="spellEnd"/>
      <w:r w:rsidRPr="006F26C2">
        <w:rPr>
          <w:rFonts w:asciiTheme="majorHAnsi" w:eastAsiaTheme="minorHAnsi" w:hAnsiTheme="majorHAnsi" w:cstheme="majorHAnsi"/>
          <w:b/>
          <w:color w:val="000000"/>
          <w:spacing w:val="-4"/>
        </w:rPr>
        <w:t xml:space="preserve"> mora biti novčano</w:t>
      </w:r>
      <w:r w:rsidRPr="006F26C2">
        <w:rPr>
          <w:rFonts w:asciiTheme="majorHAnsi" w:eastAsiaTheme="minorHAnsi" w:hAnsiTheme="majorHAnsi" w:cstheme="majorHAnsi"/>
          <w:color w:val="000000"/>
          <w:spacing w:val="-4"/>
        </w:rPr>
        <w:t xml:space="preserve"> te se učešće neke druge vrste neće uzimati u obzir. P</w:t>
      </w:r>
      <w:r w:rsidRPr="006F26C2">
        <w:rPr>
          <w:rFonts w:asciiTheme="majorHAnsi" w:hAnsiTheme="majorHAnsi" w:cstheme="majorHAnsi"/>
        </w:rPr>
        <w:t xml:space="preserve">odnosilac prijave će podatke o finansijskim sredstvima za </w:t>
      </w:r>
      <w:proofErr w:type="spellStart"/>
      <w:r w:rsidRPr="006F26C2">
        <w:rPr>
          <w:rFonts w:asciiTheme="majorHAnsi" w:hAnsiTheme="majorHAnsi" w:cstheme="majorHAnsi"/>
        </w:rPr>
        <w:t>sufinansiranje</w:t>
      </w:r>
      <w:proofErr w:type="spellEnd"/>
      <w:r w:rsidRPr="006F26C2">
        <w:rPr>
          <w:rFonts w:asciiTheme="majorHAnsi" w:hAnsiTheme="majorHAnsi" w:cstheme="majorHAnsi"/>
        </w:rPr>
        <w:t xml:space="preserve"> </w:t>
      </w:r>
      <w:proofErr w:type="spellStart"/>
      <w:r w:rsidRPr="006F26C2">
        <w:rPr>
          <w:rFonts w:asciiTheme="majorHAnsi" w:hAnsiTheme="majorHAnsi" w:cstheme="majorHAnsi"/>
        </w:rPr>
        <w:t>obezbijediti</w:t>
      </w:r>
      <w:proofErr w:type="spellEnd"/>
      <w:r w:rsidRPr="006F26C2">
        <w:rPr>
          <w:rFonts w:asciiTheme="majorHAnsi" w:hAnsiTheme="majorHAnsi" w:cstheme="majorHAnsi"/>
        </w:rPr>
        <w:t xml:space="preserve"> kroz prijavni obrazac i budžet</w:t>
      </w:r>
      <w:r w:rsidR="000E2868" w:rsidRPr="006F26C2">
        <w:rPr>
          <w:rFonts w:asciiTheme="majorHAnsi" w:hAnsiTheme="majorHAnsi" w:cstheme="majorHAnsi"/>
        </w:rPr>
        <w:t xml:space="preserve"> projektnog prijedloga</w:t>
      </w:r>
      <w:r w:rsidRPr="006F26C2">
        <w:rPr>
          <w:rFonts w:asciiTheme="majorHAnsi" w:hAnsiTheme="majorHAnsi" w:cstheme="majorHAnsi"/>
        </w:rPr>
        <w:t xml:space="preserve">, zajedno sa pismom namjere o minimalnom iznosu </w:t>
      </w:r>
      <w:proofErr w:type="spellStart"/>
      <w:r w:rsidRPr="006F26C2">
        <w:rPr>
          <w:rFonts w:asciiTheme="majorHAnsi" w:hAnsiTheme="majorHAnsi" w:cstheme="majorHAnsi"/>
        </w:rPr>
        <w:t>sufinansiranja</w:t>
      </w:r>
      <w:proofErr w:type="spellEnd"/>
      <w:r w:rsidR="000E2868" w:rsidRPr="006F26C2">
        <w:rPr>
          <w:rFonts w:asciiTheme="majorHAnsi" w:hAnsiTheme="majorHAnsi" w:cstheme="majorHAnsi"/>
        </w:rPr>
        <w:t xml:space="preserve"> </w:t>
      </w:r>
      <w:r w:rsidR="00E85F44" w:rsidRPr="006F26C2">
        <w:rPr>
          <w:rFonts w:asciiTheme="majorHAnsi" w:hAnsiTheme="majorHAnsi" w:cstheme="majorHAnsi"/>
        </w:rPr>
        <w:t>prihvatljivih troškova</w:t>
      </w:r>
      <w:r w:rsidRPr="006F26C2">
        <w:rPr>
          <w:rFonts w:asciiTheme="majorHAnsi" w:hAnsiTheme="majorHAnsi" w:cstheme="majorHAnsi"/>
        </w:rPr>
        <w:t xml:space="preserve">. </w:t>
      </w:r>
    </w:p>
    <w:p w14:paraId="6CEF6F45" w14:textId="77777777" w:rsidR="00D67D53" w:rsidRPr="006F26C2" w:rsidRDefault="00D67D53" w:rsidP="000D0F83">
      <w:pPr>
        <w:tabs>
          <w:tab w:val="left" w:pos="1440"/>
        </w:tabs>
        <w:spacing w:after="0" w:line="240" w:lineRule="auto"/>
        <w:jc w:val="both"/>
        <w:rPr>
          <w:rFonts w:asciiTheme="majorHAnsi" w:hAnsiTheme="majorHAnsi" w:cstheme="majorHAnsi"/>
          <w:lang w:val="bs-Latn-BA"/>
        </w:rPr>
      </w:pPr>
    </w:p>
    <w:p w14:paraId="06B2134C" w14:textId="59E4D46D" w:rsidR="00D67D53" w:rsidRPr="006F26C2" w:rsidRDefault="00D67D53" w:rsidP="000D0F83">
      <w:pPr>
        <w:tabs>
          <w:tab w:val="left" w:pos="1440"/>
        </w:tabs>
        <w:spacing w:after="0" w:line="240" w:lineRule="auto"/>
        <w:jc w:val="both"/>
        <w:rPr>
          <w:rFonts w:asciiTheme="majorHAnsi" w:hAnsiTheme="majorHAnsi" w:cstheme="majorHAnsi"/>
          <w:lang w:val="bs-Latn-BA"/>
        </w:rPr>
      </w:pPr>
      <w:r w:rsidRPr="006F26C2">
        <w:rPr>
          <w:rFonts w:asciiTheme="majorHAnsi" w:hAnsiTheme="majorHAnsi" w:cstheme="majorHAnsi"/>
          <w:lang w:val="bs-Latn-BA"/>
        </w:rPr>
        <w:t>Nakon odobrenja projek</w:t>
      </w:r>
      <w:r w:rsidR="00020353" w:rsidRPr="006F26C2">
        <w:rPr>
          <w:rFonts w:asciiTheme="majorHAnsi" w:hAnsiTheme="majorHAnsi" w:cstheme="majorHAnsi"/>
          <w:lang w:val="bs-Latn-BA"/>
        </w:rPr>
        <w:t>tnih prijedloga</w:t>
      </w:r>
      <w:r w:rsidRPr="006F26C2">
        <w:rPr>
          <w:rFonts w:asciiTheme="majorHAnsi" w:hAnsiTheme="majorHAnsi" w:cstheme="majorHAnsi"/>
          <w:lang w:val="bs-Latn-BA"/>
        </w:rPr>
        <w:t xml:space="preserve">, budući korisnici će imati </w:t>
      </w:r>
      <w:proofErr w:type="spellStart"/>
      <w:r w:rsidRPr="006F26C2">
        <w:rPr>
          <w:rFonts w:asciiTheme="majorHAnsi" w:hAnsiTheme="majorHAnsi" w:cstheme="majorHAnsi"/>
          <w:lang w:val="bs-Latn-BA"/>
        </w:rPr>
        <w:t>mogućnost</w:t>
      </w:r>
      <w:proofErr w:type="spellEnd"/>
      <w:r w:rsidRPr="006F26C2">
        <w:rPr>
          <w:rFonts w:asciiTheme="majorHAnsi" w:hAnsiTheme="majorHAnsi" w:cstheme="majorHAnsi"/>
          <w:lang w:val="bs-Latn-BA"/>
        </w:rPr>
        <w:t xml:space="preserve"> da izaberu između dva načina isplate odobrenih sredstava i to: </w:t>
      </w:r>
    </w:p>
    <w:p w14:paraId="789B0AE5" w14:textId="14FA0EE4" w:rsidR="00D67D53" w:rsidRPr="006F26C2" w:rsidRDefault="00D67D53" w:rsidP="001B1ADE">
      <w:pPr>
        <w:pStyle w:val="ListParagraph"/>
        <w:numPr>
          <w:ilvl w:val="0"/>
          <w:numId w:val="25"/>
        </w:numPr>
        <w:tabs>
          <w:tab w:val="left" w:pos="1440"/>
        </w:tabs>
        <w:spacing w:after="0" w:line="240" w:lineRule="auto"/>
        <w:jc w:val="both"/>
        <w:rPr>
          <w:rFonts w:asciiTheme="majorHAnsi" w:hAnsiTheme="majorHAnsi" w:cstheme="majorHAnsi"/>
          <w:lang w:val="bs-Latn-BA"/>
        </w:rPr>
      </w:pPr>
      <w:r w:rsidRPr="006F26C2">
        <w:rPr>
          <w:rFonts w:asciiTheme="majorHAnsi" w:hAnsiTheme="majorHAnsi" w:cstheme="majorHAnsi"/>
          <w:lang w:val="bs-Latn-BA"/>
        </w:rPr>
        <w:t>avansna isplata</w:t>
      </w:r>
      <w:r w:rsidR="00452BAD" w:rsidRPr="006F26C2">
        <w:rPr>
          <w:rStyle w:val="FootnoteReference"/>
          <w:rFonts w:asciiTheme="majorHAnsi" w:hAnsiTheme="majorHAnsi" w:cstheme="majorHAnsi"/>
          <w:lang w:val="bs-Latn-BA"/>
        </w:rPr>
        <w:footnoteReference w:id="6"/>
      </w:r>
      <w:r w:rsidRPr="006F26C2">
        <w:rPr>
          <w:rFonts w:asciiTheme="majorHAnsi" w:hAnsiTheme="majorHAnsi" w:cstheme="majorHAnsi"/>
          <w:lang w:val="bs-Latn-BA"/>
        </w:rPr>
        <w:t xml:space="preserve"> i </w:t>
      </w:r>
    </w:p>
    <w:p w14:paraId="6EFDED8C" w14:textId="3A15A3AD" w:rsidR="00D67D53" w:rsidRPr="006F26C2" w:rsidRDefault="00D67D53" w:rsidP="001B1ADE">
      <w:pPr>
        <w:pStyle w:val="ListParagraph"/>
        <w:numPr>
          <w:ilvl w:val="0"/>
          <w:numId w:val="25"/>
        </w:numPr>
        <w:tabs>
          <w:tab w:val="left" w:pos="1440"/>
        </w:tabs>
        <w:spacing w:after="0" w:line="240" w:lineRule="auto"/>
        <w:jc w:val="both"/>
        <w:rPr>
          <w:rFonts w:asciiTheme="majorHAnsi" w:hAnsiTheme="majorHAnsi" w:cstheme="majorHAnsi"/>
          <w:lang w:val="bs-Latn-BA"/>
        </w:rPr>
      </w:pPr>
      <w:r w:rsidRPr="006F26C2">
        <w:rPr>
          <w:rFonts w:asciiTheme="majorHAnsi" w:hAnsiTheme="majorHAnsi" w:cstheme="majorHAnsi"/>
          <w:lang w:val="bs-Latn-BA"/>
        </w:rPr>
        <w:t>refundiranje troškova</w:t>
      </w:r>
      <w:r w:rsidR="00452BAD" w:rsidRPr="006F26C2">
        <w:rPr>
          <w:rStyle w:val="FootnoteReference"/>
          <w:rFonts w:asciiTheme="majorHAnsi" w:hAnsiTheme="majorHAnsi" w:cstheme="majorHAnsi"/>
          <w:lang w:val="bs-Latn-BA"/>
        </w:rPr>
        <w:footnoteReference w:id="7"/>
      </w:r>
      <w:r w:rsidRPr="006F26C2">
        <w:rPr>
          <w:rFonts w:asciiTheme="majorHAnsi" w:hAnsiTheme="majorHAnsi" w:cstheme="majorHAnsi"/>
          <w:lang w:val="bs-Latn-BA"/>
        </w:rPr>
        <w:t xml:space="preserve">. </w:t>
      </w:r>
    </w:p>
    <w:p w14:paraId="1E8F0587" w14:textId="77777777" w:rsidR="00D67D53" w:rsidRPr="006F26C2" w:rsidRDefault="00D67D53" w:rsidP="000D0F83">
      <w:pPr>
        <w:tabs>
          <w:tab w:val="left" w:pos="1440"/>
        </w:tabs>
        <w:spacing w:after="0" w:line="240" w:lineRule="auto"/>
        <w:jc w:val="both"/>
        <w:rPr>
          <w:rFonts w:asciiTheme="majorHAnsi" w:hAnsiTheme="majorHAnsi" w:cstheme="majorHAnsi"/>
          <w:lang w:val="bs-Latn-BA"/>
        </w:rPr>
      </w:pPr>
    </w:p>
    <w:p w14:paraId="4C818689" w14:textId="521D0D31" w:rsidR="00EA404A" w:rsidRPr="00635413" w:rsidRDefault="00EA404A" w:rsidP="000D0F83">
      <w:pPr>
        <w:pStyle w:val="Tekst"/>
        <w:tabs>
          <w:tab w:val="left" w:pos="5502"/>
        </w:tabs>
        <w:spacing w:before="0" w:after="0" w:line="240" w:lineRule="auto"/>
        <w:rPr>
          <w:rFonts w:asciiTheme="majorHAnsi" w:hAnsiTheme="majorHAnsi" w:cstheme="majorHAnsi"/>
          <w:spacing w:val="-2"/>
        </w:rPr>
      </w:pPr>
      <w:r w:rsidRPr="00635413">
        <w:rPr>
          <w:rFonts w:asciiTheme="majorHAnsi" w:hAnsiTheme="majorHAnsi" w:cstheme="majorHAnsi"/>
          <w:spacing w:val="-2"/>
        </w:rPr>
        <w:t xml:space="preserve">Ukoliko odabrani korisnici odaberu način avansne isplate </w:t>
      </w:r>
      <w:r w:rsidRPr="00635413">
        <w:rPr>
          <w:rFonts w:asciiTheme="majorHAnsi" w:hAnsiTheme="majorHAnsi" w:cstheme="majorHAnsi"/>
          <w:b/>
          <w:spacing w:val="-2"/>
        </w:rPr>
        <w:t>moraju dostaviti bankovnu garanciju</w:t>
      </w:r>
      <w:r w:rsidRPr="00635413">
        <w:rPr>
          <w:rFonts w:asciiTheme="majorHAnsi" w:hAnsiTheme="majorHAnsi" w:cstheme="majorHAnsi"/>
          <w:spacing w:val="-2"/>
        </w:rPr>
        <w:t xml:space="preserve"> na ukupan traženi iznos </w:t>
      </w:r>
      <w:proofErr w:type="spellStart"/>
      <w:r w:rsidRPr="00635413">
        <w:rPr>
          <w:rFonts w:asciiTheme="majorHAnsi" w:hAnsiTheme="majorHAnsi" w:cstheme="majorHAnsi"/>
          <w:spacing w:val="-2"/>
        </w:rPr>
        <w:t>finansiranja</w:t>
      </w:r>
      <w:proofErr w:type="spellEnd"/>
      <w:r w:rsidRPr="00635413">
        <w:rPr>
          <w:rFonts w:asciiTheme="majorHAnsi" w:hAnsiTheme="majorHAnsi" w:cstheme="majorHAnsi"/>
          <w:spacing w:val="-2"/>
        </w:rPr>
        <w:t xml:space="preserve"> od strane Projekta kroz mjeru podrške. Bankovna garancija se treba izdati na period trajanja Ugovora i dodatn</w:t>
      </w:r>
      <w:r w:rsidR="00FD5ADF" w:rsidRPr="00635413">
        <w:rPr>
          <w:rFonts w:asciiTheme="majorHAnsi" w:hAnsiTheme="majorHAnsi" w:cstheme="majorHAnsi"/>
          <w:spacing w:val="-2"/>
        </w:rPr>
        <w:t>a</w:t>
      </w:r>
      <w:r w:rsidRPr="00635413">
        <w:rPr>
          <w:rFonts w:asciiTheme="majorHAnsi" w:hAnsiTheme="majorHAnsi" w:cstheme="majorHAnsi"/>
          <w:spacing w:val="-2"/>
        </w:rPr>
        <w:t xml:space="preserve"> </w:t>
      </w:r>
      <w:r w:rsidR="006068E7" w:rsidRPr="00635413">
        <w:rPr>
          <w:rFonts w:asciiTheme="majorHAnsi" w:hAnsiTheme="majorHAnsi" w:cstheme="majorHAnsi"/>
          <w:spacing w:val="-2"/>
        </w:rPr>
        <w:t>2</w:t>
      </w:r>
      <w:r w:rsidRPr="00635413">
        <w:rPr>
          <w:rFonts w:asciiTheme="majorHAnsi" w:hAnsiTheme="majorHAnsi" w:cstheme="majorHAnsi"/>
          <w:spacing w:val="-2"/>
        </w:rPr>
        <w:t xml:space="preserve"> mjesec</w:t>
      </w:r>
      <w:r w:rsidR="00FD5ADF" w:rsidRPr="00635413">
        <w:rPr>
          <w:rFonts w:asciiTheme="majorHAnsi" w:hAnsiTheme="majorHAnsi" w:cstheme="majorHAnsi"/>
          <w:spacing w:val="-2"/>
        </w:rPr>
        <w:t>a</w:t>
      </w:r>
      <w:r w:rsidRPr="00635413">
        <w:rPr>
          <w:rFonts w:asciiTheme="majorHAnsi" w:hAnsiTheme="majorHAnsi" w:cstheme="majorHAnsi"/>
          <w:spacing w:val="-2"/>
        </w:rPr>
        <w:t xml:space="preserve">, a treba uključiti traženi iznos </w:t>
      </w:r>
      <w:proofErr w:type="spellStart"/>
      <w:r w:rsidRPr="00635413">
        <w:rPr>
          <w:rFonts w:asciiTheme="majorHAnsi" w:hAnsiTheme="majorHAnsi" w:cstheme="majorHAnsi"/>
          <w:spacing w:val="-2"/>
        </w:rPr>
        <w:t>finansiranja</w:t>
      </w:r>
      <w:proofErr w:type="spellEnd"/>
      <w:r w:rsidRPr="00635413">
        <w:rPr>
          <w:rFonts w:asciiTheme="majorHAnsi" w:hAnsiTheme="majorHAnsi" w:cstheme="majorHAnsi"/>
          <w:spacing w:val="-2"/>
        </w:rPr>
        <w:t xml:space="preserve"> od strane Projekta i iznos </w:t>
      </w:r>
      <w:r w:rsidRPr="005F05D6">
        <w:rPr>
          <w:rFonts w:asciiTheme="majorHAnsi" w:hAnsiTheme="majorHAnsi" w:cstheme="majorHAnsi"/>
          <w:spacing w:val="-2"/>
        </w:rPr>
        <w:t>PDV-a (na iznos odobrene finan</w:t>
      </w:r>
      <w:r w:rsidR="008B02B1">
        <w:rPr>
          <w:rFonts w:asciiTheme="majorHAnsi" w:hAnsiTheme="majorHAnsi" w:cstheme="majorHAnsi"/>
          <w:spacing w:val="-2"/>
        </w:rPr>
        <w:t>s</w:t>
      </w:r>
      <w:r w:rsidRPr="005F05D6">
        <w:rPr>
          <w:rFonts w:asciiTheme="majorHAnsi" w:hAnsiTheme="majorHAnsi" w:cstheme="majorHAnsi"/>
          <w:spacing w:val="-2"/>
        </w:rPr>
        <w:t xml:space="preserve">ijske podrške). Ako je iznos finansijske podrške </w:t>
      </w:r>
      <w:r w:rsidR="005F05D6" w:rsidRPr="005F05D6">
        <w:rPr>
          <w:rFonts w:asciiTheme="majorHAnsi" w:hAnsiTheme="majorHAnsi" w:cstheme="majorHAnsi"/>
          <w:spacing w:val="-2"/>
        </w:rPr>
        <w:t>30</w:t>
      </w:r>
      <w:r w:rsidRPr="005F05D6">
        <w:rPr>
          <w:rFonts w:asciiTheme="majorHAnsi" w:hAnsiTheme="majorHAnsi" w:cstheme="majorHAnsi"/>
          <w:spacing w:val="-2"/>
        </w:rPr>
        <w:t>0</w:t>
      </w:r>
      <w:r w:rsidR="000C6BC5" w:rsidRPr="005F05D6">
        <w:rPr>
          <w:rFonts w:asciiTheme="majorHAnsi" w:hAnsiTheme="majorHAnsi" w:cstheme="majorHAnsi"/>
          <w:spacing w:val="-2"/>
        </w:rPr>
        <w:t>.</w:t>
      </w:r>
      <w:r w:rsidRPr="005F05D6">
        <w:rPr>
          <w:rFonts w:asciiTheme="majorHAnsi" w:hAnsiTheme="majorHAnsi" w:cstheme="majorHAnsi"/>
          <w:spacing w:val="-2"/>
        </w:rPr>
        <w:t xml:space="preserve">000,00 KM, podnosilac prijave je obavezan osigurati bankovnu garanciju na iznos od </w:t>
      </w:r>
      <w:r w:rsidR="005F05D6" w:rsidRPr="005F05D6">
        <w:rPr>
          <w:rFonts w:asciiTheme="majorHAnsi" w:hAnsiTheme="majorHAnsi" w:cstheme="majorHAnsi"/>
          <w:spacing w:val="-2"/>
        </w:rPr>
        <w:t>351</w:t>
      </w:r>
      <w:r w:rsidR="000C6BC5" w:rsidRPr="005F05D6">
        <w:rPr>
          <w:rFonts w:asciiTheme="majorHAnsi" w:hAnsiTheme="majorHAnsi" w:cstheme="majorHAnsi"/>
          <w:spacing w:val="-2"/>
        </w:rPr>
        <w:t>.</w:t>
      </w:r>
      <w:r w:rsidR="005F05D6" w:rsidRPr="005F05D6">
        <w:rPr>
          <w:rFonts w:asciiTheme="majorHAnsi" w:hAnsiTheme="majorHAnsi" w:cstheme="majorHAnsi"/>
          <w:spacing w:val="-2"/>
        </w:rPr>
        <w:t>0</w:t>
      </w:r>
      <w:r w:rsidRPr="005F05D6">
        <w:rPr>
          <w:rFonts w:asciiTheme="majorHAnsi" w:hAnsiTheme="majorHAnsi" w:cstheme="majorHAnsi"/>
          <w:spacing w:val="-2"/>
        </w:rPr>
        <w:t>00,00 KM (iznos odobrene finansijske podrške + PDV).</w:t>
      </w:r>
    </w:p>
    <w:p w14:paraId="2C91BE85" w14:textId="77777777" w:rsidR="00D67D53" w:rsidRPr="006F26C2" w:rsidRDefault="00D67D53" w:rsidP="000D0F83">
      <w:pPr>
        <w:tabs>
          <w:tab w:val="left" w:pos="1440"/>
        </w:tabs>
        <w:spacing w:after="0" w:line="240" w:lineRule="auto"/>
        <w:jc w:val="both"/>
        <w:rPr>
          <w:rFonts w:asciiTheme="majorHAnsi" w:hAnsiTheme="majorHAnsi" w:cstheme="majorHAnsi"/>
          <w:lang w:val="bs-Latn-BA"/>
        </w:rPr>
      </w:pPr>
    </w:p>
    <w:p w14:paraId="6E46C277" w14:textId="6FB41937" w:rsidR="00D67D53" w:rsidRPr="006F26C2" w:rsidRDefault="00D67D53" w:rsidP="000D0F83">
      <w:pPr>
        <w:tabs>
          <w:tab w:val="left" w:pos="1440"/>
        </w:tabs>
        <w:spacing w:after="0" w:line="240" w:lineRule="auto"/>
        <w:jc w:val="both"/>
        <w:rPr>
          <w:rFonts w:asciiTheme="majorHAnsi" w:hAnsiTheme="majorHAnsi" w:cstheme="majorHAnsi"/>
          <w:lang w:val="bs-Latn-BA"/>
        </w:rPr>
      </w:pPr>
      <w:r w:rsidRPr="006F26C2">
        <w:rPr>
          <w:rFonts w:asciiTheme="majorHAnsi" w:hAnsiTheme="majorHAnsi" w:cstheme="majorHAnsi"/>
          <w:lang w:val="bs-Latn-BA"/>
        </w:rPr>
        <w:t xml:space="preserve">Ukoliko odabrani korisnici odaberu način isplate sredstava putem refundiranja troškova, </w:t>
      </w:r>
      <w:proofErr w:type="spellStart"/>
      <w:r w:rsidRPr="006F26C2">
        <w:rPr>
          <w:rFonts w:asciiTheme="majorHAnsi" w:hAnsiTheme="majorHAnsi" w:cstheme="majorHAnsi"/>
          <w:lang w:val="bs-Latn-BA"/>
        </w:rPr>
        <w:t>Projek</w:t>
      </w:r>
      <w:r w:rsidR="00D13BEF" w:rsidRPr="006F26C2">
        <w:rPr>
          <w:rFonts w:asciiTheme="majorHAnsi" w:hAnsiTheme="majorHAnsi" w:cstheme="majorHAnsi"/>
          <w:lang w:val="bs-Latn-BA"/>
        </w:rPr>
        <w:t>a</w:t>
      </w:r>
      <w:r w:rsidRPr="006F26C2">
        <w:rPr>
          <w:rFonts w:asciiTheme="majorHAnsi" w:hAnsiTheme="majorHAnsi" w:cstheme="majorHAnsi"/>
          <w:lang w:val="bs-Latn-BA"/>
        </w:rPr>
        <w:t>t</w:t>
      </w:r>
      <w:proofErr w:type="spellEnd"/>
      <w:r w:rsidRPr="006F26C2">
        <w:rPr>
          <w:rFonts w:asciiTheme="majorHAnsi" w:hAnsiTheme="majorHAnsi" w:cstheme="majorHAnsi"/>
          <w:lang w:val="bs-Latn-BA"/>
        </w:rPr>
        <w:t xml:space="preserve"> će odobrene i ugovorene iznose podrške isplatiti nakon završetka provođenja </w:t>
      </w:r>
      <w:r w:rsidRPr="006F26C2">
        <w:rPr>
          <w:rFonts w:asciiTheme="majorHAnsi" w:hAnsiTheme="majorHAnsi" w:cstheme="majorHAnsi"/>
          <w:b/>
          <w:bCs/>
          <w:lang w:val="bs-Latn-BA"/>
        </w:rPr>
        <w:t>svih projektnih aktivnosti</w:t>
      </w:r>
      <w:r w:rsidRPr="006F26C2">
        <w:rPr>
          <w:rFonts w:asciiTheme="majorHAnsi" w:hAnsiTheme="majorHAnsi" w:cstheme="majorHAnsi"/>
          <w:lang w:val="bs-Latn-BA"/>
        </w:rPr>
        <w:t xml:space="preserve"> i dostavljanja </w:t>
      </w:r>
      <w:r w:rsidR="008B4169" w:rsidRPr="006F26C2">
        <w:rPr>
          <w:rFonts w:asciiTheme="majorHAnsi" w:hAnsiTheme="majorHAnsi" w:cstheme="majorHAnsi"/>
          <w:b/>
          <w:bCs/>
          <w:lang w:val="bs-Latn-BA"/>
        </w:rPr>
        <w:t xml:space="preserve">potpunih </w:t>
      </w:r>
      <w:r w:rsidRPr="006F26C2">
        <w:rPr>
          <w:rFonts w:asciiTheme="majorHAnsi" w:hAnsiTheme="majorHAnsi" w:cstheme="majorHAnsi"/>
          <w:b/>
          <w:bCs/>
          <w:lang w:val="bs-Latn-BA"/>
        </w:rPr>
        <w:t>dokaza o ispunjenju svih ugovornih obaveza</w:t>
      </w:r>
      <w:r w:rsidRPr="006F26C2">
        <w:rPr>
          <w:rFonts w:asciiTheme="majorHAnsi" w:hAnsiTheme="majorHAnsi" w:cstheme="majorHAnsi"/>
          <w:lang w:val="bs-Latn-BA"/>
        </w:rPr>
        <w:t xml:space="preserve">, a koje su sastavni dio ugovora o </w:t>
      </w:r>
      <w:proofErr w:type="spellStart"/>
      <w:r w:rsidR="00C36F6C" w:rsidRPr="006F26C2">
        <w:rPr>
          <w:rFonts w:asciiTheme="majorHAnsi" w:hAnsiTheme="majorHAnsi" w:cstheme="majorHAnsi"/>
          <w:lang w:val="bs-Latn-BA"/>
        </w:rPr>
        <w:t>finans</w:t>
      </w:r>
      <w:r w:rsidR="00D13BEF" w:rsidRPr="006F26C2">
        <w:rPr>
          <w:rFonts w:asciiTheme="majorHAnsi" w:hAnsiTheme="majorHAnsi" w:cstheme="majorHAnsi"/>
          <w:lang w:val="bs-Latn-BA"/>
        </w:rPr>
        <w:t>iranju</w:t>
      </w:r>
      <w:proofErr w:type="spellEnd"/>
      <w:r w:rsidRPr="006F26C2">
        <w:rPr>
          <w:rFonts w:asciiTheme="majorHAnsi" w:hAnsiTheme="majorHAnsi" w:cstheme="majorHAnsi"/>
          <w:lang w:val="bs-Latn-BA"/>
        </w:rPr>
        <w:t>.</w:t>
      </w:r>
      <w:r w:rsidR="00BB7D97" w:rsidRPr="006F26C2">
        <w:rPr>
          <w:rFonts w:asciiTheme="majorHAnsi" w:hAnsiTheme="majorHAnsi" w:cstheme="majorHAnsi"/>
          <w:lang w:val="bs-Latn-BA"/>
        </w:rPr>
        <w:t xml:space="preserve"> </w:t>
      </w:r>
      <w:r w:rsidR="00C677D0" w:rsidRPr="006F26C2">
        <w:rPr>
          <w:rFonts w:asciiTheme="majorHAnsi" w:hAnsiTheme="majorHAnsi" w:cstheme="majorHAnsi"/>
          <w:lang w:val="bs-Latn-BA"/>
        </w:rPr>
        <w:t xml:space="preserve"> </w:t>
      </w:r>
      <w:r w:rsidRPr="006F26C2">
        <w:rPr>
          <w:rFonts w:asciiTheme="majorHAnsi" w:hAnsiTheme="majorHAnsi" w:cstheme="majorHAnsi"/>
          <w:lang w:val="bs-Latn-BA"/>
        </w:rPr>
        <w:t xml:space="preserve"> </w:t>
      </w:r>
    </w:p>
    <w:p w14:paraId="2B9F3A61" w14:textId="77777777" w:rsidR="00D67D53" w:rsidRPr="006F26C2" w:rsidRDefault="00D67D53" w:rsidP="000D0F83">
      <w:pPr>
        <w:tabs>
          <w:tab w:val="left" w:pos="1440"/>
        </w:tabs>
        <w:spacing w:after="0" w:line="240" w:lineRule="auto"/>
        <w:jc w:val="both"/>
        <w:rPr>
          <w:rFonts w:asciiTheme="majorHAnsi" w:hAnsiTheme="majorHAnsi" w:cstheme="majorHAnsi"/>
          <w:lang w:val="bs-Latn-BA"/>
        </w:rPr>
      </w:pPr>
    </w:p>
    <w:p w14:paraId="168F6B7D" w14:textId="08DF1E83" w:rsidR="00D67D53" w:rsidRPr="006F26C2" w:rsidRDefault="00D67D53" w:rsidP="000D0F83">
      <w:pPr>
        <w:tabs>
          <w:tab w:val="left" w:pos="1440"/>
        </w:tabs>
        <w:spacing w:after="0" w:line="240" w:lineRule="auto"/>
        <w:jc w:val="both"/>
        <w:rPr>
          <w:rFonts w:asciiTheme="majorHAnsi" w:hAnsiTheme="majorHAnsi" w:cstheme="majorHAnsi"/>
          <w:lang w:val="bs-Latn-BA"/>
        </w:rPr>
      </w:pPr>
      <w:r w:rsidRPr="006F26C2">
        <w:rPr>
          <w:rFonts w:asciiTheme="majorHAnsi" w:hAnsiTheme="majorHAnsi" w:cstheme="majorHAnsi"/>
          <w:lang w:val="bs-Latn-BA"/>
        </w:rPr>
        <w:t xml:space="preserve">Troškovi izdavanja bankovnih garancija se smatraju neprihvatljivim troškovima u okviru ovog javnog poziva. </w:t>
      </w:r>
      <w:proofErr w:type="spellStart"/>
      <w:r w:rsidRPr="006F26C2">
        <w:rPr>
          <w:rFonts w:asciiTheme="majorHAnsi" w:hAnsiTheme="majorHAnsi" w:cstheme="majorHAnsi"/>
          <w:lang w:val="bs-Latn-BA"/>
        </w:rPr>
        <w:t>Projek</w:t>
      </w:r>
      <w:r w:rsidR="00BB7D97" w:rsidRPr="006F26C2">
        <w:rPr>
          <w:rFonts w:asciiTheme="majorHAnsi" w:hAnsiTheme="majorHAnsi" w:cstheme="majorHAnsi"/>
          <w:lang w:val="bs-Latn-BA"/>
        </w:rPr>
        <w:t>a</w:t>
      </w:r>
      <w:r w:rsidRPr="006F26C2">
        <w:rPr>
          <w:rFonts w:asciiTheme="majorHAnsi" w:hAnsiTheme="majorHAnsi" w:cstheme="majorHAnsi"/>
          <w:lang w:val="bs-Latn-BA"/>
        </w:rPr>
        <w:t>t</w:t>
      </w:r>
      <w:proofErr w:type="spellEnd"/>
      <w:r w:rsidRPr="006F26C2">
        <w:rPr>
          <w:rFonts w:asciiTheme="majorHAnsi" w:hAnsiTheme="majorHAnsi" w:cstheme="majorHAnsi"/>
          <w:lang w:val="bs-Latn-BA"/>
        </w:rPr>
        <w:t xml:space="preserve"> će dostaviti primjer teksta bankovne garancije svim korisnicima koji budu odabrani za podršku i koji odaberu avansno plaćanje kao način isplate mjere podrške.</w:t>
      </w:r>
    </w:p>
    <w:p w14:paraId="23C60B0A" w14:textId="77777777" w:rsidR="00D67D53" w:rsidRPr="006F26C2" w:rsidRDefault="00D67D53" w:rsidP="000D0F83">
      <w:pPr>
        <w:spacing w:after="0" w:line="240" w:lineRule="auto"/>
        <w:jc w:val="both"/>
        <w:rPr>
          <w:rFonts w:asciiTheme="majorHAnsi" w:hAnsiTheme="majorHAnsi" w:cstheme="majorHAnsi"/>
          <w:lang w:val="bs-Latn-BA"/>
        </w:rPr>
      </w:pPr>
    </w:p>
    <w:p w14:paraId="3EFD94D5" w14:textId="585A8A13" w:rsidR="008E7149" w:rsidRPr="008E7149" w:rsidRDefault="00D67D53" w:rsidP="008E7149">
      <w:pPr>
        <w:spacing w:after="0" w:line="240" w:lineRule="auto"/>
        <w:jc w:val="both"/>
        <w:rPr>
          <w:rFonts w:asciiTheme="majorHAnsi" w:hAnsiTheme="majorHAnsi" w:cstheme="majorHAnsi"/>
          <w:lang w:val="bs-Latn-BA"/>
        </w:rPr>
      </w:pPr>
      <w:r w:rsidRPr="006F26C2">
        <w:rPr>
          <w:rFonts w:asciiTheme="majorHAnsi" w:hAnsiTheme="majorHAnsi" w:cstheme="majorHAnsi"/>
          <w:lang w:val="bs-Latn-BA"/>
        </w:rPr>
        <w:t xml:space="preserve">U slučaju da korisnik po implementaciji projekta </w:t>
      </w:r>
      <w:r w:rsidRPr="006F26C2">
        <w:rPr>
          <w:rFonts w:asciiTheme="majorHAnsi" w:hAnsiTheme="majorHAnsi" w:cstheme="majorHAnsi"/>
          <w:b/>
          <w:lang w:val="bs-Latn-BA"/>
        </w:rPr>
        <w:t>ne ostvari planiranu razinu pokazatelja</w:t>
      </w:r>
      <w:r w:rsidRPr="006F26C2">
        <w:rPr>
          <w:rFonts w:asciiTheme="majorHAnsi" w:hAnsiTheme="majorHAnsi" w:cstheme="majorHAnsi"/>
          <w:lang w:val="bs-Latn-BA"/>
        </w:rPr>
        <w:t xml:space="preserve"> navedenih u podnesenoj prijavi  i Ugovoru o podršci, </w:t>
      </w:r>
      <w:proofErr w:type="spellStart"/>
      <w:r w:rsidRPr="006F26C2">
        <w:rPr>
          <w:rFonts w:asciiTheme="majorHAnsi" w:hAnsiTheme="majorHAnsi" w:cstheme="majorHAnsi"/>
          <w:lang w:val="bs-Latn-BA"/>
        </w:rPr>
        <w:t>Projek</w:t>
      </w:r>
      <w:r w:rsidR="00BB7D97" w:rsidRPr="006F26C2">
        <w:rPr>
          <w:rFonts w:asciiTheme="majorHAnsi" w:hAnsiTheme="majorHAnsi" w:cstheme="majorHAnsi"/>
          <w:lang w:val="bs-Latn-BA"/>
        </w:rPr>
        <w:t>a</w:t>
      </w:r>
      <w:r w:rsidRPr="006F26C2">
        <w:rPr>
          <w:rFonts w:asciiTheme="majorHAnsi" w:hAnsiTheme="majorHAnsi" w:cstheme="majorHAnsi"/>
          <w:lang w:val="bs-Latn-BA"/>
        </w:rPr>
        <w:t>t</w:t>
      </w:r>
      <w:proofErr w:type="spellEnd"/>
      <w:r w:rsidRPr="006F26C2" w:rsidDel="001F206C">
        <w:rPr>
          <w:rFonts w:asciiTheme="majorHAnsi" w:hAnsiTheme="majorHAnsi" w:cstheme="majorHAnsi"/>
          <w:lang w:val="bs-Latn-BA"/>
        </w:rPr>
        <w:t xml:space="preserve"> </w:t>
      </w:r>
      <w:r w:rsidRPr="006F26C2">
        <w:rPr>
          <w:rFonts w:asciiTheme="majorHAnsi" w:hAnsiTheme="majorHAnsi" w:cstheme="majorHAnsi"/>
          <w:lang w:val="bs-Latn-BA"/>
        </w:rPr>
        <w:t xml:space="preserve">ima pravo </w:t>
      </w:r>
      <w:proofErr w:type="spellStart"/>
      <w:r w:rsidRPr="006F26C2">
        <w:rPr>
          <w:rFonts w:asciiTheme="majorHAnsi" w:hAnsiTheme="majorHAnsi" w:cstheme="majorHAnsi"/>
          <w:b/>
          <w:lang w:val="bs-Latn-BA"/>
        </w:rPr>
        <w:t>zatražiti</w:t>
      </w:r>
      <w:proofErr w:type="spellEnd"/>
      <w:r w:rsidRPr="006F26C2">
        <w:rPr>
          <w:rFonts w:asciiTheme="majorHAnsi" w:hAnsiTheme="majorHAnsi" w:cstheme="majorHAnsi"/>
          <w:b/>
          <w:lang w:val="bs-Latn-BA"/>
        </w:rPr>
        <w:t xml:space="preserve"> od korisnika da izvrši povrat ukupnih (ili dijela) uplaćenih novčanih sredstava</w:t>
      </w:r>
      <w:r w:rsidRPr="006F26C2">
        <w:rPr>
          <w:rFonts w:asciiTheme="majorHAnsi" w:hAnsiTheme="majorHAnsi" w:cstheme="majorHAnsi"/>
          <w:lang w:val="bs-Latn-BA"/>
        </w:rPr>
        <w:t xml:space="preserve">. </w:t>
      </w:r>
      <w:proofErr w:type="spellStart"/>
      <w:r w:rsidRPr="006F26C2">
        <w:rPr>
          <w:rFonts w:asciiTheme="majorHAnsi" w:hAnsiTheme="majorHAnsi" w:cstheme="majorHAnsi"/>
          <w:b/>
          <w:bCs/>
          <w:lang w:val="bs-Latn-BA"/>
        </w:rPr>
        <w:t>Projek</w:t>
      </w:r>
      <w:r w:rsidR="00BB7D97" w:rsidRPr="006F26C2">
        <w:rPr>
          <w:rFonts w:asciiTheme="majorHAnsi" w:hAnsiTheme="majorHAnsi" w:cstheme="majorHAnsi"/>
          <w:b/>
          <w:bCs/>
          <w:lang w:val="bs-Latn-BA"/>
        </w:rPr>
        <w:t>a</w:t>
      </w:r>
      <w:r w:rsidRPr="006F26C2">
        <w:rPr>
          <w:rFonts w:asciiTheme="majorHAnsi" w:hAnsiTheme="majorHAnsi" w:cstheme="majorHAnsi"/>
          <w:b/>
          <w:bCs/>
          <w:lang w:val="bs-Latn-BA"/>
        </w:rPr>
        <w:t>t</w:t>
      </w:r>
      <w:proofErr w:type="spellEnd"/>
      <w:r w:rsidRPr="006F26C2">
        <w:rPr>
          <w:rFonts w:asciiTheme="majorHAnsi" w:hAnsiTheme="majorHAnsi" w:cstheme="majorHAnsi"/>
          <w:b/>
          <w:bCs/>
          <w:lang w:val="bs-Latn-BA"/>
        </w:rPr>
        <w:t xml:space="preserve"> mo</w:t>
      </w:r>
      <w:r w:rsidR="00BB7D97" w:rsidRPr="006F26C2">
        <w:rPr>
          <w:rFonts w:asciiTheme="majorHAnsi" w:hAnsiTheme="majorHAnsi" w:cstheme="majorHAnsi"/>
          <w:b/>
          <w:bCs/>
          <w:lang w:val="bs-Latn-BA"/>
        </w:rPr>
        <w:t>že</w:t>
      </w:r>
      <w:r w:rsidRPr="006F26C2">
        <w:rPr>
          <w:rFonts w:asciiTheme="majorHAnsi" w:hAnsiTheme="majorHAnsi" w:cstheme="majorHAnsi"/>
          <w:b/>
          <w:bCs/>
          <w:lang w:val="bs-Latn-BA"/>
        </w:rPr>
        <w:t xml:space="preserve"> donijeti i posebnu odluku o izmjeni ugovornih obaveza u slučaju vanredne situacije koje utječu na poslovanje a van kontrole </w:t>
      </w:r>
      <w:r w:rsidR="00BF5F06" w:rsidRPr="006F26C2">
        <w:rPr>
          <w:rFonts w:asciiTheme="majorHAnsi" w:hAnsiTheme="majorHAnsi" w:cstheme="majorHAnsi"/>
          <w:b/>
          <w:bCs/>
          <w:lang w:val="bs-Latn-BA"/>
        </w:rPr>
        <w:t xml:space="preserve">je </w:t>
      </w:r>
      <w:r w:rsidRPr="006F26C2">
        <w:rPr>
          <w:rFonts w:asciiTheme="majorHAnsi" w:hAnsiTheme="majorHAnsi" w:cstheme="majorHAnsi"/>
          <w:b/>
          <w:bCs/>
          <w:lang w:val="bs-Latn-BA"/>
        </w:rPr>
        <w:t>korisnika (epidemiološke mjere, prirodne nepogode i sl.).</w:t>
      </w:r>
      <w:r w:rsidR="008E7149">
        <w:rPr>
          <w:rFonts w:asciiTheme="majorHAnsi" w:hAnsiTheme="majorHAnsi" w:cstheme="majorHAnsi"/>
          <w:b/>
          <w:bCs/>
          <w:lang w:val="bs-Latn-BA"/>
        </w:rPr>
        <w:t xml:space="preserve"> </w:t>
      </w:r>
      <w:proofErr w:type="spellStart"/>
      <w:r w:rsidR="008E7149" w:rsidRPr="008E7149">
        <w:rPr>
          <w:rFonts w:asciiTheme="majorHAnsi" w:hAnsiTheme="majorHAnsi" w:cstheme="majorHAnsi"/>
          <w:lang w:val="bs-Latn-BA"/>
        </w:rPr>
        <w:t>Projekat</w:t>
      </w:r>
      <w:proofErr w:type="spellEnd"/>
      <w:r w:rsidR="008E7149" w:rsidRPr="008E7149" w:rsidDel="00E26544">
        <w:rPr>
          <w:rFonts w:asciiTheme="majorHAnsi" w:hAnsiTheme="majorHAnsi" w:cstheme="majorHAnsi"/>
          <w:lang w:val="bs-Latn-BA"/>
        </w:rPr>
        <w:t xml:space="preserve"> </w:t>
      </w:r>
      <w:proofErr w:type="spellStart"/>
      <w:r w:rsidR="008E7149" w:rsidRPr="008E7149">
        <w:rPr>
          <w:rFonts w:asciiTheme="majorHAnsi" w:hAnsiTheme="majorHAnsi" w:cstheme="majorHAnsi"/>
          <w:lang w:val="bs-Latn-BA"/>
        </w:rPr>
        <w:t>zadržava</w:t>
      </w:r>
      <w:proofErr w:type="spellEnd"/>
      <w:r w:rsidR="008E7149" w:rsidRPr="008E7149">
        <w:rPr>
          <w:rFonts w:asciiTheme="majorHAnsi" w:hAnsiTheme="majorHAnsi" w:cstheme="majorHAnsi"/>
          <w:lang w:val="bs-Latn-BA"/>
        </w:rPr>
        <w:t xml:space="preserve"> pravo da ne dodijeli sva raspoloživa sredstva u slučaju da </w:t>
      </w:r>
      <w:proofErr w:type="spellStart"/>
      <w:r w:rsidR="008E7149" w:rsidRPr="008E7149">
        <w:rPr>
          <w:rFonts w:asciiTheme="majorHAnsi" w:hAnsiTheme="majorHAnsi" w:cstheme="majorHAnsi"/>
          <w:lang w:val="bs-Latn-BA"/>
        </w:rPr>
        <w:t>kvalitet</w:t>
      </w:r>
      <w:proofErr w:type="spellEnd"/>
      <w:r w:rsidR="008E7149" w:rsidRPr="008E7149">
        <w:rPr>
          <w:rFonts w:asciiTheme="majorHAnsi" w:hAnsiTheme="majorHAnsi" w:cstheme="majorHAnsi"/>
          <w:lang w:val="bs-Latn-BA"/>
        </w:rPr>
        <w:t xml:space="preserve"> projektnih prijedloga ne ispuni </w:t>
      </w:r>
      <w:proofErr w:type="spellStart"/>
      <w:r w:rsidR="008E7149" w:rsidRPr="008E7149">
        <w:rPr>
          <w:rFonts w:asciiTheme="majorHAnsi" w:hAnsiTheme="majorHAnsi" w:cstheme="majorHAnsi"/>
          <w:lang w:val="bs-Latn-BA"/>
        </w:rPr>
        <w:t>očekivanja</w:t>
      </w:r>
      <w:proofErr w:type="spellEnd"/>
      <w:r w:rsidR="008E7149" w:rsidRPr="008E7149">
        <w:rPr>
          <w:rFonts w:asciiTheme="majorHAnsi" w:hAnsiTheme="majorHAnsi" w:cstheme="majorHAnsi"/>
          <w:lang w:val="bs-Latn-BA"/>
        </w:rPr>
        <w:t xml:space="preserve"> i definisane kriterije, ili da odluči </w:t>
      </w:r>
      <w:proofErr w:type="spellStart"/>
      <w:r w:rsidR="008E7149" w:rsidRPr="008E7149">
        <w:rPr>
          <w:rFonts w:asciiTheme="majorHAnsi" w:hAnsiTheme="majorHAnsi" w:cstheme="majorHAnsi"/>
          <w:lang w:val="bs-Latn-BA"/>
        </w:rPr>
        <w:t>dodjeliti</w:t>
      </w:r>
      <w:proofErr w:type="spellEnd"/>
      <w:r w:rsidR="008E7149" w:rsidRPr="008E7149">
        <w:rPr>
          <w:rFonts w:asciiTheme="majorHAnsi" w:hAnsiTheme="majorHAnsi" w:cstheme="majorHAnsi"/>
          <w:lang w:val="bs-Latn-BA"/>
        </w:rPr>
        <w:t xml:space="preserve"> više sredstava ukoliko </w:t>
      </w:r>
      <w:proofErr w:type="spellStart"/>
      <w:r w:rsidR="008E7149" w:rsidRPr="008E7149">
        <w:rPr>
          <w:rFonts w:asciiTheme="majorHAnsi" w:hAnsiTheme="majorHAnsi" w:cstheme="majorHAnsi"/>
          <w:lang w:val="bs-Latn-BA"/>
        </w:rPr>
        <w:t>kvalitet</w:t>
      </w:r>
      <w:proofErr w:type="spellEnd"/>
      <w:r w:rsidR="008E7149" w:rsidRPr="008E7149">
        <w:rPr>
          <w:rFonts w:asciiTheme="majorHAnsi" w:hAnsiTheme="majorHAnsi" w:cstheme="majorHAnsi"/>
          <w:lang w:val="bs-Latn-BA"/>
        </w:rPr>
        <w:t xml:space="preserve"> dostavljenih prijava premaši očekivani broj.</w:t>
      </w:r>
    </w:p>
    <w:p w14:paraId="0F67E644" w14:textId="77777777" w:rsidR="00B64C2A" w:rsidRPr="006F26C2" w:rsidRDefault="00B64C2A" w:rsidP="000D0F83">
      <w:pPr>
        <w:spacing w:after="0" w:line="240" w:lineRule="auto"/>
        <w:jc w:val="both"/>
        <w:rPr>
          <w:rFonts w:asciiTheme="majorHAnsi" w:hAnsiTheme="majorHAnsi" w:cstheme="majorHAnsi"/>
          <w:b/>
          <w:bCs/>
          <w:lang w:val="bs-Latn-BA"/>
        </w:rPr>
      </w:pPr>
    </w:p>
    <w:p w14:paraId="0E9C9480" w14:textId="77777777" w:rsidR="00D67D53" w:rsidRPr="006F26C2" w:rsidRDefault="00D67D53" w:rsidP="000D0F83">
      <w:pPr>
        <w:pStyle w:val="Heading2"/>
      </w:pPr>
    </w:p>
    <w:p w14:paraId="27F9A394" w14:textId="6899B29B" w:rsidR="00D67D53" w:rsidRPr="006F26C2" w:rsidRDefault="00D67D53" w:rsidP="000D0F83">
      <w:pPr>
        <w:pStyle w:val="Heading2"/>
      </w:pPr>
      <w:bookmarkStart w:id="20" w:name="_Toc136101926"/>
      <w:r w:rsidRPr="006F26C2">
        <w:t>2.</w:t>
      </w:r>
      <w:r w:rsidR="00511C36" w:rsidRPr="006F26C2">
        <w:t>7</w:t>
      </w:r>
      <w:r w:rsidRPr="006F26C2">
        <w:t>. Kriteriji za ocjenjivanje zaprimljenih prijava</w:t>
      </w:r>
      <w:bookmarkEnd w:id="20"/>
    </w:p>
    <w:p w14:paraId="2F053DA2" w14:textId="77777777" w:rsidR="00D67D53" w:rsidRPr="006F26C2" w:rsidRDefault="00D67D53" w:rsidP="000D0F83">
      <w:pPr>
        <w:spacing w:after="0" w:line="240" w:lineRule="auto"/>
        <w:jc w:val="both"/>
        <w:rPr>
          <w:rFonts w:asciiTheme="majorHAnsi" w:hAnsiTheme="majorHAnsi" w:cstheme="majorHAnsi"/>
          <w:lang w:val="bs-Latn-BA"/>
        </w:rPr>
      </w:pPr>
    </w:p>
    <w:p w14:paraId="771A33A9" w14:textId="73AD90BA" w:rsidR="00D67D53" w:rsidRPr="00EB74AC" w:rsidRDefault="00D67D53" w:rsidP="000D0F83">
      <w:pPr>
        <w:spacing w:after="0" w:line="240" w:lineRule="auto"/>
        <w:jc w:val="both"/>
        <w:rPr>
          <w:rFonts w:asciiTheme="majorHAnsi" w:hAnsiTheme="majorHAnsi" w:cstheme="majorHAnsi"/>
          <w:b/>
          <w:lang w:val="bs-Latn-BA"/>
        </w:rPr>
      </w:pPr>
      <w:r w:rsidRPr="00EB74AC">
        <w:rPr>
          <w:rFonts w:asciiTheme="majorHAnsi" w:hAnsiTheme="majorHAnsi" w:cstheme="majorHAnsi"/>
          <w:lang w:val="bs-Latn-BA"/>
        </w:rPr>
        <w:t xml:space="preserve">Zaprimljene prijave će se ocjenjivati na osnovu niže opisanih </w:t>
      </w:r>
      <w:r w:rsidRPr="00EB74AC">
        <w:rPr>
          <w:rFonts w:asciiTheme="majorHAnsi" w:hAnsiTheme="majorHAnsi" w:cstheme="majorHAnsi"/>
          <w:b/>
          <w:lang w:val="bs-Latn-BA"/>
        </w:rPr>
        <w:t>općih</w:t>
      </w:r>
      <w:r w:rsidR="00AC69EC" w:rsidRPr="00EB74AC">
        <w:rPr>
          <w:rFonts w:asciiTheme="majorHAnsi" w:hAnsiTheme="majorHAnsi" w:cstheme="majorHAnsi"/>
          <w:b/>
          <w:lang w:val="bs-Latn-BA"/>
        </w:rPr>
        <w:t xml:space="preserve"> </w:t>
      </w:r>
      <w:r w:rsidR="003F715D" w:rsidRPr="00EB74AC">
        <w:rPr>
          <w:rFonts w:asciiTheme="majorHAnsi" w:hAnsiTheme="majorHAnsi" w:cstheme="majorHAnsi"/>
          <w:b/>
          <w:lang w:val="bs-Latn-BA"/>
        </w:rPr>
        <w:t>i</w:t>
      </w:r>
      <w:r w:rsidR="00AC69EC" w:rsidRPr="00EB74AC">
        <w:rPr>
          <w:rFonts w:asciiTheme="majorHAnsi" w:hAnsiTheme="majorHAnsi" w:cstheme="majorHAnsi"/>
          <w:b/>
          <w:lang w:val="bs-Latn-BA"/>
        </w:rPr>
        <w:t xml:space="preserve"> </w:t>
      </w:r>
      <w:r w:rsidRPr="00EB74AC">
        <w:rPr>
          <w:rFonts w:asciiTheme="majorHAnsi" w:hAnsiTheme="majorHAnsi" w:cstheme="majorHAnsi"/>
          <w:b/>
          <w:lang w:val="bs-Latn-BA"/>
        </w:rPr>
        <w:t>kvalitativnih kriterija prihvatljivosti potencijalnih korisnika (podnosilaca prijave).</w:t>
      </w:r>
    </w:p>
    <w:p w14:paraId="433CC2FF" w14:textId="77777777" w:rsidR="00D67D53" w:rsidRPr="00EB74AC" w:rsidRDefault="00D67D53" w:rsidP="000D0F83">
      <w:pPr>
        <w:spacing w:after="0" w:line="240" w:lineRule="auto"/>
        <w:jc w:val="both"/>
        <w:rPr>
          <w:rFonts w:asciiTheme="majorHAnsi" w:hAnsiTheme="majorHAnsi" w:cstheme="majorHAnsi"/>
          <w:b/>
          <w:lang w:val="bs-Latn-BA"/>
        </w:rPr>
      </w:pPr>
    </w:p>
    <w:p w14:paraId="0D1179FF" w14:textId="32F193B4" w:rsidR="00D67D53" w:rsidRPr="00EB74AC" w:rsidRDefault="3321FC95" w:rsidP="000D0F83">
      <w:pPr>
        <w:spacing w:after="0" w:line="240" w:lineRule="auto"/>
        <w:jc w:val="both"/>
        <w:rPr>
          <w:rFonts w:asciiTheme="majorHAnsi" w:hAnsiTheme="majorHAnsi" w:cstheme="majorBidi"/>
          <w:b/>
          <w:bCs/>
          <w:lang w:val="bs-Latn-BA"/>
        </w:rPr>
      </w:pPr>
      <w:r w:rsidRPr="00EB74AC">
        <w:rPr>
          <w:rFonts w:asciiTheme="majorHAnsi" w:hAnsiTheme="majorHAnsi" w:cstheme="majorBidi"/>
          <w:b/>
          <w:bCs/>
          <w:lang w:val="bs-Latn-BA"/>
        </w:rPr>
        <w:t xml:space="preserve">Ispunjenje </w:t>
      </w:r>
      <w:r w:rsidR="0D088A24" w:rsidRPr="00EB74AC">
        <w:rPr>
          <w:rFonts w:asciiTheme="majorHAnsi" w:hAnsiTheme="majorHAnsi" w:cstheme="majorBidi"/>
          <w:b/>
          <w:bCs/>
          <w:lang w:val="bs-Latn-BA"/>
        </w:rPr>
        <w:t xml:space="preserve">općih kriterija </w:t>
      </w:r>
      <w:r w:rsidRPr="00EB74AC">
        <w:rPr>
          <w:rFonts w:asciiTheme="majorHAnsi" w:hAnsiTheme="majorHAnsi" w:cstheme="majorBidi"/>
          <w:b/>
          <w:bCs/>
          <w:lang w:val="bs-Latn-BA"/>
        </w:rPr>
        <w:t xml:space="preserve">je obavezno (eliminatorno), </w:t>
      </w:r>
      <w:r w:rsidR="0D088A24" w:rsidRPr="00EB74AC">
        <w:rPr>
          <w:rFonts w:asciiTheme="majorHAnsi" w:hAnsiTheme="majorHAnsi" w:cstheme="majorBidi"/>
          <w:b/>
          <w:bCs/>
          <w:lang w:val="bs-Latn-BA"/>
        </w:rPr>
        <w:t xml:space="preserve">a prijave koje su zadovoljile propisani prag </w:t>
      </w:r>
      <w:r w:rsidR="2B308D95" w:rsidRPr="00EB74AC">
        <w:rPr>
          <w:rFonts w:asciiTheme="majorHAnsi" w:hAnsiTheme="majorHAnsi" w:cstheme="majorBidi"/>
          <w:b/>
          <w:bCs/>
          <w:lang w:val="bs-Latn-BA"/>
        </w:rPr>
        <w:t xml:space="preserve"> </w:t>
      </w:r>
      <w:r w:rsidR="0D088A24" w:rsidRPr="00EB74AC">
        <w:rPr>
          <w:rFonts w:asciiTheme="majorHAnsi" w:hAnsiTheme="majorHAnsi" w:cstheme="majorBidi"/>
          <w:b/>
          <w:bCs/>
          <w:lang w:val="bs-Latn-BA"/>
        </w:rPr>
        <w:t xml:space="preserve">predlažu se za daljnju </w:t>
      </w:r>
      <w:proofErr w:type="spellStart"/>
      <w:r w:rsidR="0D088A24" w:rsidRPr="00EB74AC">
        <w:rPr>
          <w:rFonts w:asciiTheme="majorHAnsi" w:hAnsiTheme="majorHAnsi" w:cstheme="majorBidi"/>
          <w:b/>
          <w:bCs/>
          <w:lang w:val="bs-Latn-BA"/>
        </w:rPr>
        <w:t>evaluaciju</w:t>
      </w:r>
      <w:proofErr w:type="spellEnd"/>
      <w:r w:rsidR="0D088A24" w:rsidRPr="00EB74AC">
        <w:rPr>
          <w:rFonts w:asciiTheme="majorHAnsi" w:hAnsiTheme="majorHAnsi" w:cstheme="majorBidi"/>
          <w:b/>
          <w:bCs/>
          <w:lang w:val="bs-Latn-BA"/>
        </w:rPr>
        <w:t>. Na</w:t>
      </w:r>
      <w:r w:rsidR="2B308D95" w:rsidRPr="00EB74AC">
        <w:rPr>
          <w:rFonts w:asciiTheme="majorHAnsi" w:hAnsiTheme="majorHAnsi" w:cstheme="majorBidi"/>
          <w:b/>
          <w:bCs/>
          <w:lang w:val="bs-Latn-BA"/>
        </w:rPr>
        <w:t xml:space="preserve"> osnovu kvalitativnih kriterija vrši </w:t>
      </w:r>
      <w:r w:rsidR="0D088A24" w:rsidRPr="00EB74AC">
        <w:rPr>
          <w:rFonts w:asciiTheme="majorHAnsi" w:hAnsiTheme="majorHAnsi" w:cstheme="majorBidi"/>
          <w:b/>
          <w:bCs/>
          <w:lang w:val="bs-Latn-BA"/>
        </w:rPr>
        <w:t xml:space="preserve">se </w:t>
      </w:r>
      <w:r w:rsidR="2B308D95" w:rsidRPr="00EB74AC">
        <w:rPr>
          <w:rFonts w:asciiTheme="majorHAnsi" w:hAnsiTheme="majorHAnsi" w:cstheme="majorBidi"/>
          <w:b/>
          <w:bCs/>
          <w:lang w:val="bs-Latn-BA"/>
        </w:rPr>
        <w:t xml:space="preserve">bodovanje i rangiranje prijava u ovisnosti </w:t>
      </w:r>
      <w:r w:rsidR="0D088A24" w:rsidRPr="00EB74AC">
        <w:rPr>
          <w:rFonts w:asciiTheme="majorHAnsi" w:hAnsiTheme="majorHAnsi" w:cstheme="majorBidi"/>
          <w:b/>
          <w:bCs/>
          <w:lang w:val="bs-Latn-BA"/>
        </w:rPr>
        <w:t>o osvojenom broju</w:t>
      </w:r>
      <w:r w:rsidR="2B308D95" w:rsidRPr="00EB74AC">
        <w:rPr>
          <w:rFonts w:asciiTheme="majorHAnsi" w:hAnsiTheme="majorHAnsi" w:cstheme="majorBidi"/>
          <w:b/>
          <w:bCs/>
          <w:lang w:val="bs-Latn-BA"/>
        </w:rPr>
        <w:t xml:space="preserve"> bodova</w:t>
      </w:r>
      <w:r w:rsidRPr="00EB74AC">
        <w:rPr>
          <w:rFonts w:asciiTheme="majorHAnsi" w:hAnsiTheme="majorHAnsi" w:cstheme="majorBidi"/>
          <w:b/>
          <w:bCs/>
          <w:lang w:val="bs-Latn-BA"/>
        </w:rPr>
        <w:t>.</w:t>
      </w:r>
    </w:p>
    <w:p w14:paraId="50AD5373" w14:textId="77777777" w:rsidR="00D67D53" w:rsidRPr="000C1AA9" w:rsidRDefault="00D67D53" w:rsidP="000D0F83">
      <w:pPr>
        <w:spacing w:after="0" w:line="240" w:lineRule="auto"/>
        <w:jc w:val="both"/>
        <w:rPr>
          <w:rFonts w:asciiTheme="majorHAnsi" w:hAnsiTheme="majorHAnsi" w:cstheme="majorHAnsi"/>
          <w:b/>
          <w:highlight w:val="yellow"/>
          <w:u w:val="single"/>
          <w:lang w:val="bs-Latn-BA"/>
        </w:rPr>
      </w:pPr>
    </w:p>
    <w:p w14:paraId="12C5C3E2" w14:textId="6BB6B6B5" w:rsidR="00EB74AC" w:rsidRPr="00EB74AC" w:rsidRDefault="00EB74AC" w:rsidP="00EB74AC">
      <w:pPr>
        <w:spacing w:after="0" w:line="240" w:lineRule="auto"/>
        <w:jc w:val="both"/>
        <w:rPr>
          <w:rFonts w:asciiTheme="majorHAnsi" w:hAnsiTheme="majorHAnsi" w:cstheme="majorBidi"/>
          <w:b/>
          <w:bCs/>
          <w:lang w:val="bs-Latn-BA"/>
        </w:rPr>
      </w:pPr>
      <w:r>
        <w:rPr>
          <w:rFonts w:asciiTheme="majorHAnsi" w:hAnsiTheme="majorHAnsi" w:cstheme="majorBidi"/>
          <w:b/>
          <w:bCs/>
          <w:lang w:val="bs-Latn-BA"/>
        </w:rPr>
        <w:t>2.7.1</w:t>
      </w:r>
      <w:r w:rsidRPr="00EE4972">
        <w:rPr>
          <w:rFonts w:asciiTheme="majorHAnsi" w:hAnsiTheme="majorHAnsi" w:cstheme="majorBidi"/>
          <w:b/>
          <w:bCs/>
          <w:lang w:val="bs-Latn-BA"/>
        </w:rPr>
        <w:t>. Opći kriteriji prihvatljivosti podnosioca prijava</w:t>
      </w:r>
    </w:p>
    <w:p w14:paraId="47F86EA5" w14:textId="77777777" w:rsidR="00EB74AC" w:rsidRPr="00EB74AC" w:rsidRDefault="00EB74AC" w:rsidP="00EB74AC">
      <w:pPr>
        <w:pStyle w:val="Tekst"/>
        <w:shd w:val="clear" w:color="auto" w:fill="FFFFFF" w:themeFill="background1"/>
        <w:spacing w:before="0" w:after="0" w:line="240" w:lineRule="auto"/>
        <w:rPr>
          <w:rFonts w:asciiTheme="majorHAnsi" w:hAnsiTheme="majorHAnsi" w:cstheme="majorHAnsi"/>
        </w:rPr>
      </w:pPr>
    </w:p>
    <w:p w14:paraId="71696E29" w14:textId="77777777" w:rsidR="001D4989" w:rsidRDefault="00CC1BB5" w:rsidP="001D4989">
      <w:pPr>
        <w:pStyle w:val="Tekst"/>
        <w:shd w:val="clear" w:color="auto" w:fill="FFFFFF" w:themeFill="background1"/>
        <w:spacing w:before="0" w:after="0" w:line="240" w:lineRule="auto"/>
        <w:rPr>
          <w:rFonts w:asciiTheme="majorHAnsi" w:hAnsiTheme="majorHAnsi" w:cstheme="majorHAnsi"/>
        </w:rPr>
      </w:pPr>
      <w:r>
        <w:rPr>
          <w:rFonts w:asciiTheme="majorHAnsi" w:hAnsiTheme="majorHAnsi" w:cstheme="majorHAnsi"/>
        </w:rPr>
        <w:t>P</w:t>
      </w:r>
      <w:r w:rsidR="00EB74AC" w:rsidRPr="00EB74AC">
        <w:rPr>
          <w:rFonts w:asciiTheme="majorHAnsi" w:hAnsiTheme="majorHAnsi" w:cstheme="majorHAnsi"/>
        </w:rPr>
        <w:t>odnosioci pr</w:t>
      </w:r>
      <w:r w:rsidR="00EB74AC" w:rsidRPr="001D4989">
        <w:rPr>
          <w:rFonts w:asciiTheme="majorHAnsi" w:hAnsiTheme="majorHAnsi" w:cstheme="majorHAnsi"/>
        </w:rPr>
        <w:t xml:space="preserve">ijava moraju ispunjavati i sljedeće opće kriterije prihvatljivosti; </w:t>
      </w:r>
    </w:p>
    <w:p w14:paraId="7CDC46E9" w14:textId="0C2DBB1E" w:rsidR="00EB74AC" w:rsidRDefault="00EB74AC" w:rsidP="001B1ADE">
      <w:pPr>
        <w:pStyle w:val="Tekst"/>
        <w:numPr>
          <w:ilvl w:val="0"/>
          <w:numId w:val="47"/>
        </w:numPr>
        <w:shd w:val="clear" w:color="auto" w:fill="FFFFFF" w:themeFill="background1"/>
        <w:spacing w:before="0" w:after="0" w:line="240" w:lineRule="auto"/>
        <w:rPr>
          <w:rFonts w:asciiTheme="majorHAnsi" w:hAnsiTheme="majorHAnsi" w:cstheme="majorHAnsi"/>
        </w:rPr>
      </w:pPr>
      <w:r w:rsidRPr="001D4989">
        <w:rPr>
          <w:rFonts w:asciiTheme="majorHAnsi" w:hAnsiTheme="majorHAnsi" w:cstheme="majorHAnsi"/>
        </w:rPr>
        <w:t>imaju sjedište</w:t>
      </w:r>
      <w:r w:rsidRPr="00EB74AC">
        <w:rPr>
          <w:rFonts w:asciiTheme="majorHAnsi" w:hAnsiTheme="majorHAnsi" w:cstheme="majorHAnsi"/>
        </w:rPr>
        <w:t xml:space="preserve"> na području BiH</w:t>
      </w:r>
      <w:r w:rsidR="00CF4B9F">
        <w:rPr>
          <w:rFonts w:asciiTheme="majorHAnsi" w:hAnsiTheme="majorHAnsi" w:cstheme="majorHAnsi"/>
        </w:rPr>
        <w:t xml:space="preserve"> i </w:t>
      </w:r>
      <w:r w:rsidR="00CF4B9F" w:rsidRPr="009B7F48">
        <w:rPr>
          <w:rFonts w:asciiTheme="majorHAnsi" w:hAnsiTheme="majorHAnsi" w:cstheme="majorHAnsi"/>
        </w:rPr>
        <w:t>planirana investicija će se realizovati na teritoriji BiH</w:t>
      </w:r>
      <w:r w:rsidRPr="00EB74AC">
        <w:rPr>
          <w:rFonts w:asciiTheme="majorHAnsi" w:hAnsiTheme="majorHAnsi" w:cstheme="majorHAnsi"/>
        </w:rPr>
        <w:t>,</w:t>
      </w:r>
    </w:p>
    <w:p w14:paraId="0625F6D5" w14:textId="549E6DCB" w:rsidR="00F9073B" w:rsidRPr="009B7F48" w:rsidRDefault="00F9073B" w:rsidP="001B1ADE">
      <w:pPr>
        <w:pStyle w:val="Tekst"/>
        <w:numPr>
          <w:ilvl w:val="0"/>
          <w:numId w:val="47"/>
        </w:numPr>
        <w:shd w:val="clear" w:color="auto" w:fill="FFFFFF" w:themeFill="background1"/>
        <w:spacing w:before="0" w:after="0" w:line="240" w:lineRule="auto"/>
        <w:rPr>
          <w:rFonts w:asciiTheme="majorHAnsi" w:hAnsiTheme="majorHAnsi" w:cstheme="majorHAnsi"/>
        </w:rPr>
      </w:pPr>
      <w:r w:rsidRPr="009B7F48">
        <w:rPr>
          <w:rFonts w:asciiTheme="majorHAnsi" w:hAnsiTheme="majorHAnsi" w:cstheme="majorHAnsi"/>
        </w:rPr>
        <w:t>osoba koja podnosi zahtjev u ime podnosioca prijave mora biti isključivo vlasnik ili odgovorno lice podnosioca prijave</w:t>
      </w:r>
      <w:r>
        <w:rPr>
          <w:rFonts w:asciiTheme="majorHAnsi" w:hAnsiTheme="majorHAnsi" w:cstheme="majorHAnsi"/>
        </w:rPr>
        <w:t>,</w:t>
      </w:r>
    </w:p>
    <w:p w14:paraId="2999606B" w14:textId="77777777" w:rsidR="00EB74AC" w:rsidRDefault="00EB74AC" w:rsidP="001B1ADE">
      <w:pPr>
        <w:pStyle w:val="Tekst"/>
        <w:numPr>
          <w:ilvl w:val="0"/>
          <w:numId w:val="39"/>
        </w:numPr>
        <w:shd w:val="clear" w:color="auto" w:fill="FFFFFF" w:themeFill="background1"/>
        <w:spacing w:before="0" w:after="0" w:line="240" w:lineRule="auto"/>
        <w:rPr>
          <w:rFonts w:asciiTheme="majorHAnsi" w:hAnsiTheme="majorHAnsi" w:cstheme="majorHAnsi"/>
        </w:rPr>
      </w:pPr>
      <w:r w:rsidRPr="00EB74AC">
        <w:rPr>
          <w:rFonts w:asciiTheme="majorHAnsi" w:hAnsiTheme="majorHAnsi" w:cstheme="majorHAnsi"/>
        </w:rPr>
        <w:t>nemaju dospjelih, a neizmirenih obaveza po osnovu poreza (direktni i indirektni porezi) i drugih davanja, uključujući i one prema uposlenicima, poreza na dobit i ostalih dospjelih, a neizmirenih obaveza,</w:t>
      </w:r>
    </w:p>
    <w:p w14:paraId="21DB6B22" w14:textId="1787B354" w:rsidR="005C23AD" w:rsidRPr="00EB74AC" w:rsidRDefault="005C23AD" w:rsidP="001B1ADE">
      <w:pPr>
        <w:pStyle w:val="Tekst"/>
        <w:numPr>
          <w:ilvl w:val="0"/>
          <w:numId w:val="39"/>
        </w:numPr>
        <w:shd w:val="clear" w:color="auto" w:fill="FFFFFF" w:themeFill="background1"/>
        <w:spacing w:before="0" w:after="0" w:line="240" w:lineRule="auto"/>
        <w:rPr>
          <w:rFonts w:asciiTheme="majorHAnsi" w:hAnsiTheme="majorHAnsi" w:cstheme="majorHAnsi"/>
        </w:rPr>
      </w:pPr>
      <w:r w:rsidRPr="005C23AD">
        <w:rPr>
          <w:rFonts w:asciiTheme="majorHAnsi" w:hAnsiTheme="majorHAnsi" w:cstheme="majorHAnsi"/>
        </w:rPr>
        <w:t xml:space="preserve">obrt/samostalni </w:t>
      </w:r>
      <w:proofErr w:type="spellStart"/>
      <w:r w:rsidRPr="005C23AD">
        <w:rPr>
          <w:rFonts w:asciiTheme="majorHAnsi" w:hAnsiTheme="majorHAnsi" w:cstheme="majorHAnsi"/>
        </w:rPr>
        <w:t>preduzetnik</w:t>
      </w:r>
      <w:proofErr w:type="spellEnd"/>
      <w:r w:rsidRPr="005C23AD">
        <w:rPr>
          <w:rFonts w:asciiTheme="majorHAnsi" w:hAnsiTheme="majorHAnsi" w:cstheme="majorHAnsi"/>
        </w:rPr>
        <w:t xml:space="preserve">, </w:t>
      </w:r>
      <w:proofErr w:type="spellStart"/>
      <w:r w:rsidRPr="005C23AD">
        <w:rPr>
          <w:rFonts w:asciiTheme="majorHAnsi" w:hAnsiTheme="majorHAnsi" w:cstheme="majorHAnsi"/>
        </w:rPr>
        <w:t>preduzeće</w:t>
      </w:r>
      <w:proofErr w:type="spellEnd"/>
      <w:r w:rsidRPr="005C23AD">
        <w:rPr>
          <w:rFonts w:asciiTheme="majorHAnsi" w:hAnsiTheme="majorHAnsi" w:cstheme="majorHAnsi"/>
        </w:rPr>
        <w:t xml:space="preserve"> ili zadruga je imalo godišnji prihod manji od </w:t>
      </w:r>
      <w:r>
        <w:rPr>
          <w:rFonts w:asciiTheme="majorHAnsi" w:hAnsiTheme="majorHAnsi" w:cstheme="majorHAnsi"/>
        </w:rPr>
        <w:t>10</w:t>
      </w:r>
      <w:r w:rsidRPr="005C23AD">
        <w:rPr>
          <w:rFonts w:asciiTheme="majorHAnsi" w:hAnsiTheme="majorHAnsi" w:cstheme="majorHAnsi"/>
        </w:rPr>
        <w:t xml:space="preserve"> miliona KM u 2022. godini i manje od </w:t>
      </w:r>
      <w:r>
        <w:rPr>
          <w:rFonts w:asciiTheme="majorHAnsi" w:hAnsiTheme="majorHAnsi" w:cstheme="majorHAnsi"/>
        </w:rPr>
        <w:t>20</w:t>
      </w:r>
      <w:r w:rsidRPr="005C23AD">
        <w:rPr>
          <w:rFonts w:asciiTheme="majorHAnsi" w:hAnsiTheme="majorHAnsi" w:cstheme="majorHAnsi"/>
        </w:rPr>
        <w:t xml:space="preserve"> miliona KM uključujući i povezana lica (dokaz: dostavljeni bruto bilansi za 2022. godinu. Ovo uključuje i bruto bilanse za sva povezana lica (konsolidacija rezultata nije prihvatljiva);</w:t>
      </w:r>
    </w:p>
    <w:p w14:paraId="7C14A170" w14:textId="77777777" w:rsidR="00EB74AC" w:rsidRPr="00EB74AC" w:rsidRDefault="00EB74AC" w:rsidP="001B1ADE">
      <w:pPr>
        <w:pStyle w:val="Tekst"/>
        <w:numPr>
          <w:ilvl w:val="0"/>
          <w:numId w:val="39"/>
        </w:numPr>
        <w:shd w:val="clear" w:color="auto" w:fill="FFFFFF" w:themeFill="background1"/>
        <w:spacing w:before="0" w:after="0" w:line="240" w:lineRule="auto"/>
        <w:rPr>
          <w:rFonts w:asciiTheme="majorHAnsi" w:hAnsiTheme="majorHAnsi" w:cstheme="majorHAnsi"/>
        </w:rPr>
      </w:pPr>
      <w:r w:rsidRPr="00EB74AC">
        <w:rPr>
          <w:rFonts w:asciiTheme="majorHAnsi" w:hAnsiTheme="majorHAnsi" w:cstheme="majorHAnsi"/>
        </w:rPr>
        <w:t xml:space="preserve">nisu u postupku </w:t>
      </w:r>
      <w:proofErr w:type="spellStart"/>
      <w:r w:rsidRPr="00EB74AC">
        <w:rPr>
          <w:rFonts w:asciiTheme="majorHAnsi" w:hAnsiTheme="majorHAnsi" w:cstheme="majorHAnsi"/>
        </w:rPr>
        <w:t>predstečajne</w:t>
      </w:r>
      <w:proofErr w:type="spellEnd"/>
      <w:r w:rsidRPr="00EB74AC">
        <w:rPr>
          <w:rFonts w:asciiTheme="majorHAnsi" w:hAnsiTheme="majorHAnsi" w:cstheme="majorHAnsi"/>
        </w:rPr>
        <w:t xml:space="preserve"> nagodbe ili likvidacije,</w:t>
      </w:r>
    </w:p>
    <w:p w14:paraId="3E824B36" w14:textId="77777777" w:rsidR="00EB74AC" w:rsidRPr="00EB74AC" w:rsidRDefault="00EB74AC" w:rsidP="001B1ADE">
      <w:pPr>
        <w:pStyle w:val="Tekst"/>
        <w:numPr>
          <w:ilvl w:val="0"/>
          <w:numId w:val="39"/>
        </w:numPr>
        <w:shd w:val="clear" w:color="auto" w:fill="FFFFFF" w:themeFill="background1"/>
        <w:spacing w:before="0" w:after="0" w:line="240" w:lineRule="auto"/>
        <w:rPr>
          <w:rFonts w:asciiTheme="majorHAnsi" w:hAnsiTheme="majorHAnsi" w:cstheme="majorHAnsi"/>
        </w:rPr>
      </w:pPr>
      <w:r w:rsidRPr="00EB74AC">
        <w:rPr>
          <w:rFonts w:asciiTheme="majorHAnsi" w:hAnsiTheme="majorHAnsi" w:cstheme="majorHAnsi"/>
        </w:rPr>
        <w:t>nisu osuđivan za kazneno djelo vezano za svoje poslovanje na temelju pravosnažne presude,</w:t>
      </w:r>
    </w:p>
    <w:p w14:paraId="278C2478" w14:textId="77777777" w:rsidR="00EB74AC" w:rsidRPr="00EB74AC" w:rsidRDefault="00EB74AC" w:rsidP="001B1ADE">
      <w:pPr>
        <w:pStyle w:val="Tekst"/>
        <w:numPr>
          <w:ilvl w:val="0"/>
          <w:numId w:val="39"/>
        </w:numPr>
        <w:shd w:val="clear" w:color="auto" w:fill="FFFFFF" w:themeFill="background1"/>
        <w:spacing w:before="0" w:after="0" w:line="240" w:lineRule="auto"/>
        <w:rPr>
          <w:rFonts w:asciiTheme="majorHAnsi" w:hAnsiTheme="majorHAnsi" w:cstheme="majorHAnsi"/>
        </w:rPr>
      </w:pPr>
      <w:r w:rsidRPr="00EB74AC">
        <w:rPr>
          <w:rFonts w:asciiTheme="majorHAnsi" w:hAnsiTheme="majorHAnsi" w:cstheme="majorHAnsi"/>
        </w:rPr>
        <w:t>vlasnik i/ili odgovorno lice podnosioca prijave ne obnaša javnu funkciju,</w:t>
      </w:r>
    </w:p>
    <w:p w14:paraId="465FDEDE" w14:textId="77777777" w:rsidR="00EB74AC" w:rsidRDefault="00EB74AC" w:rsidP="001B1ADE">
      <w:pPr>
        <w:pStyle w:val="Tekst"/>
        <w:numPr>
          <w:ilvl w:val="0"/>
          <w:numId w:val="39"/>
        </w:numPr>
        <w:shd w:val="clear" w:color="auto" w:fill="FFFFFF" w:themeFill="background1"/>
        <w:spacing w:before="0" w:after="0" w:line="240" w:lineRule="auto"/>
        <w:rPr>
          <w:rFonts w:asciiTheme="majorHAnsi" w:hAnsiTheme="majorHAnsi" w:cstheme="majorHAnsi"/>
        </w:rPr>
      </w:pPr>
      <w:r w:rsidRPr="00EB74AC">
        <w:rPr>
          <w:rFonts w:asciiTheme="majorHAnsi" w:hAnsiTheme="majorHAnsi" w:cstheme="majorHAnsi"/>
        </w:rPr>
        <w:t>planirana investicija se odnosi na samo jedan od prihvatljivih sektora za podršku</w:t>
      </w:r>
      <w:r w:rsidRPr="00CC1BB5">
        <w:rPr>
          <w:rFonts w:asciiTheme="majorHAnsi" w:hAnsiTheme="majorHAnsi" w:cstheme="majorHAnsi"/>
          <w:vertAlign w:val="superscript"/>
        </w:rPr>
        <w:footnoteReference w:id="8"/>
      </w:r>
      <w:r w:rsidRPr="00CC1BB5">
        <w:rPr>
          <w:rFonts w:asciiTheme="majorHAnsi" w:hAnsiTheme="majorHAnsi" w:cstheme="majorHAnsi"/>
          <w:vertAlign w:val="superscript"/>
        </w:rPr>
        <w:t xml:space="preserve"> </w:t>
      </w:r>
      <w:r w:rsidRPr="00EB74AC">
        <w:rPr>
          <w:rFonts w:asciiTheme="majorHAnsi" w:hAnsiTheme="majorHAnsi" w:cstheme="majorHAnsi"/>
        </w:rPr>
        <w:t>(u skladu sa poglavljem 2.3. Prihvatljivi poljoprivredni sektori</w:t>
      </w:r>
      <w:r w:rsidRPr="00EB74AC" w:rsidDel="00482BA2">
        <w:rPr>
          <w:rFonts w:asciiTheme="majorHAnsi" w:hAnsiTheme="majorHAnsi" w:cstheme="majorHAnsi"/>
        </w:rPr>
        <w:t xml:space="preserve"> </w:t>
      </w:r>
      <w:r w:rsidRPr="00EB74AC">
        <w:rPr>
          <w:rFonts w:asciiTheme="majorHAnsi" w:hAnsiTheme="majorHAnsi" w:cstheme="majorHAnsi"/>
        </w:rPr>
        <w:t>za podršku);</w:t>
      </w:r>
    </w:p>
    <w:p w14:paraId="73DA2BB0" w14:textId="26F79A02" w:rsidR="004D7451" w:rsidRDefault="004D7451" w:rsidP="001B1ADE">
      <w:pPr>
        <w:pStyle w:val="Tekst"/>
        <w:numPr>
          <w:ilvl w:val="0"/>
          <w:numId w:val="39"/>
        </w:numPr>
        <w:shd w:val="clear" w:color="auto" w:fill="FFFFFF" w:themeFill="background1"/>
        <w:spacing w:before="0" w:after="0" w:line="240" w:lineRule="auto"/>
        <w:rPr>
          <w:rFonts w:asciiTheme="majorHAnsi" w:hAnsiTheme="majorHAnsi" w:cstheme="majorHAnsi"/>
        </w:rPr>
      </w:pPr>
      <w:r w:rsidRPr="009B7F48">
        <w:rPr>
          <w:rFonts w:asciiTheme="majorHAnsi" w:hAnsiTheme="majorHAnsi" w:cstheme="majorHAnsi"/>
        </w:rPr>
        <w:t xml:space="preserve">predloženi </w:t>
      </w:r>
      <w:proofErr w:type="spellStart"/>
      <w:r w:rsidRPr="009B7F48">
        <w:rPr>
          <w:rFonts w:asciiTheme="majorHAnsi" w:hAnsiTheme="majorHAnsi" w:cstheme="majorHAnsi"/>
        </w:rPr>
        <w:t>projekat</w:t>
      </w:r>
      <w:proofErr w:type="spellEnd"/>
      <w:r w:rsidRPr="009B7F48">
        <w:rPr>
          <w:rFonts w:asciiTheme="majorHAnsi" w:hAnsiTheme="majorHAnsi" w:cstheme="majorHAnsi"/>
        </w:rPr>
        <w:t xml:space="preserve"> će biti </w:t>
      </w:r>
      <w:r w:rsidRPr="00E81969">
        <w:rPr>
          <w:rFonts w:asciiTheme="majorHAnsi" w:hAnsiTheme="majorHAnsi" w:cstheme="majorHAnsi"/>
        </w:rPr>
        <w:t>završen do kraja trajanja EU4Agri-Recovery projekta ili najkasnije 4 mjeseca od dana potpisivanja ugovora;</w:t>
      </w:r>
    </w:p>
    <w:p w14:paraId="1DDC790A" w14:textId="2519358D" w:rsidR="009C09F4" w:rsidRDefault="00A23CE1" w:rsidP="009C09F4">
      <w:pPr>
        <w:pStyle w:val="ListParagraph"/>
        <w:numPr>
          <w:ilvl w:val="0"/>
          <w:numId w:val="39"/>
        </w:numPr>
        <w:spacing w:after="0" w:line="240" w:lineRule="auto"/>
        <w:jc w:val="both"/>
        <w:rPr>
          <w:rFonts w:asciiTheme="majorHAnsi" w:hAnsiTheme="majorHAnsi" w:cstheme="majorHAnsi"/>
          <w:lang w:val="bs-Latn-BA"/>
        </w:rPr>
      </w:pPr>
      <w:r>
        <w:rPr>
          <w:rFonts w:asciiTheme="majorHAnsi" w:hAnsiTheme="majorHAnsi" w:cstheme="majorHAnsi"/>
          <w:lang w:val="bs-Latn-BA"/>
        </w:rPr>
        <w:t>podnosilac prijave je registrovan</w:t>
      </w:r>
      <w:r w:rsidR="009C09F4" w:rsidRPr="001B42A0">
        <w:rPr>
          <w:rFonts w:asciiTheme="majorHAnsi" w:hAnsiTheme="majorHAnsi" w:cstheme="majorHAnsi"/>
          <w:lang w:val="bs-Latn-BA"/>
        </w:rPr>
        <w:t xml:space="preserve"> najkasnije dvije godine prije objave ovog Javnog poziva i bav</w:t>
      </w:r>
      <w:r>
        <w:rPr>
          <w:rFonts w:asciiTheme="majorHAnsi" w:hAnsiTheme="majorHAnsi" w:cstheme="majorHAnsi"/>
          <w:lang w:val="bs-Latn-BA"/>
        </w:rPr>
        <w:t>i</w:t>
      </w:r>
      <w:r w:rsidR="009C09F4" w:rsidRPr="001B42A0">
        <w:rPr>
          <w:rFonts w:asciiTheme="majorHAnsi" w:hAnsiTheme="majorHAnsi" w:cstheme="majorHAnsi"/>
          <w:lang w:val="bs-Latn-BA"/>
        </w:rPr>
        <w:t xml:space="preserve"> se primarnom poljoprivrednom proizvodnjom; </w:t>
      </w:r>
    </w:p>
    <w:p w14:paraId="2E1C45C8" w14:textId="47C91CDE" w:rsidR="009C09F4" w:rsidRDefault="00A23CE1" w:rsidP="009C09F4">
      <w:pPr>
        <w:pStyle w:val="ListParagraph"/>
        <w:numPr>
          <w:ilvl w:val="0"/>
          <w:numId w:val="39"/>
        </w:numPr>
        <w:spacing w:after="0" w:line="240" w:lineRule="auto"/>
        <w:contextualSpacing w:val="0"/>
        <w:jc w:val="both"/>
        <w:rPr>
          <w:rFonts w:asciiTheme="majorHAnsi" w:hAnsiTheme="majorHAnsi" w:cstheme="majorHAnsi"/>
          <w:lang w:val="bs-Latn-BA"/>
        </w:rPr>
      </w:pPr>
      <w:r>
        <w:rPr>
          <w:rFonts w:asciiTheme="majorHAnsi" w:hAnsiTheme="majorHAnsi" w:cstheme="majorHAnsi"/>
          <w:lang w:val="bs-Latn-BA"/>
        </w:rPr>
        <w:t xml:space="preserve">podnosilac prijave je upisan </w:t>
      </w:r>
      <w:r w:rsidR="009C09F4" w:rsidRPr="00576035">
        <w:rPr>
          <w:rFonts w:asciiTheme="majorHAnsi" w:hAnsiTheme="majorHAnsi" w:cstheme="majorHAnsi"/>
          <w:lang w:val="bs-Latn-BA"/>
        </w:rPr>
        <w:t>u registar poljoprivrednih gazdinstava/</w:t>
      </w:r>
      <w:r w:rsidR="009C09F4">
        <w:rPr>
          <w:rFonts w:asciiTheme="majorHAnsi" w:hAnsiTheme="majorHAnsi" w:cstheme="majorHAnsi"/>
          <w:lang w:val="bs-Latn-BA"/>
        </w:rPr>
        <w:t xml:space="preserve"> </w:t>
      </w:r>
      <w:r w:rsidR="009C09F4" w:rsidRPr="009B7F48">
        <w:rPr>
          <w:rFonts w:asciiTheme="majorHAnsi" w:hAnsiTheme="majorHAnsi" w:cstheme="majorHAnsi"/>
          <w:lang w:val="bs-Latn-BA"/>
        </w:rPr>
        <w:t>registar pčelara/</w:t>
      </w:r>
      <w:r w:rsidR="009C09F4" w:rsidRPr="00511B5E">
        <w:rPr>
          <w:rFonts w:asciiTheme="majorHAnsi" w:hAnsiTheme="majorHAnsi" w:cstheme="majorHAnsi"/>
          <w:lang w:val="bs-Latn-BA"/>
        </w:rPr>
        <w:t xml:space="preserve"> </w:t>
      </w:r>
      <w:r w:rsidR="009C09F4" w:rsidRPr="009B7F48">
        <w:rPr>
          <w:rFonts w:asciiTheme="majorHAnsi" w:hAnsiTheme="majorHAnsi" w:cstheme="majorHAnsi"/>
          <w:lang w:val="bs-Latn-BA"/>
        </w:rPr>
        <w:t>registar proizvođača sadnog materijala</w:t>
      </w:r>
      <w:r w:rsidR="009C09F4" w:rsidRPr="00511B5E">
        <w:rPr>
          <w:rFonts w:asciiTheme="majorHAnsi" w:hAnsiTheme="majorHAnsi" w:cstheme="majorHAnsi"/>
          <w:lang w:val="bs-Latn-BA"/>
        </w:rPr>
        <w:t xml:space="preserve">/ </w:t>
      </w:r>
      <w:r w:rsidR="009C09F4" w:rsidRPr="00576035">
        <w:rPr>
          <w:rFonts w:asciiTheme="majorHAnsi" w:hAnsiTheme="majorHAnsi" w:cstheme="majorHAnsi"/>
          <w:lang w:val="bs-Latn-BA"/>
        </w:rPr>
        <w:t xml:space="preserve">registar klijenata najkasnije </w:t>
      </w:r>
      <w:r w:rsidR="009C09F4" w:rsidRPr="001B42A0">
        <w:rPr>
          <w:rFonts w:asciiTheme="majorHAnsi" w:hAnsiTheme="majorHAnsi" w:cstheme="majorHAnsi"/>
          <w:lang w:val="bs-Latn-BA"/>
        </w:rPr>
        <w:t>dvije godine prije objave ovog Javnog poziva</w:t>
      </w:r>
      <w:r w:rsidR="009C09F4" w:rsidRPr="00576035">
        <w:rPr>
          <w:rFonts w:asciiTheme="majorHAnsi" w:hAnsiTheme="majorHAnsi" w:cstheme="majorHAnsi"/>
          <w:lang w:val="bs-Latn-BA"/>
        </w:rPr>
        <w:t>,</w:t>
      </w:r>
    </w:p>
    <w:p w14:paraId="0BFB0D9E" w14:textId="07BBDB2C" w:rsidR="00BD3C11" w:rsidRDefault="00BD3C11" w:rsidP="001B1ADE">
      <w:pPr>
        <w:pStyle w:val="Tekst"/>
        <w:numPr>
          <w:ilvl w:val="0"/>
          <w:numId w:val="39"/>
        </w:numPr>
        <w:shd w:val="clear" w:color="auto" w:fill="FFFFFF" w:themeFill="background1"/>
        <w:spacing w:before="0" w:after="0" w:line="240" w:lineRule="auto"/>
        <w:rPr>
          <w:rFonts w:asciiTheme="majorHAnsi" w:hAnsiTheme="majorHAnsi" w:cstheme="majorHAnsi"/>
        </w:rPr>
      </w:pPr>
      <w:r w:rsidRPr="00E81969">
        <w:rPr>
          <w:rFonts w:asciiTheme="majorHAnsi" w:hAnsiTheme="majorHAnsi" w:cstheme="majorHAnsi"/>
        </w:rPr>
        <w:t>podnosilac prijave je ažurirao podatke u Registru poljoprivrednih gazdinstava (RPG) za posmatrane godine poslovanja (202</w:t>
      </w:r>
      <w:r w:rsidR="00006E05" w:rsidRPr="00E81969">
        <w:rPr>
          <w:rFonts w:asciiTheme="majorHAnsi" w:hAnsiTheme="majorHAnsi" w:cstheme="majorHAnsi"/>
        </w:rPr>
        <w:t>2</w:t>
      </w:r>
      <w:r w:rsidRPr="00E81969">
        <w:rPr>
          <w:rFonts w:asciiTheme="majorHAnsi" w:hAnsiTheme="majorHAnsi" w:cstheme="majorHAnsi"/>
        </w:rPr>
        <w:t>. i 202</w:t>
      </w:r>
      <w:r w:rsidR="00006E05" w:rsidRPr="00E81969">
        <w:rPr>
          <w:rFonts w:asciiTheme="majorHAnsi" w:hAnsiTheme="majorHAnsi" w:cstheme="majorHAnsi"/>
        </w:rPr>
        <w:t>3</w:t>
      </w:r>
      <w:r w:rsidRPr="00E81969">
        <w:rPr>
          <w:rFonts w:asciiTheme="majorHAnsi" w:hAnsiTheme="majorHAnsi" w:cstheme="majorHAnsi"/>
        </w:rPr>
        <w:t>.),</w:t>
      </w:r>
    </w:p>
    <w:p w14:paraId="389D4267" w14:textId="43576CFF" w:rsidR="00FE4CED" w:rsidRPr="009B7F48" w:rsidRDefault="00FE4CED" w:rsidP="001B1ADE">
      <w:pPr>
        <w:pStyle w:val="Tekst"/>
        <w:numPr>
          <w:ilvl w:val="0"/>
          <w:numId w:val="39"/>
        </w:numPr>
        <w:shd w:val="clear" w:color="auto" w:fill="FFFFFF" w:themeFill="background1"/>
        <w:spacing w:before="0" w:after="0" w:line="240" w:lineRule="auto"/>
        <w:rPr>
          <w:rFonts w:asciiTheme="majorHAnsi" w:hAnsiTheme="majorHAnsi" w:cstheme="majorHAnsi"/>
        </w:rPr>
      </w:pPr>
      <w:proofErr w:type="spellStart"/>
      <w:r w:rsidRPr="00E81969">
        <w:rPr>
          <w:rFonts w:asciiTheme="majorHAnsi" w:hAnsiTheme="majorHAnsi" w:cstheme="majorHAnsi"/>
        </w:rPr>
        <w:t>zemljište</w:t>
      </w:r>
      <w:proofErr w:type="spellEnd"/>
      <w:r w:rsidRPr="00E81969">
        <w:rPr>
          <w:rFonts w:asciiTheme="majorHAnsi" w:hAnsiTheme="majorHAnsi" w:cstheme="majorHAnsi"/>
        </w:rPr>
        <w:t xml:space="preserve"> na kome se realizuje investicija</w:t>
      </w:r>
      <w:r w:rsidRPr="009B7F48">
        <w:rPr>
          <w:rFonts w:asciiTheme="majorHAnsi" w:hAnsiTheme="majorHAnsi" w:cstheme="majorHAnsi"/>
        </w:rPr>
        <w:t xml:space="preserve"> je u vlasništvu podnosioca prijave (ukoliko je relevantno-izgradnja novog objekta) ili podnosilac prijave posjeduje koncesiju ili ugovor o najmu čije trajanje je najmanje 10 godina počev od datuma objave ovog Javnog poziva (vlasnik </w:t>
      </w:r>
      <w:proofErr w:type="spellStart"/>
      <w:r w:rsidRPr="009B7F48">
        <w:rPr>
          <w:rFonts w:asciiTheme="majorHAnsi" w:hAnsiTheme="majorHAnsi" w:cstheme="majorHAnsi"/>
        </w:rPr>
        <w:t>zemljišta</w:t>
      </w:r>
      <w:proofErr w:type="spellEnd"/>
      <w:r w:rsidRPr="009B7F48">
        <w:rPr>
          <w:rFonts w:asciiTheme="majorHAnsi" w:hAnsiTheme="majorHAnsi" w:cstheme="majorHAnsi"/>
        </w:rPr>
        <w:t xml:space="preserve"> ne može biti osoba koja obnaša javnu/izvršnu funkciju). Ugovori moraju biti ovjereni kod notara</w:t>
      </w:r>
      <w:r w:rsidRPr="00A85B08">
        <w:rPr>
          <w:rFonts w:asciiTheme="majorHAnsi" w:hAnsiTheme="majorHAnsi" w:cstheme="majorHAnsi"/>
        </w:rPr>
        <w:t>,</w:t>
      </w:r>
    </w:p>
    <w:p w14:paraId="05F1CA95" w14:textId="77777777" w:rsidR="001B1ADE" w:rsidRDefault="00962678" w:rsidP="001B1ADE">
      <w:pPr>
        <w:pStyle w:val="Tekst"/>
        <w:numPr>
          <w:ilvl w:val="0"/>
          <w:numId w:val="39"/>
        </w:numPr>
        <w:shd w:val="clear" w:color="auto" w:fill="FFFFFF" w:themeFill="background1"/>
        <w:spacing w:before="0" w:after="0" w:line="240" w:lineRule="auto"/>
        <w:rPr>
          <w:rFonts w:asciiTheme="majorHAnsi" w:hAnsiTheme="majorHAnsi" w:cstheme="majorHAnsi"/>
        </w:rPr>
      </w:pPr>
      <w:r w:rsidRPr="009B7F48">
        <w:rPr>
          <w:rFonts w:asciiTheme="majorHAnsi" w:hAnsiTheme="majorHAnsi" w:cstheme="majorHAnsi"/>
        </w:rPr>
        <w:t>za sve građevinske i zanatske radove obuhvaćene projektnim prijedlogom: i) ukoliko se radi o radovima na postojećem objektu (uključuje sanaciju, adaptaciju, rekonstrukciju) podnosilac prijave će ukoliko bude odabran za finan</w:t>
      </w:r>
      <w:r w:rsidR="009B3D33" w:rsidRPr="00A85B08">
        <w:rPr>
          <w:rFonts w:asciiTheme="majorHAnsi" w:hAnsiTheme="majorHAnsi" w:cstheme="majorHAnsi"/>
        </w:rPr>
        <w:t>s</w:t>
      </w:r>
      <w:r w:rsidRPr="009B7F48">
        <w:rPr>
          <w:rFonts w:asciiTheme="majorHAnsi" w:hAnsiTheme="majorHAnsi" w:cstheme="majorHAnsi"/>
        </w:rPr>
        <w:t xml:space="preserve">ijsku podršku biti u obavezi dostaviti dozvolu za građenje najkasnije do </w:t>
      </w:r>
      <w:proofErr w:type="spellStart"/>
      <w:r w:rsidRPr="009B7F48">
        <w:rPr>
          <w:rFonts w:asciiTheme="majorHAnsi" w:hAnsiTheme="majorHAnsi" w:cstheme="majorHAnsi"/>
        </w:rPr>
        <w:t>podnošenja</w:t>
      </w:r>
      <w:proofErr w:type="spellEnd"/>
      <w:r w:rsidRPr="009B7F48">
        <w:rPr>
          <w:rFonts w:asciiTheme="majorHAnsi" w:hAnsiTheme="majorHAnsi" w:cstheme="majorHAnsi"/>
        </w:rPr>
        <w:t xml:space="preserve"> prvog zahtjeva za isplatu finan</w:t>
      </w:r>
      <w:r w:rsidR="009B3D33" w:rsidRPr="00A85B08">
        <w:rPr>
          <w:rFonts w:asciiTheme="majorHAnsi" w:hAnsiTheme="majorHAnsi" w:cstheme="majorHAnsi"/>
        </w:rPr>
        <w:t>s</w:t>
      </w:r>
      <w:r w:rsidRPr="009B7F48">
        <w:rPr>
          <w:rFonts w:asciiTheme="majorHAnsi" w:hAnsiTheme="majorHAnsi" w:cstheme="majorHAnsi"/>
        </w:rPr>
        <w:t>ijskih sredstava ili mišljenje nadležnog organa da za predmetne radove na objektu nije potrebna građevinska dozvola; ii) ukoliko se radi o izgradnji novog objekta podnosilac prijave će ukoliko bude odabran za finan</w:t>
      </w:r>
      <w:r w:rsidR="009B3D33" w:rsidRPr="00A85B08">
        <w:rPr>
          <w:rFonts w:asciiTheme="majorHAnsi" w:hAnsiTheme="majorHAnsi" w:cstheme="majorHAnsi"/>
        </w:rPr>
        <w:t>s</w:t>
      </w:r>
      <w:r w:rsidRPr="009B7F48">
        <w:rPr>
          <w:rFonts w:asciiTheme="majorHAnsi" w:hAnsiTheme="majorHAnsi" w:cstheme="majorHAnsi"/>
        </w:rPr>
        <w:t xml:space="preserve">ijsku podršku biti u obavezi dostaviti dozvolu za građenje najkasnije do </w:t>
      </w:r>
      <w:proofErr w:type="spellStart"/>
      <w:r w:rsidRPr="009B7F48">
        <w:rPr>
          <w:rFonts w:asciiTheme="majorHAnsi" w:hAnsiTheme="majorHAnsi" w:cstheme="majorHAnsi"/>
        </w:rPr>
        <w:t>podnošenja</w:t>
      </w:r>
      <w:proofErr w:type="spellEnd"/>
      <w:r w:rsidRPr="009B7F48">
        <w:rPr>
          <w:rFonts w:asciiTheme="majorHAnsi" w:hAnsiTheme="majorHAnsi" w:cstheme="majorHAnsi"/>
        </w:rPr>
        <w:t xml:space="preserve"> prvog zahtjeva za isplatu finan</w:t>
      </w:r>
      <w:r w:rsidR="009B3D33" w:rsidRPr="00A85B08">
        <w:rPr>
          <w:rFonts w:asciiTheme="majorHAnsi" w:hAnsiTheme="majorHAnsi" w:cstheme="majorHAnsi"/>
        </w:rPr>
        <w:t>s</w:t>
      </w:r>
      <w:r w:rsidRPr="009B7F48">
        <w:rPr>
          <w:rFonts w:asciiTheme="majorHAnsi" w:hAnsiTheme="majorHAnsi" w:cstheme="majorHAnsi"/>
        </w:rPr>
        <w:t>ijskih sredstava ili mišljenje nadležnog organa da za predmetne radove nije potrebna građevinska dozvola</w:t>
      </w:r>
      <w:r w:rsidR="001B1ADE">
        <w:rPr>
          <w:rFonts w:asciiTheme="majorHAnsi" w:hAnsiTheme="majorHAnsi" w:cstheme="majorHAnsi"/>
        </w:rPr>
        <w:t>,</w:t>
      </w:r>
    </w:p>
    <w:p w14:paraId="18798292" w14:textId="287844CE" w:rsidR="009B7F48" w:rsidRPr="009B7F48" w:rsidRDefault="009B7F48" w:rsidP="001B1ADE">
      <w:pPr>
        <w:pStyle w:val="Tekst"/>
        <w:numPr>
          <w:ilvl w:val="0"/>
          <w:numId w:val="39"/>
        </w:numPr>
        <w:shd w:val="clear" w:color="auto" w:fill="FFFFFF" w:themeFill="background1"/>
        <w:spacing w:before="0" w:after="0" w:line="240" w:lineRule="auto"/>
        <w:rPr>
          <w:rFonts w:asciiTheme="majorHAnsi" w:hAnsiTheme="majorHAnsi" w:cstheme="majorHAnsi"/>
        </w:rPr>
      </w:pPr>
      <w:r w:rsidRPr="009B7F48">
        <w:rPr>
          <w:rFonts w:asciiTheme="majorHAnsi" w:hAnsiTheme="majorHAnsi" w:cstheme="majorHAnsi"/>
        </w:rPr>
        <w:t>objekat na koji se investicija odnosi je u vlasništvu podnosioca prijave ili podnosilac prijave posjeduje koncesiju ili ugovor o najmu čije trajanje je najmanje 10 godina (vlasnik objekta ne može biti osoba</w:t>
      </w:r>
      <w:r w:rsidR="001B1ADE">
        <w:rPr>
          <w:rFonts w:asciiTheme="majorHAnsi" w:hAnsiTheme="majorHAnsi" w:cstheme="majorHAnsi"/>
        </w:rPr>
        <w:t xml:space="preserve"> </w:t>
      </w:r>
      <w:r w:rsidRPr="009B7F48">
        <w:rPr>
          <w:rFonts w:asciiTheme="majorHAnsi" w:hAnsiTheme="majorHAnsi" w:cstheme="majorHAnsi"/>
        </w:rPr>
        <w:t>koja obnaša javnu/izvršnu funkciju)počev od datuma objave ovog Javnog poziva (ukoliko je relevantno – rekonstrukcija, sanacija, adaptacija i/ili opremanje postojećeg objekta). Ugovori moraju biti ovjereni kod notara;</w:t>
      </w:r>
    </w:p>
    <w:p w14:paraId="0892E61F" w14:textId="4EB9D699" w:rsidR="009B7F48" w:rsidRPr="009B7F48" w:rsidRDefault="009B7F48" w:rsidP="001B1ADE">
      <w:pPr>
        <w:pStyle w:val="Tekst"/>
        <w:numPr>
          <w:ilvl w:val="0"/>
          <w:numId w:val="39"/>
        </w:numPr>
        <w:shd w:val="clear" w:color="auto" w:fill="FFFFFF" w:themeFill="background1"/>
        <w:spacing w:before="0" w:after="0" w:line="240" w:lineRule="auto"/>
        <w:rPr>
          <w:rFonts w:asciiTheme="majorHAnsi" w:hAnsiTheme="majorHAnsi" w:cstheme="majorHAnsi"/>
        </w:rPr>
      </w:pPr>
      <w:r w:rsidRPr="009B7F48">
        <w:rPr>
          <w:rFonts w:asciiTheme="majorHAnsi" w:hAnsiTheme="majorHAnsi" w:cstheme="majorHAnsi"/>
        </w:rPr>
        <w:t>objekat/ti u kojima će se instalirati oprema koja je predmet investicije mora imati važeću upotrebnu dozvolu/e te ukoliko je primjenjivo i veterinarski kontrolni broj (VKB);</w:t>
      </w:r>
    </w:p>
    <w:p w14:paraId="0692E6E4" w14:textId="0B56DEB4" w:rsidR="009B7F48" w:rsidRPr="009B7F48" w:rsidRDefault="009B7F48" w:rsidP="009B7F48">
      <w:pPr>
        <w:pStyle w:val="Tekst"/>
        <w:shd w:val="clear" w:color="auto" w:fill="FFFFFF" w:themeFill="background1"/>
        <w:spacing w:before="0" w:after="0" w:line="240" w:lineRule="auto"/>
        <w:rPr>
          <w:rFonts w:asciiTheme="majorHAnsi" w:hAnsiTheme="majorHAnsi" w:cstheme="majorHAnsi"/>
          <w:color w:val="FF0000"/>
        </w:rPr>
      </w:pPr>
    </w:p>
    <w:p w14:paraId="7E827570" w14:textId="435B1441" w:rsidR="00EB74AC" w:rsidRPr="00EB74AC" w:rsidRDefault="00EB74AC" w:rsidP="00EB74AC">
      <w:pPr>
        <w:spacing w:after="0" w:line="240" w:lineRule="auto"/>
        <w:jc w:val="both"/>
        <w:rPr>
          <w:rFonts w:asciiTheme="majorHAnsi" w:hAnsiTheme="majorHAnsi" w:cstheme="majorBidi"/>
          <w:b/>
          <w:bCs/>
          <w:lang w:val="bs-Latn-BA"/>
        </w:rPr>
      </w:pPr>
      <w:r>
        <w:rPr>
          <w:rFonts w:asciiTheme="majorHAnsi" w:hAnsiTheme="majorHAnsi" w:cstheme="majorBidi"/>
          <w:b/>
          <w:bCs/>
          <w:lang w:val="bs-Latn-BA"/>
        </w:rPr>
        <w:t xml:space="preserve">2.7.2. </w:t>
      </w:r>
      <w:r w:rsidRPr="00EB74AC">
        <w:rPr>
          <w:rFonts w:asciiTheme="majorHAnsi" w:hAnsiTheme="majorHAnsi" w:cstheme="majorBidi"/>
          <w:b/>
          <w:bCs/>
          <w:lang w:val="bs-Latn-BA"/>
        </w:rPr>
        <w:t>Posebni kriteriji prihvatljivosti podnosioca prijava</w:t>
      </w:r>
    </w:p>
    <w:p w14:paraId="6DE0562D" w14:textId="77777777" w:rsidR="00EB74AC" w:rsidRPr="00EB74AC" w:rsidRDefault="00EB74AC" w:rsidP="00EB74AC">
      <w:pPr>
        <w:pStyle w:val="Tekst"/>
        <w:shd w:val="clear" w:color="auto" w:fill="FFFFFF" w:themeFill="background1"/>
        <w:spacing w:before="0" w:after="0" w:line="240" w:lineRule="auto"/>
        <w:rPr>
          <w:rFonts w:asciiTheme="majorHAnsi" w:hAnsiTheme="majorHAnsi" w:cstheme="majorHAnsi"/>
        </w:rPr>
      </w:pPr>
    </w:p>
    <w:p w14:paraId="5256EC5D" w14:textId="77777777" w:rsidR="00EB74AC" w:rsidRPr="00EB74AC" w:rsidRDefault="00EB74AC" w:rsidP="00EB74AC">
      <w:pPr>
        <w:pStyle w:val="Tekst"/>
        <w:shd w:val="clear" w:color="auto" w:fill="FFFFFF" w:themeFill="background1"/>
        <w:spacing w:before="0" w:after="0" w:line="240" w:lineRule="auto"/>
        <w:rPr>
          <w:rFonts w:asciiTheme="majorHAnsi" w:hAnsiTheme="majorHAnsi" w:cstheme="majorHAnsi"/>
        </w:rPr>
      </w:pPr>
      <w:r w:rsidRPr="00EB74AC">
        <w:rPr>
          <w:rFonts w:asciiTheme="majorHAnsi" w:hAnsiTheme="majorHAnsi" w:cstheme="majorHAnsi"/>
        </w:rPr>
        <w:t xml:space="preserve">Posebni kriteriji definiraju fizičku veličinu gazdinstva na </w:t>
      </w:r>
      <w:proofErr w:type="spellStart"/>
      <w:r w:rsidRPr="00EB74AC">
        <w:rPr>
          <w:rFonts w:asciiTheme="majorHAnsi" w:hAnsiTheme="majorHAnsi" w:cstheme="majorHAnsi"/>
        </w:rPr>
        <w:t>početku</w:t>
      </w:r>
      <w:proofErr w:type="spellEnd"/>
      <w:r w:rsidRPr="00EB74AC">
        <w:rPr>
          <w:rFonts w:asciiTheme="majorHAnsi" w:hAnsiTheme="majorHAnsi" w:cstheme="majorHAnsi"/>
        </w:rPr>
        <w:t xml:space="preserve"> </w:t>
      </w:r>
      <w:proofErr w:type="spellStart"/>
      <w:r w:rsidRPr="00EB74AC">
        <w:rPr>
          <w:rFonts w:asciiTheme="majorHAnsi" w:hAnsiTheme="majorHAnsi" w:cstheme="majorHAnsi"/>
        </w:rPr>
        <w:t>podnošenja</w:t>
      </w:r>
      <w:proofErr w:type="spellEnd"/>
      <w:r w:rsidRPr="00EB74AC">
        <w:rPr>
          <w:rFonts w:asciiTheme="majorHAnsi" w:hAnsiTheme="majorHAnsi" w:cstheme="majorHAnsi"/>
        </w:rPr>
        <w:t xml:space="preserve"> prijave u smislu broja grla, površine zasada ili usjeva koje podnosioci prijave odnosno gazdinstva moraju ispuniti kako bi prijava bila razmatrana. Ispunjenost ovih kriterija će se provjeriti na osnovu ažurirane registracije poljoprivrednog gazdinstva.</w:t>
      </w:r>
    </w:p>
    <w:p w14:paraId="6BB69AE7" w14:textId="77777777" w:rsidR="00EB74AC" w:rsidRPr="00EB74AC" w:rsidRDefault="00EB74AC" w:rsidP="00EB74AC">
      <w:pPr>
        <w:pStyle w:val="Tekst"/>
        <w:shd w:val="clear" w:color="auto" w:fill="FFFFFF" w:themeFill="background1"/>
        <w:spacing w:before="0" w:after="0" w:line="240" w:lineRule="auto"/>
        <w:rPr>
          <w:rFonts w:asciiTheme="majorHAnsi" w:hAnsiTheme="majorHAnsi" w:cstheme="majorHAnsi"/>
        </w:rPr>
      </w:pPr>
    </w:p>
    <w:p w14:paraId="57617811" w14:textId="77777777" w:rsidR="00EB74AC" w:rsidRDefault="00EB74AC" w:rsidP="00EB74AC">
      <w:pPr>
        <w:pStyle w:val="Tekst"/>
        <w:shd w:val="clear" w:color="auto" w:fill="FFFFFF" w:themeFill="background1"/>
        <w:spacing w:before="0" w:after="0" w:line="240" w:lineRule="auto"/>
        <w:rPr>
          <w:rFonts w:asciiTheme="majorHAnsi" w:hAnsiTheme="majorHAnsi" w:cstheme="majorHAnsi"/>
        </w:rPr>
      </w:pPr>
      <w:r w:rsidRPr="00EB74AC">
        <w:rPr>
          <w:rFonts w:asciiTheme="majorHAnsi" w:hAnsiTheme="majorHAnsi" w:cstheme="majorHAnsi"/>
        </w:rPr>
        <w:t xml:space="preserve">Podnesena prijava će biti uzeta u obzir ukoliko se podnosilac prijave </w:t>
      </w:r>
      <w:r w:rsidRPr="008F13D4">
        <w:rPr>
          <w:rFonts w:asciiTheme="majorHAnsi" w:hAnsiTheme="majorHAnsi" w:cstheme="majorHAnsi"/>
          <w:b/>
          <w:bCs/>
        </w:rPr>
        <w:t xml:space="preserve">na </w:t>
      </w:r>
      <w:proofErr w:type="spellStart"/>
      <w:r w:rsidRPr="008F13D4">
        <w:rPr>
          <w:rFonts w:asciiTheme="majorHAnsi" w:hAnsiTheme="majorHAnsi" w:cstheme="majorHAnsi"/>
          <w:b/>
          <w:bCs/>
        </w:rPr>
        <w:t>početku</w:t>
      </w:r>
      <w:proofErr w:type="spellEnd"/>
      <w:r w:rsidRPr="008F13D4">
        <w:rPr>
          <w:rFonts w:asciiTheme="majorHAnsi" w:hAnsiTheme="majorHAnsi" w:cstheme="majorHAnsi"/>
          <w:b/>
          <w:bCs/>
        </w:rPr>
        <w:t xml:space="preserve"> investicije</w:t>
      </w:r>
      <w:r w:rsidRPr="00EB74AC">
        <w:rPr>
          <w:rFonts w:asciiTheme="majorHAnsi" w:hAnsiTheme="majorHAnsi" w:cstheme="majorHAnsi"/>
        </w:rPr>
        <w:t xml:space="preserve"> posjeduje:</w:t>
      </w:r>
    </w:p>
    <w:p w14:paraId="1F73AC1B" w14:textId="77777777" w:rsidR="003D33C5" w:rsidRPr="00EB74AC" w:rsidRDefault="003D33C5" w:rsidP="00EB74AC">
      <w:pPr>
        <w:pStyle w:val="Tekst"/>
        <w:shd w:val="clear" w:color="auto" w:fill="FFFFFF" w:themeFill="background1"/>
        <w:spacing w:before="0" w:after="0" w:line="240" w:lineRule="auto"/>
        <w:rPr>
          <w:rFonts w:asciiTheme="majorHAnsi" w:hAnsiTheme="majorHAnsi" w:cstheme="majorHAnsi"/>
        </w:rPr>
      </w:pPr>
    </w:p>
    <w:p w14:paraId="51481099" w14:textId="2280FD30" w:rsidR="00EB74AC" w:rsidRPr="00287E6C" w:rsidRDefault="00EB74AC" w:rsidP="00EB74AC">
      <w:pPr>
        <w:pStyle w:val="Tekst"/>
        <w:shd w:val="clear" w:color="auto" w:fill="FFFFFF" w:themeFill="background1"/>
        <w:spacing w:before="0" w:after="0" w:line="240" w:lineRule="auto"/>
        <w:rPr>
          <w:rFonts w:asciiTheme="majorHAnsi" w:hAnsiTheme="majorHAnsi" w:cstheme="majorHAnsi"/>
          <w:b/>
          <w:bCs/>
        </w:rPr>
      </w:pPr>
      <w:r w:rsidRPr="00287E6C">
        <w:rPr>
          <w:rFonts w:asciiTheme="majorHAnsi" w:hAnsiTheme="majorHAnsi" w:cstheme="majorHAnsi"/>
          <w:b/>
          <w:bCs/>
        </w:rPr>
        <w:t>Proizvodnja mlijeka</w:t>
      </w:r>
    </w:p>
    <w:p w14:paraId="54B1910D" w14:textId="4D3546B1" w:rsidR="00EB74AC" w:rsidRDefault="00EB74AC" w:rsidP="00EB74AC">
      <w:pPr>
        <w:pStyle w:val="Tekst"/>
        <w:shd w:val="clear" w:color="auto" w:fill="FFFFFF" w:themeFill="background1"/>
        <w:spacing w:before="0" w:after="0" w:line="240" w:lineRule="auto"/>
        <w:rPr>
          <w:rFonts w:asciiTheme="majorHAnsi" w:hAnsiTheme="majorHAnsi" w:cstheme="majorHAnsi"/>
        </w:rPr>
      </w:pPr>
      <w:r w:rsidRPr="00EB74AC">
        <w:rPr>
          <w:rFonts w:asciiTheme="majorHAnsi" w:hAnsiTheme="majorHAnsi" w:cstheme="majorHAnsi"/>
        </w:rPr>
        <w:t>Proizvodnje kravljeg mlijeka u slobodnom</w:t>
      </w:r>
      <w:r w:rsidR="00CA5933">
        <w:rPr>
          <w:rStyle w:val="FootnoteReference"/>
          <w:rFonts w:asciiTheme="majorHAnsi" w:hAnsiTheme="majorHAnsi" w:cstheme="majorHAnsi"/>
        </w:rPr>
        <w:footnoteReference w:id="9"/>
      </w:r>
      <w:r w:rsidRPr="00EB74AC">
        <w:rPr>
          <w:rFonts w:asciiTheme="majorHAnsi" w:hAnsiTheme="majorHAnsi" w:cstheme="majorHAnsi"/>
        </w:rPr>
        <w:t xml:space="preserve"> ili </w:t>
      </w:r>
      <w:proofErr w:type="spellStart"/>
      <w:r w:rsidRPr="00EB74AC">
        <w:rPr>
          <w:rFonts w:asciiTheme="majorHAnsi" w:hAnsiTheme="majorHAnsi" w:cstheme="majorHAnsi"/>
        </w:rPr>
        <w:t>pregonskom</w:t>
      </w:r>
      <w:proofErr w:type="spellEnd"/>
      <w:r w:rsidRPr="00EB74AC">
        <w:rPr>
          <w:rFonts w:asciiTheme="majorHAnsi" w:hAnsiTheme="majorHAnsi" w:cstheme="majorHAnsi"/>
        </w:rPr>
        <w:t xml:space="preserve"> sistemu ili u zatvorenom sistemu podnosilac prijave mora imati minimalno </w:t>
      </w:r>
      <w:r w:rsidR="00A269F2">
        <w:rPr>
          <w:rFonts w:asciiTheme="majorHAnsi" w:hAnsiTheme="majorHAnsi" w:cstheme="majorHAnsi"/>
        </w:rPr>
        <w:t>1</w:t>
      </w:r>
      <w:r w:rsidRPr="00EB74AC">
        <w:rPr>
          <w:rFonts w:asciiTheme="majorHAnsi" w:hAnsiTheme="majorHAnsi" w:cstheme="majorHAnsi"/>
        </w:rPr>
        <w:t xml:space="preserve">0 </w:t>
      </w:r>
      <w:proofErr w:type="spellStart"/>
      <w:r w:rsidRPr="00EB74AC">
        <w:rPr>
          <w:rFonts w:asciiTheme="majorHAnsi" w:hAnsiTheme="majorHAnsi" w:cstheme="majorHAnsi"/>
        </w:rPr>
        <w:t>muznih</w:t>
      </w:r>
      <w:proofErr w:type="spellEnd"/>
      <w:r w:rsidRPr="00EB74AC">
        <w:rPr>
          <w:rFonts w:asciiTheme="majorHAnsi" w:hAnsiTheme="majorHAnsi" w:cstheme="majorHAnsi"/>
        </w:rPr>
        <w:t xml:space="preserve"> grla. </w:t>
      </w:r>
    </w:p>
    <w:p w14:paraId="3728CD77" w14:textId="77777777" w:rsidR="00287E6C" w:rsidRPr="00EB74AC" w:rsidRDefault="00287E6C" w:rsidP="00EB74AC">
      <w:pPr>
        <w:pStyle w:val="Tekst"/>
        <w:shd w:val="clear" w:color="auto" w:fill="FFFFFF" w:themeFill="background1"/>
        <w:spacing w:before="0" w:after="0" w:line="240" w:lineRule="auto"/>
        <w:rPr>
          <w:rFonts w:asciiTheme="majorHAnsi" w:hAnsiTheme="majorHAnsi" w:cstheme="majorHAnsi"/>
        </w:rPr>
      </w:pPr>
    </w:p>
    <w:p w14:paraId="3B1686E6" w14:textId="18A8E5B5" w:rsidR="00EB74AC" w:rsidRPr="00EB3B73" w:rsidRDefault="00EB74AC" w:rsidP="00EB74AC">
      <w:pPr>
        <w:pStyle w:val="Tekst"/>
        <w:shd w:val="clear" w:color="auto" w:fill="FFFFFF" w:themeFill="background1"/>
        <w:spacing w:before="0" w:after="0" w:line="240" w:lineRule="auto"/>
        <w:rPr>
          <w:rFonts w:asciiTheme="majorHAnsi" w:hAnsiTheme="majorHAnsi" w:cstheme="majorHAnsi"/>
          <w:i/>
          <w:iCs/>
        </w:rPr>
      </w:pPr>
      <w:r w:rsidRPr="00EB3B73">
        <w:rPr>
          <w:rFonts w:asciiTheme="majorHAnsi" w:hAnsiTheme="majorHAnsi" w:cstheme="majorHAnsi"/>
          <w:i/>
          <w:iCs/>
        </w:rPr>
        <w:t>Proizvodnje kozjeg i ovčijeg mlijeka</w:t>
      </w:r>
    </w:p>
    <w:p w14:paraId="6A4203F6" w14:textId="5E3AC7AB" w:rsidR="00EB74AC" w:rsidRPr="00EB74AC" w:rsidRDefault="00EB74AC" w:rsidP="001B1ADE">
      <w:pPr>
        <w:pStyle w:val="Tekst"/>
        <w:numPr>
          <w:ilvl w:val="0"/>
          <w:numId w:val="41"/>
        </w:numPr>
        <w:shd w:val="clear" w:color="auto" w:fill="FFFFFF" w:themeFill="background1"/>
        <w:spacing w:before="0" w:after="0" w:line="240" w:lineRule="auto"/>
        <w:rPr>
          <w:rFonts w:asciiTheme="majorHAnsi" w:hAnsiTheme="majorHAnsi" w:cstheme="majorHAnsi"/>
        </w:rPr>
      </w:pPr>
      <w:r w:rsidRPr="00EB74AC">
        <w:rPr>
          <w:rFonts w:asciiTheme="majorHAnsi" w:hAnsiTheme="majorHAnsi" w:cstheme="majorHAnsi"/>
        </w:rPr>
        <w:t xml:space="preserve">minimalno </w:t>
      </w:r>
      <w:r w:rsidR="00F049C5">
        <w:rPr>
          <w:rFonts w:asciiTheme="majorHAnsi" w:hAnsiTheme="majorHAnsi" w:cstheme="majorHAnsi"/>
        </w:rPr>
        <w:t>5</w:t>
      </w:r>
      <w:r w:rsidRPr="00EB74AC">
        <w:rPr>
          <w:rFonts w:asciiTheme="majorHAnsi" w:hAnsiTheme="majorHAnsi" w:cstheme="majorHAnsi"/>
        </w:rPr>
        <w:t>0 mlječnih koza</w:t>
      </w:r>
    </w:p>
    <w:p w14:paraId="019EEF7A" w14:textId="5B9BC8F1" w:rsidR="00EB74AC" w:rsidRPr="00EB74AC" w:rsidRDefault="00EB74AC" w:rsidP="001B1ADE">
      <w:pPr>
        <w:pStyle w:val="Tekst"/>
        <w:numPr>
          <w:ilvl w:val="0"/>
          <w:numId w:val="41"/>
        </w:numPr>
        <w:shd w:val="clear" w:color="auto" w:fill="FFFFFF" w:themeFill="background1"/>
        <w:spacing w:before="0" w:after="0" w:line="240" w:lineRule="auto"/>
        <w:rPr>
          <w:rFonts w:asciiTheme="majorHAnsi" w:hAnsiTheme="majorHAnsi" w:cstheme="majorHAnsi"/>
        </w:rPr>
      </w:pPr>
      <w:r w:rsidRPr="00EB74AC">
        <w:rPr>
          <w:rFonts w:asciiTheme="majorHAnsi" w:hAnsiTheme="majorHAnsi" w:cstheme="majorHAnsi"/>
        </w:rPr>
        <w:t xml:space="preserve">minimalno mlječnih </w:t>
      </w:r>
      <w:r w:rsidR="00F049C5">
        <w:rPr>
          <w:rFonts w:asciiTheme="majorHAnsi" w:hAnsiTheme="majorHAnsi" w:cstheme="majorHAnsi"/>
        </w:rPr>
        <w:t>5</w:t>
      </w:r>
      <w:r w:rsidRPr="00EB74AC">
        <w:rPr>
          <w:rFonts w:asciiTheme="majorHAnsi" w:hAnsiTheme="majorHAnsi" w:cstheme="majorHAnsi"/>
        </w:rPr>
        <w:t xml:space="preserve">0 ovaca </w:t>
      </w:r>
    </w:p>
    <w:p w14:paraId="4955DF81" w14:textId="77777777" w:rsidR="00EB74AC" w:rsidRDefault="00EB74AC" w:rsidP="00EB74AC">
      <w:pPr>
        <w:pStyle w:val="Tekst"/>
        <w:shd w:val="clear" w:color="auto" w:fill="FFFFFF" w:themeFill="background1"/>
        <w:spacing w:before="0" w:after="0" w:line="240" w:lineRule="auto"/>
        <w:rPr>
          <w:rFonts w:asciiTheme="majorHAnsi" w:hAnsiTheme="majorHAnsi" w:cstheme="majorHAnsi"/>
        </w:rPr>
      </w:pPr>
      <w:r w:rsidRPr="00EB74AC">
        <w:rPr>
          <w:rFonts w:asciiTheme="majorHAnsi" w:hAnsiTheme="majorHAnsi" w:cstheme="majorHAnsi"/>
        </w:rPr>
        <w:t>Prihvatljiv dokaz za su ažurirane liste iz RPG-a koje se dostavljaju uz prijavni obrazac, pasoši, „žuta knjiga“, i markice za sve životinje koji se provjeravaju tokom terenske verifikacijske posjete.  </w:t>
      </w:r>
    </w:p>
    <w:p w14:paraId="6D1D5092" w14:textId="77777777" w:rsidR="00287E6C" w:rsidRPr="00EB74AC" w:rsidRDefault="00287E6C" w:rsidP="00EB74AC">
      <w:pPr>
        <w:pStyle w:val="Tekst"/>
        <w:shd w:val="clear" w:color="auto" w:fill="FFFFFF" w:themeFill="background1"/>
        <w:spacing w:before="0" w:after="0" w:line="240" w:lineRule="auto"/>
        <w:rPr>
          <w:rFonts w:asciiTheme="majorHAnsi" w:hAnsiTheme="majorHAnsi" w:cstheme="majorHAnsi"/>
        </w:rPr>
      </w:pPr>
    </w:p>
    <w:p w14:paraId="7E6C3CF0" w14:textId="77777777" w:rsidR="00EB74AC" w:rsidRPr="00287E6C" w:rsidRDefault="00EB74AC" w:rsidP="00EB74AC">
      <w:pPr>
        <w:pStyle w:val="Tekst"/>
        <w:shd w:val="clear" w:color="auto" w:fill="FFFFFF" w:themeFill="background1"/>
        <w:spacing w:before="0" w:after="0" w:line="240" w:lineRule="auto"/>
        <w:rPr>
          <w:rFonts w:asciiTheme="majorHAnsi" w:hAnsiTheme="majorHAnsi" w:cstheme="majorHAnsi"/>
          <w:b/>
          <w:bCs/>
        </w:rPr>
      </w:pPr>
      <w:r w:rsidRPr="00287E6C">
        <w:rPr>
          <w:rFonts w:asciiTheme="majorHAnsi" w:hAnsiTheme="majorHAnsi" w:cstheme="majorHAnsi"/>
          <w:b/>
          <w:bCs/>
        </w:rPr>
        <w:t>Proizvodnja mesa</w:t>
      </w:r>
    </w:p>
    <w:p w14:paraId="196AD021" w14:textId="77777777" w:rsidR="00EB74AC" w:rsidRPr="00EB3B73" w:rsidRDefault="00EB74AC" w:rsidP="00EB74AC">
      <w:pPr>
        <w:pStyle w:val="Tekst"/>
        <w:shd w:val="clear" w:color="auto" w:fill="FFFFFF" w:themeFill="background1"/>
        <w:spacing w:before="0" w:after="0" w:line="240" w:lineRule="auto"/>
        <w:rPr>
          <w:rFonts w:asciiTheme="majorHAnsi" w:hAnsiTheme="majorHAnsi" w:cstheme="majorHAnsi"/>
          <w:i/>
          <w:iCs/>
        </w:rPr>
      </w:pPr>
      <w:r w:rsidRPr="00EB3B73">
        <w:rPr>
          <w:rFonts w:asciiTheme="majorHAnsi" w:hAnsiTheme="majorHAnsi" w:cstheme="majorHAnsi"/>
          <w:i/>
          <w:iCs/>
        </w:rPr>
        <w:t>Proizvodnja telećeg/junećeg i pilećeg mesa:</w:t>
      </w:r>
    </w:p>
    <w:p w14:paraId="31BF4F17" w14:textId="628FEDE3" w:rsidR="00EB74AC" w:rsidRPr="00EB74AC" w:rsidRDefault="00EB74AC" w:rsidP="001B1ADE">
      <w:pPr>
        <w:pStyle w:val="Tekst"/>
        <w:numPr>
          <w:ilvl w:val="0"/>
          <w:numId w:val="40"/>
        </w:numPr>
        <w:shd w:val="clear" w:color="auto" w:fill="FFFFFF" w:themeFill="background1"/>
        <w:spacing w:before="0" w:after="0" w:line="240" w:lineRule="auto"/>
        <w:rPr>
          <w:rFonts w:asciiTheme="majorHAnsi" w:hAnsiTheme="majorHAnsi" w:cstheme="majorHAnsi"/>
        </w:rPr>
      </w:pPr>
      <w:r w:rsidRPr="00EB74AC">
        <w:rPr>
          <w:rFonts w:asciiTheme="majorHAnsi" w:hAnsiTheme="majorHAnsi" w:cstheme="majorHAnsi"/>
        </w:rPr>
        <w:t xml:space="preserve">Minimalno </w:t>
      </w:r>
      <w:r w:rsidR="00F049C5">
        <w:rPr>
          <w:rFonts w:asciiTheme="majorHAnsi" w:hAnsiTheme="majorHAnsi" w:cstheme="majorHAnsi"/>
        </w:rPr>
        <w:t>5</w:t>
      </w:r>
      <w:r w:rsidRPr="00EB74AC">
        <w:rPr>
          <w:rFonts w:asciiTheme="majorHAnsi" w:hAnsiTheme="majorHAnsi" w:cstheme="majorHAnsi"/>
        </w:rPr>
        <w:t>0 junadi;</w:t>
      </w:r>
    </w:p>
    <w:p w14:paraId="1349FBAD" w14:textId="057DC290" w:rsidR="00EB74AC" w:rsidRPr="00EB74AC" w:rsidRDefault="00EB74AC" w:rsidP="001B1ADE">
      <w:pPr>
        <w:pStyle w:val="Tekst"/>
        <w:numPr>
          <w:ilvl w:val="0"/>
          <w:numId w:val="40"/>
        </w:numPr>
        <w:shd w:val="clear" w:color="auto" w:fill="FFFFFF" w:themeFill="background1"/>
        <w:spacing w:before="0" w:after="0" w:line="240" w:lineRule="auto"/>
        <w:rPr>
          <w:rFonts w:asciiTheme="majorHAnsi" w:hAnsiTheme="majorHAnsi" w:cstheme="majorHAnsi"/>
        </w:rPr>
      </w:pPr>
      <w:r w:rsidRPr="00EB74AC">
        <w:rPr>
          <w:rFonts w:asciiTheme="majorHAnsi" w:hAnsiTheme="majorHAnsi" w:cstheme="majorHAnsi"/>
        </w:rPr>
        <w:t xml:space="preserve">Minimalno </w:t>
      </w:r>
      <w:r w:rsidR="00F049C5">
        <w:rPr>
          <w:rFonts w:asciiTheme="majorHAnsi" w:hAnsiTheme="majorHAnsi" w:cstheme="majorHAnsi"/>
        </w:rPr>
        <w:t>15</w:t>
      </w:r>
      <w:r w:rsidRPr="00EB74AC">
        <w:rPr>
          <w:rFonts w:asciiTheme="majorHAnsi" w:hAnsiTheme="majorHAnsi" w:cstheme="majorHAnsi"/>
        </w:rPr>
        <w:t xml:space="preserve"> krava u sistemu krava-tele; </w:t>
      </w:r>
    </w:p>
    <w:p w14:paraId="1848D8EB" w14:textId="706E5317" w:rsidR="00EB74AC" w:rsidRPr="00EB74AC" w:rsidRDefault="00EB74AC" w:rsidP="001B1ADE">
      <w:pPr>
        <w:pStyle w:val="Tekst"/>
        <w:numPr>
          <w:ilvl w:val="0"/>
          <w:numId w:val="40"/>
        </w:numPr>
        <w:shd w:val="clear" w:color="auto" w:fill="FFFFFF" w:themeFill="background1"/>
        <w:spacing w:before="0" w:after="0" w:line="240" w:lineRule="auto"/>
        <w:rPr>
          <w:rFonts w:asciiTheme="majorHAnsi" w:hAnsiTheme="majorHAnsi" w:cstheme="majorHAnsi"/>
        </w:rPr>
      </w:pPr>
      <w:r w:rsidRPr="00EB74AC">
        <w:rPr>
          <w:rFonts w:asciiTheme="majorHAnsi" w:hAnsiTheme="majorHAnsi" w:cstheme="majorHAnsi"/>
        </w:rPr>
        <w:t xml:space="preserve">Minimalno </w:t>
      </w:r>
      <w:r w:rsidR="00F049C5">
        <w:rPr>
          <w:rFonts w:asciiTheme="majorHAnsi" w:hAnsiTheme="majorHAnsi" w:cstheme="majorHAnsi"/>
        </w:rPr>
        <w:t>1</w:t>
      </w:r>
      <w:r w:rsidRPr="00EB74AC">
        <w:rPr>
          <w:rFonts w:asciiTheme="majorHAnsi" w:hAnsiTheme="majorHAnsi" w:cstheme="majorHAnsi"/>
        </w:rPr>
        <w:t>0.000 brojlera po turnusu.</w:t>
      </w:r>
    </w:p>
    <w:p w14:paraId="0ABA3919" w14:textId="77777777" w:rsidR="00EB3B73" w:rsidRDefault="00EB3B73" w:rsidP="00EB74AC">
      <w:pPr>
        <w:pStyle w:val="Tekst"/>
        <w:shd w:val="clear" w:color="auto" w:fill="FFFFFF" w:themeFill="background1"/>
        <w:spacing w:before="0" w:after="0" w:line="240" w:lineRule="auto"/>
        <w:rPr>
          <w:rFonts w:asciiTheme="majorHAnsi" w:hAnsiTheme="majorHAnsi" w:cstheme="majorHAnsi"/>
          <w:i/>
          <w:iCs/>
        </w:rPr>
      </w:pPr>
    </w:p>
    <w:p w14:paraId="3DB66445" w14:textId="5CE2FABE" w:rsidR="00EB74AC" w:rsidRPr="00EB3B73" w:rsidRDefault="00EB74AC" w:rsidP="00EB74AC">
      <w:pPr>
        <w:pStyle w:val="Tekst"/>
        <w:shd w:val="clear" w:color="auto" w:fill="FFFFFF" w:themeFill="background1"/>
        <w:spacing w:before="0" w:after="0" w:line="240" w:lineRule="auto"/>
        <w:rPr>
          <w:rFonts w:asciiTheme="majorHAnsi" w:hAnsiTheme="majorHAnsi" w:cstheme="majorHAnsi"/>
          <w:i/>
          <w:iCs/>
        </w:rPr>
      </w:pPr>
      <w:r w:rsidRPr="00EB3B73">
        <w:rPr>
          <w:rFonts w:asciiTheme="majorHAnsi" w:hAnsiTheme="majorHAnsi" w:cstheme="majorHAnsi"/>
          <w:i/>
          <w:iCs/>
        </w:rPr>
        <w:t>Proizvodnja drugih vrsta mesa</w:t>
      </w:r>
    </w:p>
    <w:p w14:paraId="19318E0D" w14:textId="77777777" w:rsidR="00EB74AC" w:rsidRPr="00EB74AC" w:rsidRDefault="00EB74AC" w:rsidP="001B1ADE">
      <w:pPr>
        <w:pStyle w:val="Tekst"/>
        <w:numPr>
          <w:ilvl w:val="0"/>
          <w:numId w:val="42"/>
        </w:numPr>
        <w:shd w:val="clear" w:color="auto" w:fill="FFFFFF" w:themeFill="background1"/>
        <w:spacing w:before="0" w:after="0" w:line="240" w:lineRule="auto"/>
        <w:rPr>
          <w:rFonts w:asciiTheme="majorHAnsi" w:hAnsiTheme="majorHAnsi" w:cstheme="majorHAnsi"/>
        </w:rPr>
      </w:pPr>
      <w:r w:rsidRPr="00EB74AC">
        <w:rPr>
          <w:rFonts w:asciiTheme="majorHAnsi" w:hAnsiTheme="majorHAnsi" w:cstheme="majorHAnsi"/>
        </w:rPr>
        <w:t>Minimalno 50 ovaca ili ovnova, prednost se daje držanju autohtonih pasmina;</w:t>
      </w:r>
    </w:p>
    <w:p w14:paraId="1D233A2E" w14:textId="6A1B074B" w:rsidR="00EB74AC" w:rsidRPr="00EB74AC" w:rsidRDefault="00EB74AC" w:rsidP="001B1ADE">
      <w:pPr>
        <w:pStyle w:val="Tekst"/>
        <w:numPr>
          <w:ilvl w:val="0"/>
          <w:numId w:val="42"/>
        </w:numPr>
        <w:shd w:val="clear" w:color="auto" w:fill="FFFFFF" w:themeFill="background1"/>
        <w:spacing w:before="0" w:after="0" w:line="240" w:lineRule="auto"/>
        <w:rPr>
          <w:rFonts w:asciiTheme="majorHAnsi" w:hAnsiTheme="majorHAnsi" w:cstheme="majorHAnsi"/>
        </w:rPr>
      </w:pPr>
      <w:r w:rsidRPr="00EB74AC">
        <w:rPr>
          <w:rFonts w:asciiTheme="majorHAnsi" w:hAnsiTheme="majorHAnsi" w:cstheme="majorHAnsi"/>
        </w:rPr>
        <w:t xml:space="preserve">Minimalno </w:t>
      </w:r>
      <w:r w:rsidR="00A17E47">
        <w:rPr>
          <w:rFonts w:asciiTheme="majorHAnsi" w:hAnsiTheme="majorHAnsi" w:cstheme="majorHAnsi"/>
        </w:rPr>
        <w:t>5</w:t>
      </w:r>
      <w:r w:rsidRPr="00EB74AC">
        <w:rPr>
          <w:rFonts w:asciiTheme="majorHAnsi" w:hAnsiTheme="majorHAnsi" w:cstheme="majorHAnsi"/>
        </w:rPr>
        <w:t xml:space="preserve">0 svinja (tovljenika) ili </w:t>
      </w:r>
      <w:r w:rsidR="00A17E47">
        <w:rPr>
          <w:rFonts w:asciiTheme="majorHAnsi" w:hAnsiTheme="majorHAnsi" w:cstheme="majorHAnsi"/>
        </w:rPr>
        <w:t>1</w:t>
      </w:r>
      <w:r w:rsidRPr="00EB74AC">
        <w:rPr>
          <w:rFonts w:asciiTheme="majorHAnsi" w:hAnsiTheme="majorHAnsi" w:cstheme="majorHAnsi"/>
        </w:rPr>
        <w:t>0 rasplodnih krmača, (uzgoj autohtonih pasmina će imati dodatne prednosti prilikom bodovanja kroz kvalitativne kriterije);</w:t>
      </w:r>
    </w:p>
    <w:p w14:paraId="6B7BA5B0" w14:textId="77777777" w:rsidR="00EB74AC" w:rsidRPr="00EB74AC" w:rsidRDefault="00EB74AC" w:rsidP="00EB74AC">
      <w:pPr>
        <w:pStyle w:val="Tekst"/>
        <w:shd w:val="clear" w:color="auto" w:fill="FFFFFF" w:themeFill="background1"/>
        <w:spacing w:before="0" w:after="0" w:line="240" w:lineRule="auto"/>
        <w:rPr>
          <w:rFonts w:asciiTheme="majorHAnsi" w:hAnsiTheme="majorHAnsi" w:cstheme="majorHAnsi"/>
        </w:rPr>
      </w:pPr>
      <w:r w:rsidRPr="00EB74AC">
        <w:rPr>
          <w:rFonts w:asciiTheme="majorHAnsi" w:hAnsiTheme="majorHAnsi" w:cstheme="majorHAnsi"/>
        </w:rPr>
        <w:t>Prihvatljiv dokaz za gore navedeno su ažurirane liste iz RPG-a koje se dostavljaju uz prijavni obrazac, pasoši, „žuta knjiga“ i markice za sve životinje koji se provjeravaju tokom terenske verifikacijske posjete. </w:t>
      </w:r>
    </w:p>
    <w:p w14:paraId="62CDD816" w14:textId="77777777" w:rsidR="00962F98" w:rsidRDefault="00962F98" w:rsidP="00EB74AC">
      <w:pPr>
        <w:pStyle w:val="Tekst"/>
        <w:shd w:val="clear" w:color="auto" w:fill="FFFFFF" w:themeFill="background1"/>
        <w:spacing w:before="0" w:after="0" w:line="240" w:lineRule="auto"/>
        <w:rPr>
          <w:rFonts w:asciiTheme="majorHAnsi" w:hAnsiTheme="majorHAnsi" w:cstheme="majorHAnsi"/>
        </w:rPr>
      </w:pPr>
    </w:p>
    <w:p w14:paraId="01904CDF" w14:textId="0DE7C1F3" w:rsidR="00EB74AC" w:rsidRPr="00962F98" w:rsidRDefault="00EB74AC" w:rsidP="00EB74AC">
      <w:pPr>
        <w:pStyle w:val="Tekst"/>
        <w:shd w:val="clear" w:color="auto" w:fill="FFFFFF" w:themeFill="background1"/>
        <w:spacing w:before="0" w:after="0" w:line="240" w:lineRule="auto"/>
        <w:rPr>
          <w:rFonts w:asciiTheme="majorHAnsi" w:hAnsiTheme="majorHAnsi" w:cstheme="majorHAnsi"/>
          <w:b/>
          <w:bCs/>
        </w:rPr>
      </w:pPr>
      <w:r w:rsidRPr="00962F98">
        <w:rPr>
          <w:rFonts w:asciiTheme="majorHAnsi" w:hAnsiTheme="majorHAnsi" w:cstheme="majorHAnsi"/>
          <w:b/>
          <w:bCs/>
        </w:rPr>
        <w:t>Uzgoj žitarica i uljarica</w:t>
      </w:r>
    </w:p>
    <w:p w14:paraId="17E1CB46" w14:textId="5C8BF033" w:rsidR="00EB74AC" w:rsidRPr="00EB74AC" w:rsidRDefault="00EB74AC" w:rsidP="001B1ADE">
      <w:pPr>
        <w:pStyle w:val="Tekst"/>
        <w:numPr>
          <w:ilvl w:val="0"/>
          <w:numId w:val="43"/>
        </w:numPr>
        <w:shd w:val="clear" w:color="auto" w:fill="FFFFFF" w:themeFill="background1"/>
        <w:spacing w:before="0" w:after="0" w:line="240" w:lineRule="auto"/>
        <w:rPr>
          <w:rFonts w:asciiTheme="majorHAnsi" w:hAnsiTheme="majorHAnsi" w:cstheme="majorHAnsi"/>
        </w:rPr>
      </w:pPr>
      <w:r w:rsidRPr="00EB74AC">
        <w:rPr>
          <w:rFonts w:asciiTheme="majorHAnsi" w:hAnsiTheme="majorHAnsi" w:cstheme="majorHAnsi"/>
        </w:rPr>
        <w:t xml:space="preserve">Od minimalno </w:t>
      </w:r>
      <w:r w:rsidR="00A17E47">
        <w:rPr>
          <w:rFonts w:asciiTheme="majorHAnsi" w:hAnsiTheme="majorHAnsi" w:cstheme="majorHAnsi"/>
        </w:rPr>
        <w:t>1</w:t>
      </w:r>
      <w:r w:rsidRPr="00EB74AC">
        <w:rPr>
          <w:rFonts w:asciiTheme="majorHAnsi" w:hAnsiTheme="majorHAnsi" w:cstheme="majorHAnsi"/>
        </w:rPr>
        <w:t>0 hektara za žitarice i</w:t>
      </w:r>
      <w:r w:rsidR="00FE21CD">
        <w:rPr>
          <w:rFonts w:asciiTheme="majorHAnsi" w:hAnsiTheme="majorHAnsi" w:cstheme="majorHAnsi"/>
        </w:rPr>
        <w:t xml:space="preserve">/ ili </w:t>
      </w:r>
      <w:r w:rsidRPr="00EB74AC">
        <w:rPr>
          <w:rFonts w:asciiTheme="majorHAnsi" w:hAnsiTheme="majorHAnsi" w:cstheme="majorHAnsi"/>
        </w:rPr>
        <w:t>uljarice</w:t>
      </w:r>
    </w:p>
    <w:p w14:paraId="4C40021D" w14:textId="77777777" w:rsidR="00EB74AC" w:rsidRPr="00EB74AC" w:rsidRDefault="00EB74AC" w:rsidP="00EB74AC">
      <w:pPr>
        <w:pStyle w:val="Tekst"/>
        <w:shd w:val="clear" w:color="auto" w:fill="FFFFFF" w:themeFill="background1"/>
        <w:spacing w:before="0" w:after="0" w:line="240" w:lineRule="auto"/>
        <w:rPr>
          <w:rFonts w:asciiTheme="majorHAnsi" w:hAnsiTheme="majorHAnsi" w:cstheme="majorHAnsi"/>
        </w:rPr>
      </w:pPr>
      <w:r w:rsidRPr="00EB74AC">
        <w:rPr>
          <w:rFonts w:asciiTheme="majorHAnsi" w:hAnsiTheme="majorHAnsi" w:cstheme="majorHAnsi"/>
        </w:rPr>
        <w:t>Prihvatljiv dokaz za gore navedeno su ažurirane liste iz RPG-a koje se dostavljaju uz prijavni obrazac. </w:t>
      </w:r>
    </w:p>
    <w:p w14:paraId="186E9962" w14:textId="77777777" w:rsidR="00B73813" w:rsidRDefault="00B73813" w:rsidP="00EB74AC">
      <w:pPr>
        <w:pStyle w:val="Tekst"/>
        <w:shd w:val="clear" w:color="auto" w:fill="FFFFFF" w:themeFill="background1"/>
        <w:spacing w:before="0" w:after="0" w:line="240" w:lineRule="auto"/>
        <w:rPr>
          <w:rFonts w:asciiTheme="majorHAnsi" w:hAnsiTheme="majorHAnsi" w:cstheme="majorHAnsi"/>
        </w:rPr>
      </w:pPr>
    </w:p>
    <w:p w14:paraId="4E9DF507" w14:textId="02601EDB" w:rsidR="00EB74AC" w:rsidRPr="00B73813" w:rsidRDefault="00EB74AC" w:rsidP="00EB74AC">
      <w:pPr>
        <w:pStyle w:val="Tekst"/>
        <w:shd w:val="clear" w:color="auto" w:fill="FFFFFF" w:themeFill="background1"/>
        <w:spacing w:before="0" w:after="0" w:line="240" w:lineRule="auto"/>
        <w:rPr>
          <w:rFonts w:asciiTheme="majorHAnsi" w:hAnsiTheme="majorHAnsi" w:cstheme="majorHAnsi"/>
          <w:b/>
          <w:bCs/>
        </w:rPr>
      </w:pPr>
      <w:r w:rsidRPr="00B73813">
        <w:rPr>
          <w:rFonts w:asciiTheme="majorHAnsi" w:hAnsiTheme="majorHAnsi" w:cstheme="majorHAnsi"/>
          <w:b/>
          <w:bCs/>
        </w:rPr>
        <w:t>Uzgoj voća, vinove loze i maslina</w:t>
      </w:r>
    </w:p>
    <w:p w14:paraId="1CCDF1A6" w14:textId="344CDA70" w:rsidR="00EB74AC" w:rsidRPr="00B73813" w:rsidRDefault="00EB74AC" w:rsidP="001B1ADE">
      <w:pPr>
        <w:pStyle w:val="Tekst"/>
        <w:numPr>
          <w:ilvl w:val="0"/>
          <w:numId w:val="43"/>
        </w:numPr>
        <w:shd w:val="clear" w:color="auto" w:fill="FFFFFF" w:themeFill="background1"/>
        <w:spacing w:before="0" w:after="0" w:line="240" w:lineRule="auto"/>
        <w:rPr>
          <w:rFonts w:asciiTheme="majorHAnsi" w:hAnsiTheme="majorHAnsi" w:cstheme="majorHAnsi"/>
        </w:rPr>
      </w:pPr>
      <w:r w:rsidRPr="00B73813">
        <w:rPr>
          <w:rFonts w:asciiTheme="majorHAnsi" w:hAnsiTheme="majorHAnsi" w:cstheme="majorHAnsi"/>
        </w:rPr>
        <w:t>minimalno 0</w:t>
      </w:r>
      <w:r w:rsidR="00C9353F">
        <w:rPr>
          <w:rFonts w:asciiTheme="majorHAnsi" w:hAnsiTheme="majorHAnsi" w:cstheme="majorHAnsi"/>
        </w:rPr>
        <w:t>,</w:t>
      </w:r>
      <w:r w:rsidR="00FE21CD">
        <w:rPr>
          <w:rFonts w:asciiTheme="majorHAnsi" w:hAnsiTheme="majorHAnsi" w:cstheme="majorHAnsi"/>
        </w:rPr>
        <w:t>2</w:t>
      </w:r>
      <w:r w:rsidRPr="00B73813">
        <w:rPr>
          <w:rFonts w:asciiTheme="majorHAnsi" w:hAnsiTheme="majorHAnsi" w:cstheme="majorHAnsi"/>
        </w:rPr>
        <w:t xml:space="preserve"> hektara zasada jagodastog voća, ili</w:t>
      </w:r>
    </w:p>
    <w:p w14:paraId="23BC3A8F" w14:textId="75593005" w:rsidR="00EB74AC" w:rsidRPr="00B73813" w:rsidRDefault="00EB74AC" w:rsidP="001B1ADE">
      <w:pPr>
        <w:pStyle w:val="Tekst"/>
        <w:numPr>
          <w:ilvl w:val="0"/>
          <w:numId w:val="43"/>
        </w:numPr>
        <w:shd w:val="clear" w:color="auto" w:fill="FFFFFF" w:themeFill="background1"/>
        <w:spacing w:before="0" w:after="0" w:line="240" w:lineRule="auto"/>
        <w:rPr>
          <w:rFonts w:asciiTheme="majorHAnsi" w:hAnsiTheme="majorHAnsi" w:cstheme="majorHAnsi"/>
        </w:rPr>
      </w:pPr>
      <w:r w:rsidRPr="00B73813">
        <w:rPr>
          <w:rFonts w:asciiTheme="majorHAnsi" w:hAnsiTheme="majorHAnsi" w:cstheme="majorHAnsi"/>
        </w:rPr>
        <w:t xml:space="preserve">minimalno </w:t>
      </w:r>
      <w:r w:rsidR="00FE21CD">
        <w:rPr>
          <w:rFonts w:asciiTheme="majorHAnsi" w:hAnsiTheme="majorHAnsi" w:cstheme="majorHAnsi"/>
        </w:rPr>
        <w:t>0</w:t>
      </w:r>
      <w:r w:rsidR="00C9353F">
        <w:rPr>
          <w:rFonts w:asciiTheme="majorHAnsi" w:hAnsiTheme="majorHAnsi" w:cstheme="majorHAnsi"/>
        </w:rPr>
        <w:t>,</w:t>
      </w:r>
      <w:r w:rsidRPr="00B73813">
        <w:rPr>
          <w:rFonts w:asciiTheme="majorHAnsi" w:hAnsiTheme="majorHAnsi" w:cstheme="majorHAnsi"/>
        </w:rPr>
        <w:t xml:space="preserve">5 hektara  zasada </w:t>
      </w:r>
      <w:proofErr w:type="spellStart"/>
      <w:r w:rsidRPr="00B73813">
        <w:rPr>
          <w:rFonts w:asciiTheme="majorHAnsi" w:hAnsiTheme="majorHAnsi" w:cstheme="majorHAnsi"/>
        </w:rPr>
        <w:t>stablastog</w:t>
      </w:r>
      <w:proofErr w:type="spellEnd"/>
      <w:r w:rsidRPr="00B73813">
        <w:rPr>
          <w:rFonts w:asciiTheme="majorHAnsi" w:hAnsiTheme="majorHAnsi" w:cstheme="majorHAnsi"/>
        </w:rPr>
        <w:t xml:space="preserve"> voća, ili</w:t>
      </w:r>
    </w:p>
    <w:p w14:paraId="071F3DD8" w14:textId="465BF20B" w:rsidR="00EB74AC" w:rsidRPr="00B73813" w:rsidRDefault="00EB74AC" w:rsidP="001B1ADE">
      <w:pPr>
        <w:pStyle w:val="Tekst"/>
        <w:numPr>
          <w:ilvl w:val="0"/>
          <w:numId w:val="43"/>
        </w:numPr>
        <w:shd w:val="clear" w:color="auto" w:fill="FFFFFF" w:themeFill="background1"/>
        <w:spacing w:before="0" w:after="0" w:line="240" w:lineRule="auto"/>
        <w:rPr>
          <w:rFonts w:asciiTheme="majorHAnsi" w:hAnsiTheme="majorHAnsi" w:cstheme="majorHAnsi"/>
        </w:rPr>
      </w:pPr>
      <w:r w:rsidRPr="00B73813">
        <w:rPr>
          <w:rFonts w:asciiTheme="majorHAnsi" w:hAnsiTheme="majorHAnsi" w:cstheme="majorHAnsi"/>
        </w:rPr>
        <w:t xml:space="preserve">minimalno </w:t>
      </w:r>
      <w:r w:rsidR="00FE21CD">
        <w:rPr>
          <w:rFonts w:asciiTheme="majorHAnsi" w:hAnsiTheme="majorHAnsi" w:cstheme="majorHAnsi"/>
        </w:rPr>
        <w:t>0</w:t>
      </w:r>
      <w:r w:rsidR="00C9353F">
        <w:rPr>
          <w:rFonts w:asciiTheme="majorHAnsi" w:hAnsiTheme="majorHAnsi" w:cstheme="majorHAnsi"/>
        </w:rPr>
        <w:t>,</w:t>
      </w:r>
      <w:r w:rsidRPr="00B73813">
        <w:rPr>
          <w:rFonts w:asciiTheme="majorHAnsi" w:hAnsiTheme="majorHAnsi" w:cstheme="majorHAnsi"/>
        </w:rPr>
        <w:t>5 hektara vinograda, ili</w:t>
      </w:r>
    </w:p>
    <w:p w14:paraId="54943C4B" w14:textId="45C3F5CB" w:rsidR="00EB74AC" w:rsidRPr="00B73813" w:rsidRDefault="00EB74AC" w:rsidP="001B1ADE">
      <w:pPr>
        <w:pStyle w:val="Tekst"/>
        <w:numPr>
          <w:ilvl w:val="0"/>
          <w:numId w:val="43"/>
        </w:numPr>
        <w:shd w:val="clear" w:color="auto" w:fill="FFFFFF" w:themeFill="background1"/>
        <w:spacing w:before="0" w:after="0" w:line="240" w:lineRule="auto"/>
        <w:rPr>
          <w:rFonts w:asciiTheme="majorHAnsi" w:hAnsiTheme="majorHAnsi" w:cstheme="majorHAnsi"/>
        </w:rPr>
      </w:pPr>
      <w:r w:rsidRPr="00B73813">
        <w:rPr>
          <w:rFonts w:asciiTheme="majorHAnsi" w:hAnsiTheme="majorHAnsi" w:cstheme="majorHAnsi"/>
        </w:rPr>
        <w:t xml:space="preserve">minimalno </w:t>
      </w:r>
      <w:r w:rsidR="00FE21CD">
        <w:rPr>
          <w:rFonts w:asciiTheme="majorHAnsi" w:hAnsiTheme="majorHAnsi" w:cstheme="majorHAnsi"/>
        </w:rPr>
        <w:t>0</w:t>
      </w:r>
      <w:r w:rsidR="00C9353F">
        <w:rPr>
          <w:rFonts w:asciiTheme="majorHAnsi" w:hAnsiTheme="majorHAnsi" w:cstheme="majorHAnsi"/>
        </w:rPr>
        <w:t>,</w:t>
      </w:r>
      <w:r w:rsidR="00FE21CD">
        <w:rPr>
          <w:rFonts w:asciiTheme="majorHAnsi" w:hAnsiTheme="majorHAnsi" w:cstheme="majorHAnsi"/>
        </w:rPr>
        <w:t>5</w:t>
      </w:r>
      <w:r w:rsidRPr="00B73813">
        <w:rPr>
          <w:rFonts w:asciiTheme="majorHAnsi" w:hAnsiTheme="majorHAnsi" w:cstheme="majorHAnsi"/>
        </w:rPr>
        <w:t xml:space="preserve"> hektara zasada maslina,</w:t>
      </w:r>
    </w:p>
    <w:p w14:paraId="55D9E542" w14:textId="44EFD09C" w:rsidR="00EB74AC" w:rsidRPr="00EB74AC" w:rsidRDefault="00EB74AC" w:rsidP="001B1ADE">
      <w:pPr>
        <w:pStyle w:val="Tekst"/>
        <w:numPr>
          <w:ilvl w:val="0"/>
          <w:numId w:val="43"/>
        </w:numPr>
        <w:shd w:val="clear" w:color="auto" w:fill="FFFFFF" w:themeFill="background1"/>
        <w:spacing w:before="0" w:after="0" w:line="240" w:lineRule="auto"/>
        <w:rPr>
          <w:rFonts w:asciiTheme="majorHAnsi" w:hAnsiTheme="majorHAnsi" w:cstheme="majorHAnsi"/>
        </w:rPr>
      </w:pPr>
      <w:r w:rsidRPr="00EB74AC">
        <w:rPr>
          <w:rFonts w:asciiTheme="majorHAnsi" w:hAnsiTheme="majorHAnsi" w:cstheme="majorHAnsi"/>
        </w:rPr>
        <w:t xml:space="preserve">ukoliko se podnosilac prijave bavi proizvodnjom voća u zaštićenom prostoru (uglavnom jagodasto voće), potrebno je da ima minimalno </w:t>
      </w:r>
      <w:r w:rsidR="00C9353F">
        <w:rPr>
          <w:rFonts w:asciiTheme="majorHAnsi" w:hAnsiTheme="majorHAnsi" w:cstheme="majorHAnsi"/>
        </w:rPr>
        <w:t>0,2</w:t>
      </w:r>
      <w:r w:rsidRPr="00EB74AC">
        <w:rPr>
          <w:rFonts w:asciiTheme="majorHAnsi" w:hAnsiTheme="majorHAnsi" w:cstheme="majorHAnsi"/>
        </w:rPr>
        <w:t xml:space="preserve"> ha zaštićenog prostora upisanog u RPG.</w:t>
      </w:r>
    </w:p>
    <w:p w14:paraId="233CF0EA" w14:textId="77777777" w:rsidR="00EB74AC" w:rsidRPr="00EB74AC" w:rsidRDefault="00EB74AC" w:rsidP="00EB74AC">
      <w:pPr>
        <w:pStyle w:val="Tekst"/>
        <w:shd w:val="clear" w:color="auto" w:fill="FFFFFF" w:themeFill="background1"/>
        <w:spacing w:before="0" w:after="0" w:line="240" w:lineRule="auto"/>
        <w:rPr>
          <w:rFonts w:asciiTheme="majorHAnsi" w:hAnsiTheme="majorHAnsi" w:cstheme="majorHAnsi"/>
        </w:rPr>
      </w:pPr>
      <w:r w:rsidRPr="00EB74AC">
        <w:rPr>
          <w:rFonts w:asciiTheme="majorHAnsi" w:hAnsiTheme="majorHAnsi" w:cstheme="majorHAnsi"/>
        </w:rPr>
        <w:t xml:space="preserve">Prihvatljiv dokaz za gore navedeno su ažurirane liste iz </w:t>
      </w:r>
      <w:proofErr w:type="spellStart"/>
      <w:r w:rsidRPr="00EB74AC">
        <w:rPr>
          <w:rFonts w:asciiTheme="majorHAnsi" w:hAnsiTheme="majorHAnsi" w:cstheme="majorHAnsi"/>
        </w:rPr>
        <w:t>RPGa</w:t>
      </w:r>
      <w:proofErr w:type="spellEnd"/>
      <w:r w:rsidRPr="00EB74AC">
        <w:rPr>
          <w:rFonts w:asciiTheme="majorHAnsi" w:hAnsiTheme="majorHAnsi" w:cstheme="majorHAnsi"/>
        </w:rPr>
        <w:t xml:space="preserve"> koje se dostavljaju uz prijavni obrazac. </w:t>
      </w:r>
    </w:p>
    <w:p w14:paraId="42CFA5D9" w14:textId="77777777" w:rsidR="004D5281" w:rsidRDefault="004D5281" w:rsidP="00EB74AC">
      <w:pPr>
        <w:pStyle w:val="Tekst"/>
        <w:shd w:val="clear" w:color="auto" w:fill="FFFFFF" w:themeFill="background1"/>
        <w:spacing w:before="0" w:after="0" w:line="240" w:lineRule="auto"/>
        <w:rPr>
          <w:rFonts w:asciiTheme="majorHAnsi" w:hAnsiTheme="majorHAnsi" w:cstheme="majorHAnsi"/>
        </w:rPr>
      </w:pPr>
    </w:p>
    <w:p w14:paraId="73F315F9" w14:textId="331A3EC7" w:rsidR="00EB74AC" w:rsidRPr="004D5281" w:rsidRDefault="00EB74AC" w:rsidP="00EB74AC">
      <w:pPr>
        <w:pStyle w:val="Tekst"/>
        <w:shd w:val="clear" w:color="auto" w:fill="FFFFFF" w:themeFill="background1"/>
        <w:spacing w:before="0" w:after="0" w:line="240" w:lineRule="auto"/>
        <w:rPr>
          <w:rFonts w:asciiTheme="majorHAnsi" w:hAnsiTheme="majorHAnsi" w:cstheme="majorHAnsi"/>
          <w:b/>
          <w:bCs/>
        </w:rPr>
      </w:pPr>
      <w:r w:rsidRPr="004D5281">
        <w:rPr>
          <w:rFonts w:asciiTheme="majorHAnsi" w:hAnsiTheme="majorHAnsi" w:cstheme="majorHAnsi"/>
          <w:b/>
          <w:bCs/>
        </w:rPr>
        <w:t>Uzgoj povrća</w:t>
      </w:r>
    </w:p>
    <w:p w14:paraId="4F9EF0E9" w14:textId="06D35163" w:rsidR="00EB74AC" w:rsidRPr="00EB74AC" w:rsidRDefault="00EB74AC" w:rsidP="001B1ADE">
      <w:pPr>
        <w:pStyle w:val="Tekst"/>
        <w:numPr>
          <w:ilvl w:val="0"/>
          <w:numId w:val="44"/>
        </w:numPr>
        <w:shd w:val="clear" w:color="auto" w:fill="FFFFFF" w:themeFill="background1"/>
        <w:spacing w:before="0" w:after="0" w:line="240" w:lineRule="auto"/>
        <w:rPr>
          <w:rFonts w:asciiTheme="majorHAnsi" w:hAnsiTheme="majorHAnsi" w:cstheme="majorHAnsi"/>
        </w:rPr>
      </w:pPr>
      <w:r w:rsidRPr="00EB74AC">
        <w:rPr>
          <w:rFonts w:asciiTheme="majorHAnsi" w:hAnsiTheme="majorHAnsi" w:cstheme="majorHAnsi"/>
        </w:rPr>
        <w:t>minimalno 1 hektar proizvodnje povrća na otvorenom polju, i/ili minimalno 0</w:t>
      </w:r>
      <w:r w:rsidR="00147E85">
        <w:rPr>
          <w:rFonts w:asciiTheme="majorHAnsi" w:hAnsiTheme="majorHAnsi" w:cstheme="majorHAnsi"/>
        </w:rPr>
        <w:t xml:space="preserve">,2 </w:t>
      </w:r>
      <w:r w:rsidRPr="00EB74AC">
        <w:rPr>
          <w:rFonts w:asciiTheme="majorHAnsi" w:hAnsiTheme="majorHAnsi" w:cstheme="majorHAnsi"/>
        </w:rPr>
        <w:t xml:space="preserve">hektara zaštićenog prostora upisanih u Registar poljoprivrednih gazdinstva, a koji se koristi za uzgoj povrća. </w:t>
      </w:r>
    </w:p>
    <w:p w14:paraId="1F8CF370" w14:textId="77777777" w:rsidR="00EB74AC" w:rsidRPr="00EB74AC" w:rsidRDefault="00EB74AC" w:rsidP="00EB74AC">
      <w:pPr>
        <w:pStyle w:val="Tekst"/>
        <w:shd w:val="clear" w:color="auto" w:fill="FFFFFF" w:themeFill="background1"/>
        <w:spacing w:before="0" w:after="0" w:line="240" w:lineRule="auto"/>
        <w:rPr>
          <w:rFonts w:asciiTheme="majorHAnsi" w:hAnsiTheme="majorHAnsi" w:cstheme="majorHAnsi"/>
        </w:rPr>
      </w:pPr>
      <w:r w:rsidRPr="00EB74AC">
        <w:rPr>
          <w:rFonts w:asciiTheme="majorHAnsi" w:hAnsiTheme="majorHAnsi" w:cstheme="majorHAnsi"/>
        </w:rPr>
        <w:t xml:space="preserve">Prihvatljiv dokaz za gore navedeno su ažurirane liste iz </w:t>
      </w:r>
      <w:proofErr w:type="spellStart"/>
      <w:r w:rsidRPr="00EB74AC">
        <w:rPr>
          <w:rFonts w:asciiTheme="majorHAnsi" w:hAnsiTheme="majorHAnsi" w:cstheme="majorHAnsi"/>
        </w:rPr>
        <w:t>RPGa</w:t>
      </w:r>
      <w:proofErr w:type="spellEnd"/>
      <w:r w:rsidRPr="00EB74AC">
        <w:rPr>
          <w:rFonts w:asciiTheme="majorHAnsi" w:hAnsiTheme="majorHAnsi" w:cstheme="majorHAnsi"/>
        </w:rPr>
        <w:t xml:space="preserve"> koje se dostavljaju uz prijavni obrazac. </w:t>
      </w:r>
    </w:p>
    <w:p w14:paraId="6F822BC2" w14:textId="77777777" w:rsidR="004D5281" w:rsidRDefault="004D5281" w:rsidP="00EB74AC">
      <w:pPr>
        <w:pStyle w:val="Tekst"/>
        <w:shd w:val="clear" w:color="auto" w:fill="FFFFFF" w:themeFill="background1"/>
        <w:spacing w:before="0" w:after="0" w:line="240" w:lineRule="auto"/>
        <w:rPr>
          <w:rFonts w:asciiTheme="majorHAnsi" w:hAnsiTheme="majorHAnsi" w:cstheme="majorHAnsi"/>
        </w:rPr>
      </w:pPr>
    </w:p>
    <w:p w14:paraId="7D63CC87" w14:textId="6FD59847" w:rsidR="00EB74AC" w:rsidRPr="004D5281" w:rsidRDefault="00EB74AC" w:rsidP="00EB74AC">
      <w:pPr>
        <w:pStyle w:val="Tekst"/>
        <w:shd w:val="clear" w:color="auto" w:fill="FFFFFF" w:themeFill="background1"/>
        <w:spacing w:before="0" w:after="0" w:line="240" w:lineRule="auto"/>
        <w:rPr>
          <w:rFonts w:asciiTheme="majorHAnsi" w:hAnsiTheme="majorHAnsi" w:cstheme="majorHAnsi"/>
          <w:b/>
          <w:bCs/>
        </w:rPr>
      </w:pPr>
      <w:r w:rsidRPr="004D5281">
        <w:rPr>
          <w:rFonts w:asciiTheme="majorHAnsi" w:hAnsiTheme="majorHAnsi" w:cstheme="majorHAnsi"/>
          <w:b/>
          <w:bCs/>
        </w:rPr>
        <w:t xml:space="preserve">Proizvodnja sadnog materijala (sadnice voća, presadnice povrća i sjemenski </w:t>
      </w:r>
      <w:proofErr w:type="spellStart"/>
      <w:r w:rsidRPr="004D5281">
        <w:rPr>
          <w:rFonts w:asciiTheme="majorHAnsi" w:hAnsiTheme="majorHAnsi" w:cstheme="majorHAnsi"/>
          <w:b/>
          <w:bCs/>
        </w:rPr>
        <w:t>krompir</w:t>
      </w:r>
      <w:proofErr w:type="spellEnd"/>
      <w:r w:rsidRPr="004D5281">
        <w:rPr>
          <w:rFonts w:asciiTheme="majorHAnsi" w:hAnsiTheme="majorHAnsi" w:cstheme="majorHAnsi"/>
          <w:b/>
          <w:bCs/>
        </w:rPr>
        <w:t>)</w:t>
      </w:r>
    </w:p>
    <w:p w14:paraId="78AA43C3" w14:textId="77777777" w:rsidR="00EB74AC" w:rsidRPr="00EB74AC" w:rsidRDefault="00EB74AC" w:rsidP="001B1ADE">
      <w:pPr>
        <w:pStyle w:val="Tekst"/>
        <w:numPr>
          <w:ilvl w:val="0"/>
          <w:numId w:val="44"/>
        </w:numPr>
        <w:shd w:val="clear" w:color="auto" w:fill="FFFFFF" w:themeFill="background1"/>
        <w:spacing w:before="0" w:after="0" w:line="240" w:lineRule="auto"/>
        <w:rPr>
          <w:rFonts w:asciiTheme="majorHAnsi" w:hAnsiTheme="majorHAnsi" w:cstheme="majorHAnsi"/>
        </w:rPr>
      </w:pPr>
      <w:r w:rsidRPr="00EB74AC">
        <w:rPr>
          <w:rFonts w:asciiTheme="majorHAnsi" w:hAnsiTheme="majorHAnsi" w:cstheme="majorHAnsi"/>
        </w:rPr>
        <w:t>minimalno 0,5 ha matičnih zasada voća i grožđa;</w:t>
      </w:r>
    </w:p>
    <w:p w14:paraId="36F67F42" w14:textId="27CA7824" w:rsidR="00EB74AC" w:rsidRPr="00EB74AC" w:rsidRDefault="00EB74AC" w:rsidP="001B1ADE">
      <w:pPr>
        <w:pStyle w:val="Tekst"/>
        <w:numPr>
          <w:ilvl w:val="0"/>
          <w:numId w:val="44"/>
        </w:numPr>
        <w:shd w:val="clear" w:color="auto" w:fill="FFFFFF" w:themeFill="background1"/>
        <w:spacing w:before="0" w:after="0" w:line="240" w:lineRule="auto"/>
        <w:rPr>
          <w:rFonts w:asciiTheme="majorHAnsi" w:hAnsiTheme="majorHAnsi" w:cstheme="majorHAnsi"/>
        </w:rPr>
      </w:pPr>
      <w:r w:rsidRPr="00EB74AC">
        <w:rPr>
          <w:rFonts w:asciiTheme="majorHAnsi" w:hAnsiTheme="majorHAnsi" w:cstheme="majorHAnsi"/>
        </w:rPr>
        <w:t>minimalno 0,</w:t>
      </w:r>
      <w:r w:rsidR="001D7B5B">
        <w:rPr>
          <w:rFonts w:asciiTheme="majorHAnsi" w:hAnsiTheme="majorHAnsi" w:cstheme="majorHAnsi"/>
        </w:rPr>
        <w:t>2</w:t>
      </w:r>
      <w:r w:rsidRPr="00EB74AC">
        <w:rPr>
          <w:rFonts w:asciiTheme="majorHAnsi" w:hAnsiTheme="majorHAnsi" w:cstheme="majorHAnsi"/>
        </w:rPr>
        <w:t xml:space="preserve"> ha za rasad povrća u zaštićenom prostoru;</w:t>
      </w:r>
    </w:p>
    <w:p w14:paraId="297CE4B7" w14:textId="77777777" w:rsidR="00EB74AC" w:rsidRPr="00EB74AC" w:rsidRDefault="00EB74AC" w:rsidP="001B1ADE">
      <w:pPr>
        <w:pStyle w:val="Tekst"/>
        <w:numPr>
          <w:ilvl w:val="0"/>
          <w:numId w:val="44"/>
        </w:numPr>
        <w:shd w:val="clear" w:color="auto" w:fill="FFFFFF" w:themeFill="background1"/>
        <w:spacing w:before="0" w:after="0" w:line="240" w:lineRule="auto"/>
        <w:rPr>
          <w:rFonts w:asciiTheme="majorHAnsi" w:hAnsiTheme="majorHAnsi" w:cstheme="majorHAnsi"/>
        </w:rPr>
      </w:pPr>
      <w:r w:rsidRPr="00EB74AC">
        <w:rPr>
          <w:rFonts w:asciiTheme="majorHAnsi" w:hAnsiTheme="majorHAnsi" w:cstheme="majorHAnsi"/>
        </w:rPr>
        <w:t xml:space="preserve">minimalno 5 ha za sjemenski </w:t>
      </w:r>
      <w:proofErr w:type="spellStart"/>
      <w:r w:rsidRPr="00EB74AC">
        <w:rPr>
          <w:rFonts w:asciiTheme="majorHAnsi" w:hAnsiTheme="majorHAnsi" w:cstheme="majorHAnsi"/>
        </w:rPr>
        <w:t>krompir</w:t>
      </w:r>
      <w:proofErr w:type="spellEnd"/>
      <w:r w:rsidRPr="00EB74AC">
        <w:rPr>
          <w:rFonts w:asciiTheme="majorHAnsi" w:hAnsiTheme="majorHAnsi" w:cstheme="majorHAnsi"/>
        </w:rPr>
        <w:t>;</w:t>
      </w:r>
    </w:p>
    <w:p w14:paraId="375EFCE0" w14:textId="77777777" w:rsidR="00EB74AC" w:rsidRPr="00EB74AC" w:rsidRDefault="00EB74AC" w:rsidP="001B1ADE">
      <w:pPr>
        <w:pStyle w:val="Tekst"/>
        <w:numPr>
          <w:ilvl w:val="0"/>
          <w:numId w:val="44"/>
        </w:numPr>
        <w:shd w:val="clear" w:color="auto" w:fill="FFFFFF" w:themeFill="background1"/>
        <w:spacing w:before="0" w:after="0" w:line="240" w:lineRule="auto"/>
        <w:rPr>
          <w:rFonts w:asciiTheme="majorHAnsi" w:hAnsiTheme="majorHAnsi" w:cstheme="majorHAnsi"/>
        </w:rPr>
      </w:pPr>
      <w:r w:rsidRPr="00EB74AC">
        <w:rPr>
          <w:rFonts w:asciiTheme="majorHAnsi" w:hAnsiTheme="majorHAnsi" w:cstheme="majorHAnsi"/>
        </w:rPr>
        <w:t>minimalno 0,5 ha za proizvodnju presadnica ljekovitog, aromatičnog i začinskog bilja u zaštićenom prostoru.   </w:t>
      </w:r>
    </w:p>
    <w:p w14:paraId="5217E049" w14:textId="0532BA73" w:rsidR="00EB74AC" w:rsidRDefault="00EB74AC" w:rsidP="00EB74AC">
      <w:pPr>
        <w:pStyle w:val="Tekst"/>
        <w:shd w:val="clear" w:color="auto" w:fill="FFFFFF" w:themeFill="background1"/>
        <w:spacing w:before="0" w:after="0" w:line="240" w:lineRule="auto"/>
        <w:rPr>
          <w:rFonts w:asciiTheme="majorHAnsi" w:hAnsiTheme="majorHAnsi" w:cstheme="majorHAnsi"/>
        </w:rPr>
      </w:pPr>
      <w:r w:rsidRPr="00EB74AC">
        <w:rPr>
          <w:rFonts w:asciiTheme="majorHAnsi" w:hAnsiTheme="majorHAnsi" w:cstheme="majorHAnsi"/>
        </w:rPr>
        <w:t xml:space="preserve">Pored ažurirane liste iz RPG-a koje se dostavljaju uz prijavni obrazac, potrebno je dostaviti upis u FITO registar u RS/registar certifikata i certificiranih proizvoda u </w:t>
      </w:r>
      <w:proofErr w:type="spellStart"/>
      <w:r w:rsidRPr="00EB74AC">
        <w:rPr>
          <w:rFonts w:asciiTheme="majorHAnsi" w:hAnsiTheme="majorHAnsi" w:cstheme="majorHAnsi"/>
        </w:rPr>
        <w:t>FBiH</w:t>
      </w:r>
      <w:proofErr w:type="spellEnd"/>
      <w:r w:rsidRPr="00EB74AC">
        <w:rPr>
          <w:rFonts w:asciiTheme="majorHAnsi" w:hAnsiTheme="majorHAnsi" w:cstheme="majorHAnsi"/>
        </w:rPr>
        <w:t xml:space="preserve"> najkasnije 31.</w:t>
      </w:r>
      <w:r w:rsidR="001D7B5B">
        <w:rPr>
          <w:rFonts w:asciiTheme="majorHAnsi" w:hAnsiTheme="majorHAnsi" w:cstheme="majorHAnsi"/>
        </w:rPr>
        <w:t>03</w:t>
      </w:r>
      <w:r w:rsidRPr="00EB74AC">
        <w:rPr>
          <w:rFonts w:asciiTheme="majorHAnsi" w:hAnsiTheme="majorHAnsi" w:cstheme="majorHAnsi"/>
        </w:rPr>
        <w:t>.20</w:t>
      </w:r>
      <w:r w:rsidR="001D7B5B">
        <w:rPr>
          <w:rFonts w:asciiTheme="majorHAnsi" w:hAnsiTheme="majorHAnsi" w:cstheme="majorHAnsi"/>
        </w:rPr>
        <w:t>21</w:t>
      </w:r>
      <w:r w:rsidRPr="00EB74AC">
        <w:rPr>
          <w:rFonts w:asciiTheme="majorHAnsi" w:hAnsiTheme="majorHAnsi" w:cstheme="majorHAnsi"/>
        </w:rPr>
        <w:t>. (isključivo za proizvođače sadnog materijala). </w:t>
      </w:r>
    </w:p>
    <w:p w14:paraId="2A17FFC5" w14:textId="77777777" w:rsidR="004D5281" w:rsidRPr="00EB74AC" w:rsidRDefault="004D5281" w:rsidP="00EB74AC">
      <w:pPr>
        <w:pStyle w:val="Tekst"/>
        <w:shd w:val="clear" w:color="auto" w:fill="FFFFFF" w:themeFill="background1"/>
        <w:spacing w:before="0" w:after="0" w:line="240" w:lineRule="auto"/>
        <w:rPr>
          <w:rFonts w:asciiTheme="majorHAnsi" w:hAnsiTheme="majorHAnsi" w:cstheme="majorHAnsi"/>
        </w:rPr>
      </w:pPr>
    </w:p>
    <w:p w14:paraId="79043239" w14:textId="77777777" w:rsidR="00EB74AC" w:rsidRPr="004D5281" w:rsidRDefault="00EB74AC" w:rsidP="00EB74AC">
      <w:pPr>
        <w:pStyle w:val="Tekst"/>
        <w:shd w:val="clear" w:color="auto" w:fill="FFFFFF" w:themeFill="background1"/>
        <w:spacing w:before="0" w:after="0" w:line="240" w:lineRule="auto"/>
        <w:rPr>
          <w:rFonts w:asciiTheme="majorHAnsi" w:hAnsiTheme="majorHAnsi" w:cstheme="majorHAnsi"/>
          <w:b/>
          <w:bCs/>
        </w:rPr>
      </w:pPr>
      <w:r w:rsidRPr="004D5281">
        <w:rPr>
          <w:rFonts w:asciiTheme="majorHAnsi" w:hAnsiTheme="majorHAnsi" w:cstheme="majorHAnsi"/>
          <w:b/>
          <w:bCs/>
        </w:rPr>
        <w:t>Uzgoj ljekovitog, aromatičnog  i začinskog bilja </w:t>
      </w:r>
    </w:p>
    <w:p w14:paraId="0EE529B5" w14:textId="47A6E727" w:rsidR="00EB74AC" w:rsidRPr="00EB74AC" w:rsidRDefault="00EB74AC" w:rsidP="00EB74AC">
      <w:pPr>
        <w:pStyle w:val="Tekst"/>
        <w:shd w:val="clear" w:color="auto" w:fill="FFFFFF" w:themeFill="background1"/>
        <w:spacing w:before="0" w:after="0" w:line="240" w:lineRule="auto"/>
        <w:rPr>
          <w:rFonts w:asciiTheme="majorHAnsi" w:hAnsiTheme="majorHAnsi" w:cstheme="majorHAnsi"/>
        </w:rPr>
      </w:pPr>
      <w:r w:rsidRPr="00EB74AC">
        <w:rPr>
          <w:rFonts w:asciiTheme="majorHAnsi" w:hAnsiTheme="majorHAnsi" w:cstheme="majorHAnsi"/>
        </w:rPr>
        <w:t xml:space="preserve">Podnesena prijava će biti uzeta u obzir ukoliko podnosilac prijave posjeduje na </w:t>
      </w:r>
      <w:proofErr w:type="spellStart"/>
      <w:r w:rsidRPr="00EB74AC">
        <w:rPr>
          <w:rFonts w:asciiTheme="majorHAnsi" w:hAnsiTheme="majorHAnsi" w:cstheme="majorHAnsi"/>
        </w:rPr>
        <w:t>početku</w:t>
      </w:r>
      <w:proofErr w:type="spellEnd"/>
      <w:r w:rsidRPr="00EB74AC">
        <w:rPr>
          <w:rFonts w:asciiTheme="majorHAnsi" w:hAnsiTheme="majorHAnsi" w:cstheme="majorHAnsi"/>
        </w:rPr>
        <w:t xml:space="preserve"> investicije  </w:t>
      </w:r>
    </w:p>
    <w:p w14:paraId="087DB490" w14:textId="2AD533FC" w:rsidR="00EB74AC" w:rsidRPr="00EB74AC" w:rsidRDefault="00EB74AC" w:rsidP="001B1ADE">
      <w:pPr>
        <w:pStyle w:val="Tekst"/>
        <w:numPr>
          <w:ilvl w:val="0"/>
          <w:numId w:val="45"/>
        </w:numPr>
        <w:shd w:val="clear" w:color="auto" w:fill="FFFFFF" w:themeFill="background1"/>
        <w:spacing w:before="0" w:after="0" w:line="240" w:lineRule="auto"/>
        <w:rPr>
          <w:rFonts w:asciiTheme="majorHAnsi" w:hAnsiTheme="majorHAnsi" w:cstheme="majorHAnsi"/>
        </w:rPr>
      </w:pPr>
      <w:r w:rsidRPr="00EB74AC">
        <w:rPr>
          <w:rFonts w:asciiTheme="majorHAnsi" w:hAnsiTheme="majorHAnsi" w:cstheme="majorHAnsi"/>
        </w:rPr>
        <w:t xml:space="preserve">minimalno </w:t>
      </w:r>
      <w:r w:rsidR="00AC204C">
        <w:rPr>
          <w:rFonts w:asciiTheme="majorHAnsi" w:hAnsiTheme="majorHAnsi" w:cstheme="majorHAnsi"/>
        </w:rPr>
        <w:t>0,</w:t>
      </w:r>
      <w:r w:rsidRPr="00EB74AC">
        <w:rPr>
          <w:rFonts w:asciiTheme="majorHAnsi" w:hAnsiTheme="majorHAnsi" w:cstheme="majorHAnsi"/>
        </w:rPr>
        <w:t xml:space="preserve">5 ha proizvodnje na otvorenom ili </w:t>
      </w:r>
      <w:r w:rsidR="00AC204C">
        <w:rPr>
          <w:rFonts w:asciiTheme="majorHAnsi" w:hAnsiTheme="majorHAnsi" w:cstheme="majorHAnsi"/>
        </w:rPr>
        <w:t>0,2</w:t>
      </w:r>
      <w:r w:rsidRPr="00EB74AC">
        <w:rPr>
          <w:rFonts w:asciiTheme="majorHAnsi" w:hAnsiTheme="majorHAnsi" w:cstheme="majorHAnsi"/>
        </w:rPr>
        <w:t xml:space="preserve"> ha u zaštićenom prostoru, a upisano u registar poljoprivrednih proizvođača </w:t>
      </w:r>
    </w:p>
    <w:p w14:paraId="51187D8E" w14:textId="0E0121BE" w:rsidR="00EB74AC" w:rsidRPr="00EB74AC" w:rsidRDefault="00EB74AC" w:rsidP="00EB74AC">
      <w:pPr>
        <w:pStyle w:val="Tekst"/>
        <w:shd w:val="clear" w:color="auto" w:fill="FFFFFF" w:themeFill="background1"/>
        <w:spacing w:before="0" w:after="0" w:line="240" w:lineRule="auto"/>
        <w:rPr>
          <w:rFonts w:asciiTheme="majorHAnsi" w:hAnsiTheme="majorHAnsi" w:cstheme="majorHAnsi"/>
        </w:rPr>
      </w:pPr>
      <w:r w:rsidRPr="00EB74AC">
        <w:rPr>
          <w:rFonts w:asciiTheme="majorHAnsi" w:hAnsiTheme="majorHAnsi" w:cstheme="majorHAnsi"/>
        </w:rPr>
        <w:t xml:space="preserve"> Prihvatljiv dokaz za gore navedeno su ažurirane liste iz </w:t>
      </w:r>
      <w:proofErr w:type="spellStart"/>
      <w:r w:rsidRPr="00EB74AC">
        <w:rPr>
          <w:rFonts w:asciiTheme="majorHAnsi" w:hAnsiTheme="majorHAnsi" w:cstheme="majorHAnsi"/>
        </w:rPr>
        <w:t>RPGa</w:t>
      </w:r>
      <w:proofErr w:type="spellEnd"/>
      <w:r w:rsidRPr="00EB74AC">
        <w:rPr>
          <w:rFonts w:asciiTheme="majorHAnsi" w:hAnsiTheme="majorHAnsi" w:cstheme="majorHAnsi"/>
        </w:rPr>
        <w:t xml:space="preserve"> koje se dostavljaju uz prijavni obrazac. </w:t>
      </w:r>
    </w:p>
    <w:p w14:paraId="339592D1" w14:textId="77777777" w:rsidR="00EB74AC" w:rsidRPr="00EB74AC" w:rsidRDefault="00EB74AC" w:rsidP="00EB74AC">
      <w:pPr>
        <w:pStyle w:val="Tekst"/>
        <w:shd w:val="clear" w:color="auto" w:fill="FFFFFF" w:themeFill="background1"/>
        <w:spacing w:before="0" w:after="0" w:line="240" w:lineRule="auto"/>
        <w:rPr>
          <w:rFonts w:asciiTheme="majorHAnsi" w:hAnsiTheme="majorHAnsi" w:cstheme="majorHAnsi"/>
        </w:rPr>
      </w:pPr>
    </w:p>
    <w:p w14:paraId="0C2E3ACA" w14:textId="68FE9669" w:rsidR="00EB74AC" w:rsidRPr="004D5281" w:rsidRDefault="00EB74AC" w:rsidP="00EB74AC">
      <w:pPr>
        <w:pStyle w:val="Tekst"/>
        <w:shd w:val="clear" w:color="auto" w:fill="FFFFFF" w:themeFill="background1"/>
        <w:spacing w:before="0" w:after="0" w:line="240" w:lineRule="auto"/>
        <w:rPr>
          <w:rFonts w:asciiTheme="majorHAnsi" w:hAnsiTheme="majorHAnsi" w:cstheme="majorHAnsi"/>
          <w:b/>
          <w:bCs/>
        </w:rPr>
      </w:pPr>
      <w:r w:rsidRPr="004D5281">
        <w:rPr>
          <w:rFonts w:asciiTheme="majorHAnsi" w:hAnsiTheme="majorHAnsi" w:cstheme="majorHAnsi"/>
          <w:b/>
          <w:bCs/>
        </w:rPr>
        <w:t>Proizvodnja jaja</w:t>
      </w:r>
    </w:p>
    <w:p w14:paraId="64920935" w14:textId="08C6BFA7" w:rsidR="00EB74AC" w:rsidRPr="00EB74AC" w:rsidRDefault="00EB74AC" w:rsidP="001B1ADE">
      <w:pPr>
        <w:pStyle w:val="Tekst"/>
        <w:numPr>
          <w:ilvl w:val="0"/>
          <w:numId w:val="45"/>
        </w:numPr>
        <w:shd w:val="clear" w:color="auto" w:fill="FFFFFF" w:themeFill="background1"/>
        <w:spacing w:before="0" w:after="0" w:line="240" w:lineRule="auto"/>
        <w:rPr>
          <w:rFonts w:asciiTheme="majorHAnsi" w:hAnsiTheme="majorHAnsi" w:cstheme="majorHAnsi"/>
        </w:rPr>
      </w:pPr>
      <w:r w:rsidRPr="00EB74AC">
        <w:rPr>
          <w:rFonts w:asciiTheme="majorHAnsi" w:hAnsiTheme="majorHAnsi" w:cstheme="majorHAnsi"/>
        </w:rPr>
        <w:t xml:space="preserve">minimalno </w:t>
      </w:r>
      <w:r w:rsidR="003A6E6E">
        <w:rPr>
          <w:rFonts w:asciiTheme="majorHAnsi" w:hAnsiTheme="majorHAnsi" w:cstheme="majorHAnsi"/>
        </w:rPr>
        <w:t>2.5</w:t>
      </w:r>
      <w:r w:rsidRPr="00EB74AC">
        <w:rPr>
          <w:rFonts w:asciiTheme="majorHAnsi" w:hAnsiTheme="majorHAnsi" w:cstheme="majorHAnsi"/>
        </w:rPr>
        <w:t xml:space="preserve">00 koka nesilica. </w:t>
      </w:r>
    </w:p>
    <w:p w14:paraId="0A9A6604" w14:textId="77777777" w:rsidR="00EB74AC" w:rsidRPr="00EB74AC" w:rsidRDefault="00EB74AC" w:rsidP="00EB74AC">
      <w:pPr>
        <w:pStyle w:val="Tekst"/>
        <w:shd w:val="clear" w:color="auto" w:fill="FFFFFF" w:themeFill="background1"/>
        <w:spacing w:before="0" w:after="0" w:line="240" w:lineRule="auto"/>
        <w:rPr>
          <w:rFonts w:asciiTheme="majorHAnsi" w:hAnsiTheme="majorHAnsi" w:cstheme="majorHAnsi"/>
        </w:rPr>
      </w:pPr>
      <w:r w:rsidRPr="00EB74AC">
        <w:rPr>
          <w:rFonts w:asciiTheme="majorHAnsi" w:hAnsiTheme="majorHAnsi" w:cstheme="majorHAnsi"/>
        </w:rPr>
        <w:t>Prihvatljiv dokaz za gore navedeno su ažurirane liste iz RPG-a koje se dostavljaju uz prijavni obrazac, kao i fakture o nabavci koka nesilica koje se stavljaju na uvid tokom terenske verifikacijske posjete. </w:t>
      </w:r>
    </w:p>
    <w:p w14:paraId="60486D6F" w14:textId="77777777" w:rsidR="00EB74AC" w:rsidRDefault="00EB74AC" w:rsidP="00EB74AC">
      <w:pPr>
        <w:pStyle w:val="ListParagraph"/>
        <w:spacing w:after="0" w:line="240" w:lineRule="auto"/>
        <w:ind w:left="0"/>
        <w:contextualSpacing w:val="0"/>
        <w:jc w:val="both"/>
        <w:rPr>
          <w:rFonts w:ascii="MyriadPro" w:hAnsi="MyriadPro"/>
          <w:lang w:val="bs-Latn-BA"/>
        </w:rPr>
      </w:pPr>
    </w:p>
    <w:p w14:paraId="47CA919E" w14:textId="08C4A923" w:rsidR="005D3F07" w:rsidRPr="005D3F07" w:rsidRDefault="005D3F07" w:rsidP="005D3F07">
      <w:pPr>
        <w:pStyle w:val="Tekst"/>
        <w:shd w:val="clear" w:color="auto" w:fill="FFFFFF" w:themeFill="background1"/>
        <w:spacing w:before="0" w:after="0" w:line="240" w:lineRule="auto"/>
        <w:rPr>
          <w:rFonts w:asciiTheme="majorHAnsi" w:hAnsiTheme="majorHAnsi" w:cstheme="majorHAnsi"/>
          <w:b/>
          <w:bCs/>
        </w:rPr>
      </w:pPr>
      <w:r w:rsidRPr="005D3F07">
        <w:rPr>
          <w:rFonts w:asciiTheme="majorHAnsi" w:hAnsiTheme="majorHAnsi" w:cstheme="majorHAnsi"/>
          <w:b/>
          <w:bCs/>
        </w:rPr>
        <w:t>Proizvodnja ribe</w:t>
      </w:r>
    </w:p>
    <w:p w14:paraId="414135E3" w14:textId="77777777" w:rsidR="005D3F07" w:rsidRPr="005D3F07" w:rsidRDefault="005D3F07" w:rsidP="005D3F07">
      <w:pPr>
        <w:pStyle w:val="Tekst"/>
        <w:shd w:val="clear" w:color="auto" w:fill="FFFFFF" w:themeFill="background1"/>
        <w:spacing w:before="0" w:after="0" w:line="240" w:lineRule="auto"/>
        <w:rPr>
          <w:rFonts w:asciiTheme="majorHAnsi" w:hAnsiTheme="majorHAnsi" w:cstheme="majorHAnsi"/>
        </w:rPr>
      </w:pPr>
      <w:r w:rsidRPr="005D3F07">
        <w:rPr>
          <w:rFonts w:asciiTheme="majorHAnsi" w:hAnsiTheme="majorHAnsi" w:cstheme="majorHAnsi"/>
        </w:rPr>
        <w:t xml:space="preserve">Podnesena prijava će biti uzeta u obzir ukoliko podnosilac prijave posjeduje na </w:t>
      </w:r>
      <w:proofErr w:type="spellStart"/>
      <w:r w:rsidRPr="005D3F07">
        <w:rPr>
          <w:rFonts w:asciiTheme="majorHAnsi" w:hAnsiTheme="majorHAnsi" w:cstheme="majorHAnsi"/>
        </w:rPr>
        <w:t>početku</w:t>
      </w:r>
      <w:proofErr w:type="spellEnd"/>
      <w:r w:rsidRPr="005D3F07">
        <w:rPr>
          <w:rFonts w:asciiTheme="majorHAnsi" w:hAnsiTheme="majorHAnsi" w:cstheme="majorHAnsi"/>
        </w:rPr>
        <w:t xml:space="preserve"> investicije:</w:t>
      </w:r>
    </w:p>
    <w:p w14:paraId="7DBD16FC" w14:textId="59442D1E" w:rsidR="005D3F07" w:rsidRPr="005D3F07" w:rsidRDefault="005D3F07" w:rsidP="001B1ADE">
      <w:pPr>
        <w:pStyle w:val="Tekst"/>
        <w:numPr>
          <w:ilvl w:val="0"/>
          <w:numId w:val="45"/>
        </w:numPr>
        <w:shd w:val="clear" w:color="auto" w:fill="FFFFFF" w:themeFill="background1"/>
        <w:spacing w:before="0" w:after="0" w:line="240" w:lineRule="auto"/>
        <w:rPr>
          <w:rFonts w:asciiTheme="majorHAnsi" w:hAnsiTheme="majorHAnsi" w:cstheme="majorHAnsi"/>
        </w:rPr>
      </w:pPr>
      <w:r w:rsidRPr="005D3F07">
        <w:rPr>
          <w:rFonts w:asciiTheme="majorHAnsi" w:hAnsiTheme="majorHAnsi" w:cstheme="majorHAnsi"/>
        </w:rPr>
        <w:t>minimalno 10 tona ribe</w:t>
      </w:r>
    </w:p>
    <w:p w14:paraId="5A27B35D" w14:textId="77777777" w:rsidR="005D3F07" w:rsidRPr="005D3F07" w:rsidRDefault="005D3F07" w:rsidP="005D3F07">
      <w:pPr>
        <w:pStyle w:val="Tekst"/>
        <w:shd w:val="clear" w:color="auto" w:fill="FFFFFF" w:themeFill="background1"/>
        <w:spacing w:before="0" w:after="0" w:line="240" w:lineRule="auto"/>
        <w:rPr>
          <w:rFonts w:asciiTheme="majorHAnsi" w:hAnsiTheme="majorHAnsi" w:cstheme="majorHAnsi"/>
        </w:rPr>
      </w:pPr>
      <w:r w:rsidRPr="005D3F07">
        <w:rPr>
          <w:rFonts w:asciiTheme="majorHAnsi" w:hAnsiTheme="majorHAnsi" w:cstheme="majorHAnsi"/>
        </w:rPr>
        <w:t xml:space="preserve">Prihvatljiv dokaz za gore navedeno su ažurirane liste iz RPG-a koje se dostavljaju uz prijavni obrazac, VKB broj i važeća </w:t>
      </w:r>
      <w:proofErr w:type="spellStart"/>
      <w:r w:rsidRPr="005D3F07">
        <w:rPr>
          <w:rFonts w:asciiTheme="majorHAnsi" w:hAnsiTheme="majorHAnsi" w:cstheme="majorHAnsi"/>
        </w:rPr>
        <w:t>vodozaštitna</w:t>
      </w:r>
      <w:proofErr w:type="spellEnd"/>
      <w:r w:rsidRPr="005D3F07">
        <w:rPr>
          <w:rFonts w:asciiTheme="majorHAnsi" w:hAnsiTheme="majorHAnsi" w:cstheme="majorHAnsi"/>
        </w:rPr>
        <w:t xml:space="preserve"> dozvola, koje se dostavljaju uz prijavni obrazac te fakture o nabavci ribe i riblje mlađi koje se stavljaju na uvid tokom terenske verifikacijske posjete.</w:t>
      </w:r>
    </w:p>
    <w:p w14:paraId="0949637A" w14:textId="77777777" w:rsidR="005D3F07" w:rsidRDefault="005D3F07" w:rsidP="005D3F07">
      <w:pPr>
        <w:pStyle w:val="Tekst"/>
        <w:shd w:val="clear" w:color="auto" w:fill="FFFFFF" w:themeFill="background1"/>
        <w:spacing w:before="0" w:after="0" w:line="240" w:lineRule="auto"/>
        <w:rPr>
          <w:rFonts w:asciiTheme="majorHAnsi" w:hAnsiTheme="majorHAnsi" w:cstheme="majorHAnsi"/>
        </w:rPr>
      </w:pPr>
    </w:p>
    <w:p w14:paraId="30E1FD17" w14:textId="5F79F425" w:rsidR="005D3F07" w:rsidRPr="005D3F07" w:rsidRDefault="005D3F07" w:rsidP="005D3F07">
      <w:pPr>
        <w:pStyle w:val="Tekst"/>
        <w:shd w:val="clear" w:color="auto" w:fill="FFFFFF" w:themeFill="background1"/>
        <w:spacing w:before="0" w:after="0" w:line="240" w:lineRule="auto"/>
        <w:rPr>
          <w:rFonts w:asciiTheme="majorHAnsi" w:hAnsiTheme="majorHAnsi" w:cstheme="majorHAnsi"/>
          <w:b/>
          <w:bCs/>
        </w:rPr>
      </w:pPr>
      <w:r w:rsidRPr="005D3F07">
        <w:rPr>
          <w:rFonts w:asciiTheme="majorHAnsi" w:hAnsiTheme="majorHAnsi" w:cstheme="majorHAnsi"/>
          <w:b/>
          <w:bCs/>
        </w:rPr>
        <w:t>Proizvodnja gljiva (isključivo kultivisane, ne uključuje iz sakupljačke aktivnosti)</w:t>
      </w:r>
    </w:p>
    <w:p w14:paraId="68B7193E" w14:textId="77777777" w:rsidR="005D3F07" w:rsidRPr="005D3F07" w:rsidRDefault="005D3F07" w:rsidP="005D3F07">
      <w:pPr>
        <w:pStyle w:val="Tekst"/>
        <w:shd w:val="clear" w:color="auto" w:fill="FFFFFF" w:themeFill="background1"/>
        <w:spacing w:before="0" w:after="0" w:line="240" w:lineRule="auto"/>
        <w:rPr>
          <w:rFonts w:asciiTheme="majorHAnsi" w:hAnsiTheme="majorHAnsi" w:cstheme="majorHAnsi"/>
        </w:rPr>
      </w:pPr>
      <w:r w:rsidRPr="005D3F07">
        <w:rPr>
          <w:rFonts w:asciiTheme="majorHAnsi" w:hAnsiTheme="majorHAnsi" w:cstheme="majorHAnsi"/>
        </w:rPr>
        <w:t xml:space="preserve">Podnesena prijava će biti uzeta u obzir ukoliko podnosilac prijave posjeduje na </w:t>
      </w:r>
      <w:proofErr w:type="spellStart"/>
      <w:r w:rsidRPr="005D3F07">
        <w:rPr>
          <w:rFonts w:asciiTheme="majorHAnsi" w:hAnsiTheme="majorHAnsi" w:cstheme="majorHAnsi"/>
        </w:rPr>
        <w:t>početku</w:t>
      </w:r>
      <w:proofErr w:type="spellEnd"/>
      <w:r w:rsidRPr="005D3F07">
        <w:rPr>
          <w:rFonts w:asciiTheme="majorHAnsi" w:hAnsiTheme="majorHAnsi" w:cstheme="majorHAnsi"/>
        </w:rPr>
        <w:t xml:space="preserve"> investicije:</w:t>
      </w:r>
    </w:p>
    <w:p w14:paraId="53506113" w14:textId="37FC3D14" w:rsidR="005D3F07" w:rsidRPr="005D3F07" w:rsidRDefault="005D3F07" w:rsidP="001B1ADE">
      <w:pPr>
        <w:pStyle w:val="Tekst"/>
        <w:numPr>
          <w:ilvl w:val="0"/>
          <w:numId w:val="45"/>
        </w:numPr>
        <w:shd w:val="clear" w:color="auto" w:fill="FFFFFF" w:themeFill="background1"/>
        <w:spacing w:before="0" w:after="0" w:line="240" w:lineRule="auto"/>
        <w:rPr>
          <w:rFonts w:asciiTheme="majorHAnsi" w:hAnsiTheme="majorHAnsi" w:cstheme="majorHAnsi"/>
        </w:rPr>
      </w:pPr>
      <w:r w:rsidRPr="005D3F07">
        <w:rPr>
          <w:rFonts w:asciiTheme="majorHAnsi" w:hAnsiTheme="majorHAnsi" w:cstheme="majorHAnsi"/>
        </w:rPr>
        <w:t>minimalno 100 m2 supstrata (horizontalna proizvodna površina supstrata)</w:t>
      </w:r>
    </w:p>
    <w:p w14:paraId="4DA8F1EA" w14:textId="77777777" w:rsidR="005D3F07" w:rsidRPr="005D3F07" w:rsidRDefault="005D3F07" w:rsidP="005D3F07">
      <w:pPr>
        <w:pStyle w:val="Tekst"/>
        <w:shd w:val="clear" w:color="auto" w:fill="FFFFFF" w:themeFill="background1"/>
        <w:spacing w:before="0" w:after="0" w:line="240" w:lineRule="auto"/>
        <w:rPr>
          <w:rFonts w:asciiTheme="majorHAnsi" w:hAnsiTheme="majorHAnsi" w:cstheme="majorHAnsi"/>
        </w:rPr>
      </w:pPr>
      <w:r w:rsidRPr="005D3F07">
        <w:rPr>
          <w:rFonts w:asciiTheme="majorHAnsi" w:hAnsiTheme="majorHAnsi" w:cstheme="majorHAnsi"/>
        </w:rPr>
        <w:t xml:space="preserve">Prihvatljiv dokaz za gore navedeno su ažurirane liste iz RPG-a koje se dostavljaju uz prijavni obrazac, kao i fakture o nabavci </w:t>
      </w:r>
      <w:proofErr w:type="spellStart"/>
      <w:r w:rsidRPr="005D3F07">
        <w:rPr>
          <w:rFonts w:asciiTheme="majorHAnsi" w:hAnsiTheme="majorHAnsi" w:cstheme="majorHAnsi"/>
        </w:rPr>
        <w:t>micelija</w:t>
      </w:r>
      <w:proofErr w:type="spellEnd"/>
      <w:r w:rsidRPr="005D3F07">
        <w:rPr>
          <w:rFonts w:asciiTheme="majorHAnsi" w:hAnsiTheme="majorHAnsi" w:cstheme="majorHAnsi"/>
        </w:rPr>
        <w:t>.</w:t>
      </w:r>
    </w:p>
    <w:p w14:paraId="4F001223" w14:textId="77777777" w:rsidR="005D3F07" w:rsidRDefault="005D3F07" w:rsidP="005D3F07">
      <w:pPr>
        <w:pStyle w:val="Tekst"/>
        <w:shd w:val="clear" w:color="auto" w:fill="FFFFFF" w:themeFill="background1"/>
        <w:spacing w:before="0" w:after="0" w:line="240" w:lineRule="auto"/>
        <w:rPr>
          <w:rFonts w:asciiTheme="majorHAnsi" w:hAnsiTheme="majorHAnsi" w:cstheme="majorHAnsi"/>
        </w:rPr>
      </w:pPr>
    </w:p>
    <w:p w14:paraId="655579F1" w14:textId="50C4B6B5" w:rsidR="005D3F07" w:rsidRPr="005D3F07" w:rsidRDefault="005D3F07" w:rsidP="005D3F07">
      <w:pPr>
        <w:pStyle w:val="Tekst"/>
        <w:shd w:val="clear" w:color="auto" w:fill="FFFFFF" w:themeFill="background1"/>
        <w:spacing w:before="0" w:after="0" w:line="240" w:lineRule="auto"/>
        <w:rPr>
          <w:rFonts w:asciiTheme="majorHAnsi" w:hAnsiTheme="majorHAnsi" w:cstheme="majorHAnsi"/>
          <w:b/>
          <w:bCs/>
        </w:rPr>
      </w:pPr>
      <w:r w:rsidRPr="005D3F07">
        <w:rPr>
          <w:rFonts w:asciiTheme="majorHAnsi" w:hAnsiTheme="majorHAnsi" w:cstheme="majorHAnsi"/>
          <w:b/>
          <w:bCs/>
        </w:rPr>
        <w:t>Proizvodnja meda</w:t>
      </w:r>
    </w:p>
    <w:p w14:paraId="1B340DE3" w14:textId="77777777" w:rsidR="005D3F07" w:rsidRPr="005D3F07" w:rsidRDefault="005D3F07" w:rsidP="005D3F07">
      <w:pPr>
        <w:pStyle w:val="Tekst"/>
        <w:shd w:val="clear" w:color="auto" w:fill="FFFFFF" w:themeFill="background1"/>
        <w:spacing w:before="0" w:after="0" w:line="240" w:lineRule="auto"/>
        <w:rPr>
          <w:rFonts w:asciiTheme="majorHAnsi" w:hAnsiTheme="majorHAnsi" w:cstheme="majorHAnsi"/>
        </w:rPr>
      </w:pPr>
      <w:r w:rsidRPr="005D3F07">
        <w:rPr>
          <w:rFonts w:asciiTheme="majorHAnsi" w:hAnsiTheme="majorHAnsi" w:cstheme="majorHAnsi"/>
        </w:rPr>
        <w:t xml:space="preserve">Podnesena prijava će biti uzeta u obzir ukoliko podnosilac prijave posjeduje na </w:t>
      </w:r>
      <w:proofErr w:type="spellStart"/>
      <w:r w:rsidRPr="005D3F07">
        <w:rPr>
          <w:rFonts w:asciiTheme="majorHAnsi" w:hAnsiTheme="majorHAnsi" w:cstheme="majorHAnsi"/>
        </w:rPr>
        <w:t>početku</w:t>
      </w:r>
      <w:proofErr w:type="spellEnd"/>
      <w:r w:rsidRPr="005D3F07">
        <w:rPr>
          <w:rFonts w:asciiTheme="majorHAnsi" w:hAnsiTheme="majorHAnsi" w:cstheme="majorHAnsi"/>
        </w:rPr>
        <w:t xml:space="preserve"> investicije:</w:t>
      </w:r>
    </w:p>
    <w:p w14:paraId="37057031" w14:textId="5A2A48F4" w:rsidR="005D3F07" w:rsidRPr="005D3F07" w:rsidRDefault="005D3F07" w:rsidP="001B1ADE">
      <w:pPr>
        <w:pStyle w:val="Tekst"/>
        <w:numPr>
          <w:ilvl w:val="0"/>
          <w:numId w:val="45"/>
        </w:numPr>
        <w:shd w:val="clear" w:color="auto" w:fill="FFFFFF" w:themeFill="background1"/>
        <w:spacing w:before="0" w:after="0" w:line="240" w:lineRule="auto"/>
        <w:rPr>
          <w:rFonts w:asciiTheme="majorHAnsi" w:hAnsiTheme="majorHAnsi" w:cstheme="majorHAnsi"/>
        </w:rPr>
      </w:pPr>
      <w:r w:rsidRPr="005D3F07">
        <w:rPr>
          <w:rFonts w:asciiTheme="majorHAnsi" w:hAnsiTheme="majorHAnsi" w:cstheme="majorHAnsi"/>
        </w:rPr>
        <w:t>minimalno 50 košnica u kojima se nalaze aktivna pčelinja društva.</w:t>
      </w:r>
    </w:p>
    <w:p w14:paraId="66ADE084" w14:textId="77777777" w:rsidR="005D3F07" w:rsidRPr="005D3F07" w:rsidRDefault="005D3F07" w:rsidP="005D3F07">
      <w:pPr>
        <w:pStyle w:val="Tekst"/>
        <w:shd w:val="clear" w:color="auto" w:fill="FFFFFF" w:themeFill="background1"/>
        <w:spacing w:before="0" w:after="0" w:line="240" w:lineRule="auto"/>
        <w:rPr>
          <w:rFonts w:asciiTheme="majorHAnsi" w:hAnsiTheme="majorHAnsi" w:cstheme="majorHAnsi"/>
        </w:rPr>
      </w:pPr>
      <w:r w:rsidRPr="005D3F07">
        <w:rPr>
          <w:rFonts w:asciiTheme="majorHAnsi" w:hAnsiTheme="majorHAnsi" w:cstheme="majorHAnsi"/>
        </w:rPr>
        <w:t>Prihvatljiv dokaz za gore navedeno su ažurirane liste iz RPG-a te dokaz o članstvu u udruženju pčelara koje se dostavljaju uz prijavni obrazac.</w:t>
      </w:r>
    </w:p>
    <w:p w14:paraId="5B1467A9" w14:textId="77777777" w:rsidR="000609B4" w:rsidRPr="000C1AA9" w:rsidDel="002A186B" w:rsidRDefault="000609B4" w:rsidP="000D0F83">
      <w:pPr>
        <w:pStyle w:val="Tekst"/>
        <w:spacing w:before="0" w:after="0" w:line="240" w:lineRule="auto"/>
        <w:rPr>
          <w:rFonts w:asciiTheme="majorHAnsi" w:hAnsiTheme="majorHAnsi" w:cstheme="majorHAnsi"/>
          <w:highlight w:val="yellow"/>
        </w:rPr>
      </w:pPr>
    </w:p>
    <w:p w14:paraId="26FEE8BE" w14:textId="3B95787D" w:rsidR="00D67D53" w:rsidRPr="00EB74AC" w:rsidRDefault="00D67D53" w:rsidP="000D0F83">
      <w:pPr>
        <w:pStyle w:val="Heading3"/>
        <w:numPr>
          <w:ilvl w:val="0"/>
          <w:numId w:val="0"/>
        </w:numPr>
        <w:spacing w:after="0"/>
        <w:ind w:firstLine="360"/>
        <w:rPr>
          <w:rFonts w:asciiTheme="majorHAnsi" w:hAnsiTheme="majorHAnsi" w:cstheme="majorHAnsi"/>
        </w:rPr>
      </w:pPr>
      <w:bookmarkStart w:id="21" w:name="_Toc136101927"/>
      <w:bookmarkStart w:id="22" w:name="_Hlk86075495"/>
      <w:r w:rsidRPr="00EB74AC">
        <w:rPr>
          <w:rFonts w:asciiTheme="majorHAnsi" w:hAnsiTheme="majorHAnsi" w:cstheme="majorHAnsi"/>
        </w:rPr>
        <w:t>2.7.</w:t>
      </w:r>
      <w:r w:rsidR="002A186B" w:rsidRPr="00EB74AC">
        <w:rPr>
          <w:rFonts w:asciiTheme="majorHAnsi" w:hAnsiTheme="majorHAnsi" w:cstheme="majorHAnsi"/>
        </w:rPr>
        <w:t>2</w:t>
      </w:r>
      <w:r w:rsidRPr="00EB74AC">
        <w:rPr>
          <w:rFonts w:asciiTheme="majorHAnsi" w:hAnsiTheme="majorHAnsi" w:cstheme="majorHAnsi"/>
        </w:rPr>
        <w:t>. Kvalitativni kriteriji za bodovanje dostavljenih prijava</w:t>
      </w:r>
      <w:bookmarkEnd w:id="21"/>
    </w:p>
    <w:bookmarkEnd w:id="22"/>
    <w:p w14:paraId="1C3395EB" w14:textId="77777777" w:rsidR="00D67D53" w:rsidRPr="00EB74AC" w:rsidRDefault="00D67D53" w:rsidP="000D0F83">
      <w:pPr>
        <w:pStyle w:val="Tekst"/>
        <w:shd w:val="clear" w:color="auto" w:fill="FFFFFF" w:themeFill="background1"/>
        <w:spacing w:before="0" w:after="0" w:line="240" w:lineRule="auto"/>
        <w:rPr>
          <w:rFonts w:asciiTheme="majorHAnsi" w:hAnsiTheme="majorHAnsi" w:cstheme="majorHAnsi"/>
        </w:rPr>
      </w:pPr>
    </w:p>
    <w:p w14:paraId="020B2A7F" w14:textId="27966032" w:rsidR="00D67D53" w:rsidRPr="00EB74AC" w:rsidRDefault="00D67D53" w:rsidP="000D0F83">
      <w:pPr>
        <w:pStyle w:val="Tekst"/>
        <w:shd w:val="clear" w:color="auto" w:fill="FFFFFF" w:themeFill="background1"/>
        <w:spacing w:before="0" w:after="0" w:line="240" w:lineRule="auto"/>
        <w:rPr>
          <w:rFonts w:asciiTheme="majorHAnsi" w:hAnsiTheme="majorHAnsi" w:cstheme="majorHAnsi"/>
        </w:rPr>
      </w:pPr>
      <w:r w:rsidRPr="00EB74AC">
        <w:rPr>
          <w:rFonts w:asciiTheme="majorHAnsi" w:hAnsiTheme="majorHAnsi" w:cstheme="majorHAnsi"/>
        </w:rPr>
        <w:t xml:space="preserve">U ocjenjivanju prijava, </w:t>
      </w:r>
      <w:bookmarkStart w:id="23" w:name="_Hlk86075584"/>
      <w:proofErr w:type="spellStart"/>
      <w:r w:rsidRPr="00EB74AC">
        <w:rPr>
          <w:rFonts w:asciiTheme="majorHAnsi" w:hAnsiTheme="majorHAnsi" w:cstheme="majorHAnsi"/>
        </w:rPr>
        <w:t>Projek</w:t>
      </w:r>
      <w:r w:rsidR="00DE40BF" w:rsidRPr="00EB74AC">
        <w:rPr>
          <w:rFonts w:asciiTheme="majorHAnsi" w:hAnsiTheme="majorHAnsi" w:cstheme="majorHAnsi"/>
        </w:rPr>
        <w:t>a</w:t>
      </w:r>
      <w:r w:rsidRPr="00EB74AC">
        <w:rPr>
          <w:rFonts w:asciiTheme="majorHAnsi" w:hAnsiTheme="majorHAnsi" w:cstheme="majorHAnsi"/>
        </w:rPr>
        <w:t>t</w:t>
      </w:r>
      <w:proofErr w:type="spellEnd"/>
      <w:r w:rsidRPr="00EB74AC" w:rsidDel="00003D61">
        <w:rPr>
          <w:rFonts w:asciiTheme="majorHAnsi" w:hAnsiTheme="majorHAnsi" w:cstheme="majorHAnsi"/>
        </w:rPr>
        <w:t xml:space="preserve"> </w:t>
      </w:r>
      <w:r w:rsidRPr="00EB74AC">
        <w:rPr>
          <w:rFonts w:asciiTheme="majorHAnsi" w:hAnsiTheme="majorHAnsi" w:cstheme="majorHAnsi"/>
        </w:rPr>
        <w:t>će također uzeti u obzir i kvalitativne kriterije koji</w:t>
      </w:r>
      <w:r w:rsidR="00E92DD1" w:rsidRPr="00EB74AC">
        <w:rPr>
          <w:rFonts w:asciiTheme="majorHAnsi" w:hAnsiTheme="majorHAnsi" w:cstheme="majorHAnsi"/>
        </w:rPr>
        <w:t xml:space="preserve"> se</w:t>
      </w:r>
      <w:r w:rsidRPr="00EB74AC">
        <w:rPr>
          <w:rFonts w:asciiTheme="majorHAnsi" w:hAnsiTheme="majorHAnsi" w:cstheme="majorHAnsi"/>
        </w:rPr>
        <w:t xml:space="preserve"> koriste za bodovanje dostavljenih prijava.</w:t>
      </w:r>
      <w:bookmarkEnd w:id="23"/>
      <w:r w:rsidRPr="00EB74AC">
        <w:rPr>
          <w:rFonts w:asciiTheme="majorHAnsi" w:hAnsiTheme="majorHAnsi" w:cstheme="majorHAnsi"/>
        </w:rPr>
        <w:t xml:space="preserve"> Kvalitativni kriteriji su detaljno obrađeni u poglavlju 4. Bodovanje i odabir korisnika sredstava mjere podrške. </w:t>
      </w:r>
    </w:p>
    <w:p w14:paraId="016A009D" w14:textId="77777777" w:rsidR="00D67D53" w:rsidRPr="000C1AA9" w:rsidRDefault="00D67D53" w:rsidP="000D0F83">
      <w:pPr>
        <w:pStyle w:val="Tekst"/>
        <w:shd w:val="clear" w:color="auto" w:fill="FFFFFF" w:themeFill="background1"/>
        <w:spacing w:before="0" w:after="0" w:line="240" w:lineRule="auto"/>
        <w:rPr>
          <w:rFonts w:asciiTheme="majorHAnsi" w:hAnsiTheme="majorHAnsi" w:cstheme="majorHAnsi"/>
          <w:highlight w:val="yellow"/>
        </w:rPr>
      </w:pPr>
    </w:p>
    <w:p w14:paraId="5AA63C89" w14:textId="77777777" w:rsidR="00D67D53" w:rsidRPr="000C1AA9" w:rsidRDefault="00D67D53" w:rsidP="000D0F83">
      <w:pPr>
        <w:pStyle w:val="Tekst"/>
        <w:shd w:val="clear" w:color="auto" w:fill="FFFFFF" w:themeFill="background1"/>
        <w:spacing w:before="0" w:after="0" w:line="240" w:lineRule="auto"/>
        <w:rPr>
          <w:rFonts w:asciiTheme="majorHAnsi" w:hAnsiTheme="majorHAnsi" w:cstheme="majorHAnsi"/>
          <w:highlight w:val="yellow"/>
        </w:rPr>
      </w:pPr>
    </w:p>
    <w:p w14:paraId="366D38C5" w14:textId="6A08651F" w:rsidR="00D67D53" w:rsidRPr="00712FD8" w:rsidRDefault="00D67D53" w:rsidP="000D0F83">
      <w:pPr>
        <w:pStyle w:val="Heading2"/>
      </w:pPr>
      <w:bookmarkStart w:id="24" w:name="_Toc136101928"/>
      <w:r w:rsidRPr="00712FD8">
        <w:t xml:space="preserve">2.8. Pravila za korištenje </w:t>
      </w:r>
      <w:r w:rsidR="00C36F6C" w:rsidRPr="00712FD8">
        <w:t>finans</w:t>
      </w:r>
      <w:r w:rsidRPr="00712FD8">
        <w:t>ijske podrške</w:t>
      </w:r>
      <w:bookmarkEnd w:id="24"/>
    </w:p>
    <w:p w14:paraId="17279E9B" w14:textId="77777777" w:rsidR="00D67D53" w:rsidRPr="000C1AA9" w:rsidRDefault="00D67D53" w:rsidP="000D0F83">
      <w:pPr>
        <w:spacing w:after="0" w:line="240" w:lineRule="auto"/>
        <w:jc w:val="both"/>
        <w:rPr>
          <w:rFonts w:asciiTheme="majorHAnsi" w:hAnsiTheme="majorHAnsi" w:cstheme="majorHAnsi"/>
          <w:highlight w:val="yellow"/>
          <w:lang w:val="bs-Latn-BA"/>
        </w:rPr>
      </w:pPr>
    </w:p>
    <w:p w14:paraId="65FC6D42" w14:textId="0BC8634D" w:rsidR="00D67D53" w:rsidRPr="00370595" w:rsidRDefault="00D67D53" w:rsidP="000D0F83">
      <w:pPr>
        <w:spacing w:after="0" w:line="240" w:lineRule="auto"/>
        <w:jc w:val="both"/>
        <w:rPr>
          <w:rFonts w:asciiTheme="majorHAnsi" w:hAnsiTheme="majorHAnsi" w:cstheme="majorHAnsi"/>
          <w:lang w:val="bs-Latn-BA"/>
        </w:rPr>
      </w:pPr>
      <w:r w:rsidRPr="00370595">
        <w:rPr>
          <w:rFonts w:asciiTheme="majorHAnsi" w:hAnsiTheme="majorHAnsi" w:cstheme="majorHAnsi"/>
          <w:lang w:val="bs-Latn-BA"/>
        </w:rPr>
        <w:t xml:space="preserve">Budžet predloženih investicijskih projekata (uključujući i </w:t>
      </w:r>
      <w:proofErr w:type="spellStart"/>
      <w:r w:rsidR="0077428E" w:rsidRPr="00370595">
        <w:rPr>
          <w:rFonts w:asciiTheme="majorHAnsi" w:hAnsiTheme="majorHAnsi" w:cstheme="majorHAnsi"/>
          <w:lang w:val="bs-Latn-BA"/>
        </w:rPr>
        <w:t>su</w:t>
      </w:r>
      <w:r w:rsidR="00C36F6C" w:rsidRPr="00370595">
        <w:rPr>
          <w:rFonts w:asciiTheme="majorHAnsi" w:hAnsiTheme="majorHAnsi" w:cstheme="majorHAnsi"/>
          <w:lang w:val="bs-Latn-BA"/>
        </w:rPr>
        <w:t>finans</w:t>
      </w:r>
      <w:r w:rsidR="0077428E" w:rsidRPr="00370595">
        <w:rPr>
          <w:rFonts w:asciiTheme="majorHAnsi" w:hAnsiTheme="majorHAnsi" w:cstheme="majorHAnsi"/>
          <w:lang w:val="bs-Latn-BA"/>
        </w:rPr>
        <w:t>iranje</w:t>
      </w:r>
      <w:proofErr w:type="spellEnd"/>
      <w:r w:rsidRPr="00370595">
        <w:rPr>
          <w:rFonts w:asciiTheme="majorHAnsi" w:hAnsiTheme="majorHAnsi" w:cstheme="majorHAnsi"/>
          <w:lang w:val="bs-Latn-BA"/>
        </w:rPr>
        <w:t xml:space="preserve">) kojeg pripremaju podnosioci prijava može sadržavati </w:t>
      </w:r>
      <w:r w:rsidRPr="00370595">
        <w:rPr>
          <w:rFonts w:asciiTheme="majorHAnsi" w:hAnsiTheme="majorHAnsi" w:cstheme="majorHAnsi"/>
          <w:b/>
          <w:lang w:val="bs-Latn-BA"/>
        </w:rPr>
        <w:t>prihvatljive i neprihvatljive stavke</w:t>
      </w:r>
      <w:r w:rsidRPr="00370595">
        <w:rPr>
          <w:rFonts w:asciiTheme="majorHAnsi" w:hAnsiTheme="majorHAnsi" w:cstheme="majorHAnsi"/>
          <w:lang w:val="bs-Latn-BA"/>
        </w:rPr>
        <w:t>, koje se odnose na predloženi projek</w:t>
      </w:r>
      <w:r w:rsidR="00A21A15" w:rsidRPr="00370595">
        <w:rPr>
          <w:rFonts w:asciiTheme="majorHAnsi" w:hAnsiTheme="majorHAnsi" w:cstheme="majorHAnsi"/>
          <w:lang w:val="bs-Latn-BA"/>
        </w:rPr>
        <w:t>tni prijedlog</w:t>
      </w:r>
      <w:r w:rsidRPr="00370595">
        <w:rPr>
          <w:rFonts w:asciiTheme="majorHAnsi" w:hAnsiTheme="majorHAnsi" w:cstheme="majorHAnsi"/>
          <w:lang w:val="bs-Latn-BA"/>
        </w:rPr>
        <w:t xml:space="preserve"> i nisu nastale prije datuma potpisivanja ugovora o </w:t>
      </w:r>
      <w:r w:rsidR="00C36F6C" w:rsidRPr="00370595">
        <w:rPr>
          <w:rFonts w:asciiTheme="majorHAnsi" w:hAnsiTheme="majorHAnsi" w:cstheme="majorHAnsi"/>
          <w:lang w:val="bs-Latn-BA"/>
        </w:rPr>
        <w:t>finans</w:t>
      </w:r>
      <w:r w:rsidRPr="00370595">
        <w:rPr>
          <w:rFonts w:asciiTheme="majorHAnsi" w:hAnsiTheme="majorHAnsi" w:cstheme="majorHAnsi"/>
          <w:lang w:val="bs-Latn-BA"/>
        </w:rPr>
        <w:t>ijskoj podršci, a u skladu sa ispod navedenom kategorizacijom. Ukoliko podnosilac prijave navede i neprihvatljive stavke</w:t>
      </w:r>
      <w:r w:rsidR="004604FD" w:rsidRPr="00370595">
        <w:rPr>
          <w:rFonts w:asciiTheme="majorHAnsi" w:hAnsiTheme="majorHAnsi" w:cstheme="majorHAnsi"/>
          <w:lang w:val="bs-Latn-BA"/>
        </w:rPr>
        <w:t>,</w:t>
      </w:r>
      <w:r w:rsidRPr="00370595">
        <w:rPr>
          <w:rFonts w:asciiTheme="majorHAnsi" w:hAnsiTheme="majorHAnsi" w:cstheme="majorHAnsi"/>
          <w:lang w:val="bs-Latn-BA"/>
        </w:rPr>
        <w:t xml:space="preserve"> iste moraju biti jasno odvojene od prihvatljivih stavki te propisno </w:t>
      </w:r>
      <w:proofErr w:type="spellStart"/>
      <w:r w:rsidRPr="00370595">
        <w:rPr>
          <w:rFonts w:asciiTheme="majorHAnsi" w:hAnsiTheme="majorHAnsi" w:cstheme="majorHAnsi"/>
          <w:lang w:val="bs-Latn-BA"/>
        </w:rPr>
        <w:t>deklarisane</w:t>
      </w:r>
      <w:proofErr w:type="spellEnd"/>
      <w:r w:rsidRPr="00370595">
        <w:rPr>
          <w:rFonts w:asciiTheme="majorHAnsi" w:hAnsiTheme="majorHAnsi" w:cstheme="majorHAnsi"/>
          <w:lang w:val="bs-Latn-BA"/>
        </w:rPr>
        <w:t xml:space="preserve">. Kroz ovaj javni poziv je moguće finansirati </w:t>
      </w:r>
      <w:r w:rsidRPr="00370595">
        <w:rPr>
          <w:rFonts w:asciiTheme="majorHAnsi" w:hAnsiTheme="majorHAnsi" w:cstheme="majorHAnsi"/>
          <w:b/>
          <w:lang w:val="bs-Latn-BA"/>
        </w:rPr>
        <w:t>isključivo prihvatljive stavke</w:t>
      </w:r>
      <w:r w:rsidRPr="00370595">
        <w:rPr>
          <w:rFonts w:asciiTheme="majorHAnsi" w:hAnsiTheme="majorHAnsi" w:cstheme="majorHAnsi"/>
          <w:lang w:val="bs-Latn-BA"/>
        </w:rPr>
        <w:t xml:space="preserve">, i </w:t>
      </w:r>
      <w:r w:rsidRPr="00370595">
        <w:rPr>
          <w:rFonts w:asciiTheme="majorHAnsi" w:hAnsiTheme="majorHAnsi" w:cstheme="majorHAnsi"/>
          <w:b/>
          <w:bCs/>
          <w:lang w:val="bs-Latn-BA"/>
        </w:rPr>
        <w:t>obavezno minimalno učešće podnosioca prijave mora biti iz prihvatljivih stavki</w:t>
      </w:r>
      <w:r w:rsidRPr="00370595">
        <w:rPr>
          <w:rFonts w:asciiTheme="majorHAnsi" w:hAnsiTheme="majorHAnsi" w:cstheme="majorHAnsi"/>
          <w:lang w:val="bs-Latn-BA"/>
        </w:rPr>
        <w:t>.</w:t>
      </w:r>
    </w:p>
    <w:p w14:paraId="46E3C64F" w14:textId="77777777" w:rsidR="004C6931" w:rsidRPr="00EB7038" w:rsidRDefault="004C6931" w:rsidP="00370595">
      <w:pPr>
        <w:pStyle w:val="Buleticandara"/>
        <w:numPr>
          <w:ilvl w:val="0"/>
          <w:numId w:val="0"/>
        </w:numPr>
        <w:spacing w:after="0" w:line="240" w:lineRule="auto"/>
        <w:rPr>
          <w:rFonts w:asciiTheme="majorHAnsi" w:hAnsiTheme="majorHAnsi" w:cstheme="majorHAnsi"/>
        </w:rPr>
      </w:pPr>
    </w:p>
    <w:p w14:paraId="23F9C7DE" w14:textId="77777777" w:rsidR="00D67D53" w:rsidRPr="006F26C2" w:rsidRDefault="00D67D53" w:rsidP="000D0F83">
      <w:pPr>
        <w:pStyle w:val="Heading3"/>
        <w:numPr>
          <w:ilvl w:val="0"/>
          <w:numId w:val="0"/>
        </w:numPr>
        <w:spacing w:after="0"/>
        <w:ind w:firstLine="360"/>
        <w:rPr>
          <w:rFonts w:asciiTheme="majorHAnsi" w:hAnsiTheme="majorHAnsi" w:cstheme="majorHAnsi"/>
          <w:bCs/>
        </w:rPr>
      </w:pPr>
      <w:bookmarkStart w:id="25" w:name="_Toc136101929"/>
      <w:r w:rsidRPr="006F26C2">
        <w:rPr>
          <w:rFonts w:asciiTheme="majorHAnsi" w:hAnsiTheme="majorHAnsi" w:cstheme="majorHAnsi"/>
          <w:bCs/>
        </w:rPr>
        <w:t>2.8.1. Prihvatljive investicije i troškovi</w:t>
      </w:r>
      <w:bookmarkEnd w:id="25"/>
    </w:p>
    <w:p w14:paraId="4075581B" w14:textId="77777777" w:rsidR="00D67D53" w:rsidRPr="006F26C2" w:rsidRDefault="00D67D53" w:rsidP="000D0F83">
      <w:pPr>
        <w:widowControl w:val="0"/>
        <w:autoSpaceDE w:val="0"/>
        <w:autoSpaceDN w:val="0"/>
        <w:spacing w:after="0" w:line="240" w:lineRule="auto"/>
        <w:jc w:val="both"/>
        <w:rPr>
          <w:rFonts w:asciiTheme="majorHAnsi" w:eastAsia="Times New Roman" w:hAnsiTheme="majorHAnsi" w:cstheme="majorHAnsi"/>
          <w:lang w:val="bs-Latn-BA" w:eastAsia="en-GB"/>
        </w:rPr>
      </w:pPr>
    </w:p>
    <w:p w14:paraId="70C1D015" w14:textId="77777777" w:rsidR="00D67D53" w:rsidRPr="006F26C2" w:rsidRDefault="00D67D53" w:rsidP="000D0F83">
      <w:pPr>
        <w:widowControl w:val="0"/>
        <w:autoSpaceDE w:val="0"/>
        <w:autoSpaceDN w:val="0"/>
        <w:spacing w:after="0" w:line="240" w:lineRule="auto"/>
        <w:jc w:val="both"/>
        <w:rPr>
          <w:rFonts w:asciiTheme="majorHAnsi" w:eastAsia="Times New Roman" w:hAnsiTheme="majorHAnsi" w:cstheme="majorHAnsi"/>
          <w:lang w:val="bs-Latn-BA" w:eastAsia="en-GB"/>
        </w:rPr>
      </w:pPr>
      <w:r w:rsidRPr="006F26C2">
        <w:rPr>
          <w:rFonts w:asciiTheme="majorHAnsi" w:eastAsia="Times New Roman" w:hAnsiTheme="majorHAnsi" w:cstheme="majorHAnsi"/>
          <w:lang w:val="bs-Latn-BA" w:eastAsia="en-GB"/>
        </w:rPr>
        <w:t>Podnosilac prijave će biti dužan pravdati trošak ukupnih prihvatljivih stavki predviđenih za realizaciju projekta, kako vlastitih tako i sredstava podrške kroz Projekte.</w:t>
      </w:r>
    </w:p>
    <w:p w14:paraId="61D0C253" w14:textId="77777777" w:rsidR="005030F7" w:rsidRPr="00C24FB0" w:rsidRDefault="005030F7" w:rsidP="005030F7">
      <w:pPr>
        <w:pStyle w:val="Tekst"/>
        <w:spacing w:before="0" w:after="0" w:line="240" w:lineRule="auto"/>
        <w:rPr>
          <w:rFonts w:ascii="MyriadPro" w:hAnsi="MyriadPro" w:cs="Calibri"/>
        </w:rPr>
      </w:pPr>
    </w:p>
    <w:p w14:paraId="20BBDA79" w14:textId="77777777" w:rsidR="005030F7" w:rsidRPr="005030F7" w:rsidRDefault="005030F7" w:rsidP="005030F7">
      <w:pPr>
        <w:widowControl w:val="0"/>
        <w:autoSpaceDE w:val="0"/>
        <w:autoSpaceDN w:val="0"/>
        <w:spacing w:after="0" w:line="240" w:lineRule="auto"/>
        <w:jc w:val="both"/>
        <w:rPr>
          <w:rFonts w:asciiTheme="majorHAnsi" w:eastAsia="Times New Roman" w:hAnsiTheme="majorHAnsi" w:cstheme="majorHAnsi"/>
          <w:lang w:val="bs-Latn-BA" w:eastAsia="en-GB"/>
        </w:rPr>
      </w:pPr>
      <w:r w:rsidRPr="005030F7">
        <w:rPr>
          <w:rFonts w:asciiTheme="majorHAnsi" w:eastAsia="Times New Roman" w:hAnsiTheme="majorHAnsi" w:cstheme="majorHAnsi"/>
          <w:lang w:val="bs-Latn-BA" w:eastAsia="en-GB"/>
        </w:rPr>
        <w:t>Da bi investicije i troškovi bili prihvatljivi potrebno je da budu:</w:t>
      </w:r>
    </w:p>
    <w:p w14:paraId="61B91225" w14:textId="77777777" w:rsidR="005030F7" w:rsidRPr="005030F7" w:rsidRDefault="005030F7" w:rsidP="0084232B">
      <w:pPr>
        <w:pStyle w:val="ListParagraph"/>
        <w:widowControl w:val="0"/>
        <w:numPr>
          <w:ilvl w:val="0"/>
          <w:numId w:val="50"/>
        </w:numPr>
        <w:autoSpaceDE w:val="0"/>
        <w:autoSpaceDN w:val="0"/>
        <w:spacing w:after="0" w:line="240" w:lineRule="auto"/>
        <w:jc w:val="both"/>
        <w:rPr>
          <w:rFonts w:asciiTheme="majorHAnsi" w:eastAsia="Times New Roman" w:hAnsiTheme="majorHAnsi" w:cstheme="majorHAnsi"/>
          <w:lang w:val="bs-Latn-BA" w:eastAsia="en-GB"/>
        </w:rPr>
      </w:pPr>
      <w:r w:rsidRPr="005030F7">
        <w:rPr>
          <w:rFonts w:asciiTheme="majorHAnsi" w:eastAsia="Times New Roman" w:hAnsiTheme="majorHAnsi" w:cstheme="majorHAnsi"/>
          <w:lang w:val="bs-Latn-BA" w:eastAsia="en-GB"/>
        </w:rPr>
        <w:t xml:space="preserve">neophodni za implementaciju predloženog projekta; </w:t>
      </w:r>
    </w:p>
    <w:p w14:paraId="13FA0C81" w14:textId="77777777" w:rsidR="005030F7" w:rsidRPr="005030F7" w:rsidRDefault="005030F7" w:rsidP="0084232B">
      <w:pPr>
        <w:pStyle w:val="ListParagraph"/>
        <w:widowControl w:val="0"/>
        <w:numPr>
          <w:ilvl w:val="0"/>
          <w:numId w:val="50"/>
        </w:numPr>
        <w:autoSpaceDE w:val="0"/>
        <w:autoSpaceDN w:val="0"/>
        <w:spacing w:after="0" w:line="240" w:lineRule="auto"/>
        <w:jc w:val="both"/>
        <w:rPr>
          <w:rFonts w:asciiTheme="majorHAnsi" w:eastAsia="Times New Roman" w:hAnsiTheme="majorHAnsi" w:cstheme="majorHAnsi"/>
          <w:lang w:val="bs-Latn-BA" w:eastAsia="en-GB"/>
        </w:rPr>
      </w:pPr>
      <w:r w:rsidRPr="005030F7">
        <w:rPr>
          <w:rFonts w:asciiTheme="majorHAnsi" w:eastAsia="Times New Roman" w:hAnsiTheme="majorHAnsi" w:cstheme="majorHAnsi"/>
          <w:lang w:val="bs-Latn-BA" w:eastAsia="en-GB"/>
        </w:rPr>
        <w:t xml:space="preserve">realni i predviđeni budžetom; </w:t>
      </w:r>
    </w:p>
    <w:p w14:paraId="7ABE7C63" w14:textId="77777777" w:rsidR="005030F7" w:rsidRPr="005030F7" w:rsidRDefault="005030F7" w:rsidP="0084232B">
      <w:pPr>
        <w:pStyle w:val="ListParagraph"/>
        <w:widowControl w:val="0"/>
        <w:numPr>
          <w:ilvl w:val="0"/>
          <w:numId w:val="50"/>
        </w:numPr>
        <w:autoSpaceDE w:val="0"/>
        <w:autoSpaceDN w:val="0"/>
        <w:spacing w:after="0" w:line="240" w:lineRule="auto"/>
        <w:jc w:val="both"/>
        <w:rPr>
          <w:rFonts w:asciiTheme="majorHAnsi" w:eastAsia="Times New Roman" w:hAnsiTheme="majorHAnsi" w:cstheme="majorHAnsi"/>
          <w:lang w:val="bs-Latn-BA" w:eastAsia="en-GB"/>
        </w:rPr>
      </w:pPr>
      <w:r w:rsidRPr="005030F7">
        <w:rPr>
          <w:rFonts w:asciiTheme="majorHAnsi" w:eastAsia="Times New Roman" w:hAnsiTheme="majorHAnsi" w:cstheme="majorHAnsi"/>
          <w:lang w:val="bs-Latn-BA" w:eastAsia="en-GB"/>
        </w:rPr>
        <w:t xml:space="preserve">opravdani, mjerljivi i u skladu poslovnim planom; i </w:t>
      </w:r>
    </w:p>
    <w:p w14:paraId="78B6E5C3" w14:textId="1CAEC246" w:rsidR="005030F7" w:rsidRPr="005030F7" w:rsidRDefault="005030F7" w:rsidP="0084232B">
      <w:pPr>
        <w:pStyle w:val="ListParagraph"/>
        <w:widowControl w:val="0"/>
        <w:numPr>
          <w:ilvl w:val="0"/>
          <w:numId w:val="50"/>
        </w:numPr>
        <w:autoSpaceDE w:val="0"/>
        <w:autoSpaceDN w:val="0"/>
        <w:spacing w:after="0" w:line="240" w:lineRule="auto"/>
        <w:jc w:val="both"/>
        <w:rPr>
          <w:rFonts w:asciiTheme="majorHAnsi" w:eastAsia="Times New Roman" w:hAnsiTheme="majorHAnsi" w:cstheme="majorHAnsi"/>
          <w:lang w:val="bs-Latn-BA" w:eastAsia="en-GB"/>
        </w:rPr>
      </w:pPr>
      <w:r w:rsidRPr="005030F7">
        <w:rPr>
          <w:rFonts w:asciiTheme="majorHAnsi" w:eastAsia="Times New Roman" w:hAnsiTheme="majorHAnsi" w:cstheme="majorHAnsi"/>
          <w:lang w:val="bs-Latn-BA" w:eastAsia="en-GB"/>
        </w:rPr>
        <w:t>nastali nakon potpisivanja i tokom trajanja ugovora sa Projektom</w:t>
      </w:r>
      <w:r>
        <w:rPr>
          <w:rFonts w:asciiTheme="majorHAnsi" w:eastAsia="Times New Roman" w:hAnsiTheme="majorHAnsi" w:cstheme="majorHAnsi"/>
          <w:lang w:val="bs-Latn-BA" w:eastAsia="en-GB"/>
        </w:rPr>
        <w:t>.</w:t>
      </w:r>
    </w:p>
    <w:p w14:paraId="1B99572A" w14:textId="77777777" w:rsidR="005030F7" w:rsidRPr="005030F7" w:rsidRDefault="005030F7" w:rsidP="005030F7">
      <w:pPr>
        <w:widowControl w:val="0"/>
        <w:autoSpaceDE w:val="0"/>
        <w:autoSpaceDN w:val="0"/>
        <w:spacing w:after="0" w:line="240" w:lineRule="auto"/>
        <w:jc w:val="both"/>
        <w:rPr>
          <w:rFonts w:asciiTheme="majorHAnsi" w:eastAsia="Times New Roman" w:hAnsiTheme="majorHAnsi" w:cstheme="majorHAnsi"/>
          <w:lang w:val="bs-Latn-BA" w:eastAsia="en-GB"/>
        </w:rPr>
      </w:pPr>
    </w:p>
    <w:p w14:paraId="62896142" w14:textId="77777777" w:rsidR="007C7B3B" w:rsidRDefault="005030F7" w:rsidP="00CD7113">
      <w:pPr>
        <w:widowControl w:val="0"/>
        <w:autoSpaceDE w:val="0"/>
        <w:autoSpaceDN w:val="0"/>
        <w:spacing w:after="0" w:line="240" w:lineRule="auto"/>
        <w:jc w:val="both"/>
        <w:rPr>
          <w:rFonts w:asciiTheme="majorHAnsi" w:eastAsia="Times New Roman" w:hAnsiTheme="majorHAnsi" w:cstheme="majorHAnsi"/>
          <w:lang w:val="bs-Latn-BA" w:eastAsia="en-GB"/>
        </w:rPr>
      </w:pPr>
      <w:r w:rsidRPr="005030F7">
        <w:rPr>
          <w:rFonts w:asciiTheme="majorHAnsi" w:eastAsia="Times New Roman" w:hAnsiTheme="majorHAnsi" w:cstheme="majorHAnsi"/>
          <w:lang w:val="bs-Latn-BA" w:eastAsia="en-GB"/>
        </w:rPr>
        <w:t xml:space="preserve">Navedeno se odnosi kako na sredstva Projekta, tako i na sredstva osigurana od podnosioca prijave. Podnosilac prijave ranije uložena sredstva ne može prikazivati kao vlastiti udio u </w:t>
      </w:r>
      <w:proofErr w:type="spellStart"/>
      <w:r w:rsidRPr="005030F7">
        <w:rPr>
          <w:rFonts w:asciiTheme="majorHAnsi" w:eastAsia="Times New Roman" w:hAnsiTheme="majorHAnsi" w:cstheme="majorHAnsi"/>
          <w:lang w:val="bs-Latn-BA" w:eastAsia="en-GB"/>
        </w:rPr>
        <w:t>sufinansiranju</w:t>
      </w:r>
      <w:proofErr w:type="spellEnd"/>
      <w:r w:rsidRPr="005030F7">
        <w:rPr>
          <w:rFonts w:asciiTheme="majorHAnsi" w:eastAsia="Times New Roman" w:hAnsiTheme="majorHAnsi" w:cstheme="majorHAnsi"/>
          <w:lang w:val="bs-Latn-BA" w:eastAsia="en-GB"/>
        </w:rPr>
        <w:t xml:space="preserve">. </w:t>
      </w:r>
    </w:p>
    <w:p w14:paraId="7DB1A1AE" w14:textId="77777777" w:rsidR="007C7B3B" w:rsidRDefault="007C7B3B" w:rsidP="00CD7113">
      <w:pPr>
        <w:widowControl w:val="0"/>
        <w:autoSpaceDE w:val="0"/>
        <w:autoSpaceDN w:val="0"/>
        <w:spacing w:after="0" w:line="240" w:lineRule="auto"/>
        <w:jc w:val="both"/>
        <w:rPr>
          <w:rFonts w:asciiTheme="majorHAnsi" w:eastAsia="Times New Roman" w:hAnsiTheme="majorHAnsi" w:cstheme="majorHAnsi"/>
          <w:lang w:val="bs-Latn-BA" w:eastAsia="en-GB"/>
        </w:rPr>
      </w:pPr>
    </w:p>
    <w:p w14:paraId="2C4E24D5" w14:textId="4B65065B" w:rsidR="000C1AA9" w:rsidRPr="007C7B3B" w:rsidRDefault="005030F7" w:rsidP="00CD7113">
      <w:pPr>
        <w:widowControl w:val="0"/>
        <w:autoSpaceDE w:val="0"/>
        <w:autoSpaceDN w:val="0"/>
        <w:spacing w:after="0" w:line="240" w:lineRule="auto"/>
        <w:jc w:val="both"/>
        <w:rPr>
          <w:rFonts w:asciiTheme="majorHAnsi" w:hAnsiTheme="majorHAnsi" w:cstheme="majorHAnsi"/>
          <w:u w:val="single"/>
          <w:lang w:val="bs-Latn-BA"/>
        </w:rPr>
      </w:pPr>
      <w:r w:rsidRPr="007C7B3B">
        <w:rPr>
          <w:rFonts w:asciiTheme="majorHAnsi" w:eastAsia="Times New Roman" w:hAnsiTheme="majorHAnsi" w:cstheme="majorHAnsi"/>
          <w:u w:val="single"/>
          <w:lang w:val="bs-Latn-BA" w:eastAsia="en-GB"/>
        </w:rPr>
        <w:t xml:space="preserve">Prihvatljive investicije i troškovi se odnose </w:t>
      </w:r>
      <w:r w:rsidR="00CD7113" w:rsidRPr="007C7B3B">
        <w:rPr>
          <w:rFonts w:asciiTheme="majorHAnsi" w:eastAsia="Times New Roman" w:hAnsiTheme="majorHAnsi" w:cstheme="majorHAnsi"/>
          <w:u w:val="single"/>
          <w:lang w:val="bs-Latn-BA" w:eastAsia="en-GB"/>
        </w:rPr>
        <w:t xml:space="preserve">isključivo </w:t>
      </w:r>
      <w:r w:rsidRPr="007C7B3B">
        <w:rPr>
          <w:rFonts w:asciiTheme="majorHAnsi" w:eastAsia="Times New Roman" w:hAnsiTheme="majorHAnsi" w:cstheme="majorHAnsi"/>
          <w:u w:val="single"/>
          <w:lang w:val="bs-Latn-BA" w:eastAsia="en-GB"/>
        </w:rPr>
        <w:t xml:space="preserve">na </w:t>
      </w:r>
      <w:r w:rsidR="000C1AA9" w:rsidRPr="007C7B3B">
        <w:rPr>
          <w:rFonts w:asciiTheme="majorHAnsi" w:hAnsiTheme="majorHAnsi" w:cstheme="majorHAnsi"/>
          <w:u w:val="single"/>
          <w:lang w:val="bs-Latn-BA"/>
        </w:rPr>
        <w:t>nabav</w:t>
      </w:r>
      <w:r w:rsidR="00CD7113" w:rsidRPr="007C7B3B">
        <w:rPr>
          <w:rFonts w:asciiTheme="majorHAnsi" w:hAnsiTheme="majorHAnsi" w:cstheme="majorHAnsi"/>
          <w:u w:val="single"/>
          <w:lang w:val="bs-Latn-BA"/>
        </w:rPr>
        <w:t>ku i</w:t>
      </w:r>
      <w:r w:rsidR="000C1AA9" w:rsidRPr="007C7B3B">
        <w:rPr>
          <w:rFonts w:asciiTheme="majorHAnsi" w:hAnsiTheme="majorHAnsi" w:cstheme="majorHAnsi"/>
          <w:u w:val="single"/>
          <w:lang w:val="bs-Latn-BA"/>
        </w:rPr>
        <w:t xml:space="preserve"> instalira</w:t>
      </w:r>
      <w:r w:rsidR="00CD7113" w:rsidRPr="007C7B3B">
        <w:rPr>
          <w:rFonts w:asciiTheme="majorHAnsi" w:hAnsiTheme="majorHAnsi" w:cstheme="majorHAnsi"/>
          <w:u w:val="single"/>
          <w:lang w:val="bs-Latn-BA"/>
        </w:rPr>
        <w:t xml:space="preserve">nje </w:t>
      </w:r>
      <w:r w:rsidR="000C1AA9" w:rsidRPr="007C7B3B">
        <w:rPr>
          <w:rFonts w:asciiTheme="majorHAnsi" w:hAnsiTheme="majorHAnsi" w:cstheme="majorHAnsi"/>
          <w:u w:val="single"/>
          <w:lang w:val="bs-Latn-BA"/>
        </w:rPr>
        <w:t>opre</w:t>
      </w:r>
      <w:r w:rsidR="00AD0566" w:rsidRPr="007C7B3B">
        <w:rPr>
          <w:rFonts w:asciiTheme="majorHAnsi" w:hAnsiTheme="majorHAnsi" w:cstheme="majorHAnsi"/>
          <w:u w:val="single"/>
          <w:lang w:val="bs-Latn-BA"/>
        </w:rPr>
        <w:t>me navedene u nastavku:</w:t>
      </w:r>
    </w:p>
    <w:p w14:paraId="60CB8BAF" w14:textId="77777777" w:rsidR="00CD7113" w:rsidRPr="00CD7113" w:rsidRDefault="00CD7113" w:rsidP="00CD7113">
      <w:pPr>
        <w:spacing w:after="0" w:line="240" w:lineRule="auto"/>
        <w:contextualSpacing/>
        <w:jc w:val="both"/>
        <w:rPr>
          <w:rFonts w:asciiTheme="majorHAnsi" w:hAnsiTheme="majorHAnsi" w:cstheme="majorHAnsi"/>
          <w:lang w:val="bs-Latn-BA"/>
        </w:rPr>
      </w:pPr>
    </w:p>
    <w:p w14:paraId="4CE7C5E3" w14:textId="71DE38A0" w:rsidR="000C1AA9" w:rsidRPr="00CD7113" w:rsidRDefault="000C1AA9" w:rsidP="00CD7113">
      <w:pPr>
        <w:numPr>
          <w:ilvl w:val="0"/>
          <w:numId w:val="38"/>
        </w:numPr>
        <w:spacing w:after="0" w:line="240" w:lineRule="auto"/>
        <w:contextualSpacing/>
        <w:jc w:val="both"/>
        <w:rPr>
          <w:rFonts w:asciiTheme="majorHAnsi" w:hAnsiTheme="majorHAnsi" w:cstheme="majorHAnsi"/>
          <w:lang w:val="bs-Latn-BA"/>
        </w:rPr>
      </w:pPr>
      <w:r w:rsidRPr="00CD7113">
        <w:rPr>
          <w:rFonts w:asciiTheme="majorHAnsi" w:hAnsiTheme="majorHAnsi" w:cstheme="majorHAnsi"/>
          <w:lang w:val="bs-Latn-BA"/>
        </w:rPr>
        <w:t xml:space="preserve">Sistemi za navodnjavanje, </w:t>
      </w:r>
      <w:r w:rsidR="001455D0" w:rsidRPr="00CD7113">
        <w:rPr>
          <w:rFonts w:asciiTheme="majorHAnsi" w:hAnsiTheme="majorHAnsi" w:cstheme="majorHAnsi"/>
          <w:lang w:val="bs-Latn-BA"/>
        </w:rPr>
        <w:t>primjena</w:t>
      </w:r>
      <w:r w:rsidRPr="00CD7113">
        <w:rPr>
          <w:rFonts w:asciiTheme="majorHAnsi" w:hAnsiTheme="majorHAnsi" w:cstheme="majorHAnsi"/>
          <w:lang w:val="bs-Latn-BA"/>
        </w:rPr>
        <w:t xml:space="preserve"> inovativnih rešenja za </w:t>
      </w:r>
      <w:r w:rsidR="001455D0" w:rsidRPr="00CD7113">
        <w:rPr>
          <w:rFonts w:asciiTheme="majorHAnsi" w:hAnsiTheme="majorHAnsi" w:cstheme="majorHAnsi"/>
          <w:lang w:val="bs-Latn-BA"/>
        </w:rPr>
        <w:t>korištenje</w:t>
      </w:r>
      <w:r w:rsidRPr="00CD7113">
        <w:rPr>
          <w:rFonts w:asciiTheme="majorHAnsi" w:hAnsiTheme="majorHAnsi" w:cstheme="majorHAnsi"/>
          <w:lang w:val="bs-Latn-BA"/>
        </w:rPr>
        <w:t xml:space="preserve"> sistema za navodnjavanje i rekonstrukcija, izgradnja i </w:t>
      </w:r>
      <w:proofErr w:type="spellStart"/>
      <w:r w:rsidRPr="00CD7113">
        <w:rPr>
          <w:rFonts w:asciiTheme="majorHAnsi" w:hAnsiTheme="majorHAnsi" w:cstheme="majorHAnsi"/>
          <w:lang w:val="bs-Latn-BA"/>
        </w:rPr>
        <w:t>održavanje</w:t>
      </w:r>
      <w:proofErr w:type="spellEnd"/>
      <w:r w:rsidRPr="00CD7113">
        <w:rPr>
          <w:rFonts w:asciiTheme="majorHAnsi" w:hAnsiTheme="majorHAnsi" w:cstheme="majorHAnsi"/>
          <w:lang w:val="bs-Latn-BA"/>
        </w:rPr>
        <w:t xml:space="preserve"> sistema za navodnjavanje,</w:t>
      </w:r>
    </w:p>
    <w:p w14:paraId="729F6C61" w14:textId="7F1CF1D2" w:rsidR="000C1AA9" w:rsidRPr="00CD7113" w:rsidRDefault="000C1AA9" w:rsidP="00CD7113">
      <w:pPr>
        <w:numPr>
          <w:ilvl w:val="0"/>
          <w:numId w:val="38"/>
        </w:numPr>
        <w:spacing w:after="0" w:line="240" w:lineRule="auto"/>
        <w:contextualSpacing/>
        <w:jc w:val="both"/>
        <w:rPr>
          <w:rFonts w:asciiTheme="majorHAnsi" w:hAnsiTheme="majorHAnsi" w:cstheme="majorHAnsi"/>
          <w:lang w:val="bs-Latn-BA"/>
        </w:rPr>
      </w:pPr>
      <w:r w:rsidRPr="00CD7113">
        <w:rPr>
          <w:rFonts w:asciiTheme="majorHAnsi" w:hAnsiTheme="majorHAnsi" w:cstheme="majorHAnsi"/>
          <w:lang w:val="bs-Latn-BA"/>
        </w:rPr>
        <w:t xml:space="preserve">Sistemi </w:t>
      </w:r>
      <w:r w:rsidR="00A85B01">
        <w:rPr>
          <w:rFonts w:asciiTheme="majorHAnsi" w:hAnsiTheme="majorHAnsi" w:cstheme="majorHAnsi"/>
          <w:lang w:val="bs-Latn-BA"/>
        </w:rPr>
        <w:t xml:space="preserve">za </w:t>
      </w:r>
      <w:r w:rsidRPr="00CD7113">
        <w:rPr>
          <w:rFonts w:asciiTheme="majorHAnsi" w:hAnsiTheme="majorHAnsi" w:cstheme="majorHAnsi"/>
          <w:lang w:val="bs-Latn-BA"/>
        </w:rPr>
        <w:t>reciklaž</w:t>
      </w:r>
      <w:r w:rsidR="00A85B01">
        <w:rPr>
          <w:rFonts w:asciiTheme="majorHAnsi" w:hAnsiTheme="majorHAnsi" w:cstheme="majorHAnsi"/>
          <w:lang w:val="bs-Latn-BA"/>
        </w:rPr>
        <w:t>u/ ponovno korištenje vode</w:t>
      </w:r>
      <w:r w:rsidRPr="00CD7113">
        <w:rPr>
          <w:rFonts w:asciiTheme="majorHAnsi" w:hAnsiTheme="majorHAnsi" w:cstheme="majorHAnsi"/>
          <w:lang w:val="bs-Latn-BA"/>
        </w:rPr>
        <w:t xml:space="preserve"> za </w:t>
      </w:r>
      <w:r w:rsidR="00A85B01">
        <w:rPr>
          <w:rFonts w:asciiTheme="majorHAnsi" w:hAnsiTheme="majorHAnsi" w:cstheme="majorHAnsi"/>
          <w:lang w:val="bs-Latn-BA"/>
        </w:rPr>
        <w:t xml:space="preserve">potrebe </w:t>
      </w:r>
      <w:r w:rsidRPr="00CD7113">
        <w:rPr>
          <w:rFonts w:asciiTheme="majorHAnsi" w:hAnsiTheme="majorHAnsi" w:cstheme="majorHAnsi"/>
          <w:lang w:val="bs-Latn-BA"/>
        </w:rPr>
        <w:t>sistem</w:t>
      </w:r>
      <w:r w:rsidR="00A85B01">
        <w:rPr>
          <w:rFonts w:asciiTheme="majorHAnsi" w:hAnsiTheme="majorHAnsi" w:cstheme="majorHAnsi"/>
          <w:lang w:val="bs-Latn-BA"/>
        </w:rPr>
        <w:t>a</w:t>
      </w:r>
      <w:r w:rsidRPr="00CD7113">
        <w:rPr>
          <w:rFonts w:asciiTheme="majorHAnsi" w:hAnsiTheme="majorHAnsi" w:cstheme="majorHAnsi"/>
          <w:lang w:val="bs-Latn-BA"/>
        </w:rPr>
        <w:t xml:space="preserve"> za navodnjavanje,</w:t>
      </w:r>
    </w:p>
    <w:p w14:paraId="690DBA0D" w14:textId="06768441" w:rsidR="000C1AA9" w:rsidRPr="00CD7113" w:rsidRDefault="000D068C" w:rsidP="00CD7113">
      <w:pPr>
        <w:numPr>
          <w:ilvl w:val="0"/>
          <w:numId w:val="38"/>
        </w:numPr>
        <w:spacing w:after="0" w:line="240" w:lineRule="auto"/>
        <w:contextualSpacing/>
        <w:jc w:val="both"/>
        <w:rPr>
          <w:rFonts w:asciiTheme="majorHAnsi" w:hAnsiTheme="majorHAnsi" w:cstheme="majorHAnsi"/>
          <w:lang w:val="bs-Latn-BA"/>
        </w:rPr>
      </w:pPr>
      <w:r>
        <w:rPr>
          <w:rFonts w:asciiTheme="majorHAnsi" w:hAnsiTheme="majorHAnsi" w:cstheme="majorHAnsi"/>
          <w:lang w:val="bs-Latn-BA"/>
        </w:rPr>
        <w:t>Sistemi i o</w:t>
      </w:r>
      <w:r w:rsidR="000C1AA9" w:rsidRPr="00CD7113">
        <w:rPr>
          <w:rFonts w:asciiTheme="majorHAnsi" w:hAnsiTheme="majorHAnsi" w:cstheme="majorHAnsi"/>
          <w:lang w:val="bs-Latn-BA"/>
        </w:rPr>
        <w:t xml:space="preserve">prema za prikupljanje kišnice </w:t>
      </w:r>
      <w:r w:rsidR="00060053">
        <w:rPr>
          <w:rFonts w:asciiTheme="majorHAnsi" w:hAnsiTheme="majorHAnsi" w:cstheme="majorHAnsi"/>
          <w:lang w:val="bs-Latn-BA"/>
        </w:rPr>
        <w:t>i njenu ponovnu upotrebu</w:t>
      </w:r>
      <w:r w:rsidR="000C1AA9" w:rsidRPr="00CD7113">
        <w:rPr>
          <w:rFonts w:asciiTheme="majorHAnsi" w:hAnsiTheme="majorHAnsi" w:cstheme="majorHAnsi"/>
          <w:lang w:val="bs-Latn-BA"/>
        </w:rPr>
        <w:t xml:space="preserve"> (npr. rezervoar, pumpa, filteri, manometri i cjevovodi, itd.),</w:t>
      </w:r>
    </w:p>
    <w:p w14:paraId="4EA76574" w14:textId="462114FB" w:rsidR="000C1AA9" w:rsidRPr="00CD7113" w:rsidRDefault="000C1AA9" w:rsidP="00CD7113">
      <w:pPr>
        <w:numPr>
          <w:ilvl w:val="0"/>
          <w:numId w:val="38"/>
        </w:numPr>
        <w:spacing w:after="0" w:line="240" w:lineRule="auto"/>
        <w:contextualSpacing/>
        <w:jc w:val="both"/>
        <w:rPr>
          <w:rFonts w:asciiTheme="majorHAnsi" w:hAnsiTheme="majorHAnsi" w:cstheme="majorHAnsi"/>
          <w:lang w:val="bs-Latn-BA"/>
        </w:rPr>
      </w:pPr>
      <w:r w:rsidRPr="00CD7113">
        <w:rPr>
          <w:rFonts w:asciiTheme="majorHAnsi" w:hAnsiTheme="majorHAnsi" w:cstheme="majorHAnsi"/>
          <w:lang w:val="bs-Latn-BA"/>
        </w:rPr>
        <w:t xml:space="preserve">Sistemi </w:t>
      </w:r>
      <w:r w:rsidR="0082257F">
        <w:rPr>
          <w:rFonts w:asciiTheme="majorHAnsi" w:hAnsiTheme="majorHAnsi" w:cstheme="majorHAnsi"/>
          <w:lang w:val="bs-Latn-BA"/>
        </w:rPr>
        <w:t xml:space="preserve">za </w:t>
      </w:r>
      <w:proofErr w:type="spellStart"/>
      <w:r w:rsidRPr="00CD7113">
        <w:rPr>
          <w:rFonts w:asciiTheme="majorHAnsi" w:hAnsiTheme="majorHAnsi" w:cstheme="majorHAnsi"/>
          <w:lang w:val="bs-Latn-BA"/>
        </w:rPr>
        <w:t>zasjenjivanj</w:t>
      </w:r>
      <w:r w:rsidR="0082257F">
        <w:rPr>
          <w:rFonts w:asciiTheme="majorHAnsi" w:hAnsiTheme="majorHAnsi" w:cstheme="majorHAnsi"/>
          <w:lang w:val="bs-Latn-BA"/>
        </w:rPr>
        <w:t>e</w:t>
      </w:r>
      <w:proofErr w:type="spellEnd"/>
      <w:r w:rsidRPr="00CD7113">
        <w:rPr>
          <w:rFonts w:asciiTheme="majorHAnsi" w:hAnsiTheme="majorHAnsi" w:cstheme="majorHAnsi"/>
          <w:lang w:val="bs-Latn-BA"/>
        </w:rPr>
        <w:t xml:space="preserve"> (za usjeve i plastenike), </w:t>
      </w:r>
      <w:proofErr w:type="spellStart"/>
      <w:r w:rsidRPr="00CD7113">
        <w:rPr>
          <w:rFonts w:asciiTheme="majorHAnsi" w:hAnsiTheme="majorHAnsi" w:cstheme="majorHAnsi"/>
          <w:lang w:val="bs-Latn-BA"/>
        </w:rPr>
        <w:t>agrofrost</w:t>
      </w:r>
      <w:proofErr w:type="spellEnd"/>
      <w:r w:rsidRPr="00CD7113">
        <w:rPr>
          <w:rFonts w:asciiTheme="majorHAnsi" w:hAnsiTheme="majorHAnsi" w:cstheme="majorHAnsi"/>
          <w:lang w:val="bs-Latn-BA"/>
        </w:rPr>
        <w:t xml:space="preserve"> sistemi i sistemi za prskanje vode, sistemi za zaštitu od vjetra, mreže za zaštitu od grada</w:t>
      </w:r>
    </w:p>
    <w:p w14:paraId="06EC0017" w14:textId="5B84AF36" w:rsidR="000C1AA9" w:rsidRPr="00CD7113" w:rsidRDefault="00CC6F26" w:rsidP="00CD7113">
      <w:pPr>
        <w:numPr>
          <w:ilvl w:val="0"/>
          <w:numId w:val="38"/>
        </w:numPr>
        <w:spacing w:after="0" w:line="240" w:lineRule="auto"/>
        <w:contextualSpacing/>
        <w:jc w:val="both"/>
        <w:rPr>
          <w:rFonts w:asciiTheme="majorHAnsi" w:hAnsiTheme="majorHAnsi" w:cstheme="majorHAnsi"/>
          <w:lang w:val="bs-Latn-BA"/>
        </w:rPr>
      </w:pPr>
      <w:r>
        <w:rPr>
          <w:rFonts w:asciiTheme="majorHAnsi" w:hAnsiTheme="majorHAnsi" w:cstheme="majorHAnsi"/>
          <w:lang w:val="bs-Latn-BA"/>
        </w:rPr>
        <w:t>Plastenici/ staklenici</w:t>
      </w:r>
      <w:r w:rsidR="000C1AA9" w:rsidRPr="00CD7113">
        <w:rPr>
          <w:rFonts w:asciiTheme="majorHAnsi" w:hAnsiTheme="majorHAnsi" w:cstheme="majorHAnsi"/>
          <w:lang w:val="bs-Latn-BA"/>
        </w:rPr>
        <w:t xml:space="preserve"> (klasični i automatizovani), tune</w:t>
      </w:r>
      <w:r w:rsidR="00737633">
        <w:rPr>
          <w:rFonts w:asciiTheme="majorHAnsi" w:hAnsiTheme="majorHAnsi" w:cstheme="majorHAnsi"/>
          <w:lang w:val="bs-Latn-BA"/>
        </w:rPr>
        <w:t>li za</w:t>
      </w:r>
      <w:r w:rsidR="000C1AA9" w:rsidRPr="00CD7113">
        <w:rPr>
          <w:rFonts w:asciiTheme="majorHAnsi" w:hAnsiTheme="majorHAnsi" w:cstheme="majorHAnsi"/>
          <w:lang w:val="bs-Latn-BA"/>
        </w:rPr>
        <w:t xml:space="preserve"> uzgoj (niski i visoki tuneli),</w:t>
      </w:r>
    </w:p>
    <w:p w14:paraId="26CC29E1" w14:textId="2D7DC8DC" w:rsidR="000C1AA9" w:rsidRPr="00CD7113" w:rsidRDefault="000C1AA9" w:rsidP="00CD7113">
      <w:pPr>
        <w:numPr>
          <w:ilvl w:val="0"/>
          <w:numId w:val="38"/>
        </w:numPr>
        <w:spacing w:after="0" w:line="240" w:lineRule="auto"/>
        <w:contextualSpacing/>
        <w:jc w:val="both"/>
        <w:rPr>
          <w:rFonts w:asciiTheme="majorHAnsi" w:hAnsiTheme="majorHAnsi" w:cstheme="majorHAnsi"/>
          <w:lang w:val="bs-Latn-BA"/>
        </w:rPr>
      </w:pPr>
      <w:r w:rsidRPr="00CD7113">
        <w:rPr>
          <w:rFonts w:asciiTheme="majorHAnsi" w:hAnsiTheme="majorHAnsi" w:cstheme="majorHAnsi"/>
          <w:lang w:val="bs-Latn-BA"/>
        </w:rPr>
        <w:t>Oprema</w:t>
      </w:r>
      <w:r w:rsidR="00210EDD">
        <w:rPr>
          <w:rFonts w:asciiTheme="majorHAnsi" w:hAnsiTheme="majorHAnsi" w:cstheme="majorHAnsi"/>
          <w:lang w:val="bs-Latn-BA"/>
        </w:rPr>
        <w:t xml:space="preserve"> </w:t>
      </w:r>
      <w:r w:rsidR="005D67A2">
        <w:rPr>
          <w:rFonts w:asciiTheme="majorHAnsi" w:hAnsiTheme="majorHAnsi" w:cstheme="majorHAnsi"/>
          <w:lang w:val="bs-Latn-BA"/>
        </w:rPr>
        <w:t>za „</w:t>
      </w:r>
      <w:r w:rsidR="0067228E">
        <w:rPr>
          <w:rFonts w:asciiTheme="majorHAnsi" w:hAnsiTheme="majorHAnsi" w:cstheme="majorHAnsi"/>
          <w:lang w:val="bs-Latn-BA"/>
        </w:rPr>
        <w:t>n</w:t>
      </w:r>
      <w:r w:rsidR="005D67A2">
        <w:rPr>
          <w:rFonts w:asciiTheme="majorHAnsi" w:hAnsiTheme="majorHAnsi" w:cstheme="majorHAnsi"/>
          <w:lang w:val="bs-Latn-BA"/>
        </w:rPr>
        <w:t>o-</w:t>
      </w:r>
      <w:proofErr w:type="spellStart"/>
      <w:r w:rsidR="005D67A2">
        <w:rPr>
          <w:rFonts w:asciiTheme="majorHAnsi" w:hAnsiTheme="majorHAnsi" w:cstheme="majorHAnsi"/>
          <w:lang w:val="bs-Latn-BA"/>
        </w:rPr>
        <w:t>till</w:t>
      </w:r>
      <w:proofErr w:type="spellEnd"/>
      <w:r w:rsidR="005D67A2">
        <w:rPr>
          <w:rFonts w:asciiTheme="majorHAnsi" w:hAnsiTheme="majorHAnsi" w:cstheme="majorHAnsi"/>
          <w:lang w:val="bs-Latn-BA"/>
        </w:rPr>
        <w:t>“ model poljoprivredne pro</w:t>
      </w:r>
      <w:r w:rsidR="006E7A27">
        <w:rPr>
          <w:rFonts w:asciiTheme="majorHAnsi" w:hAnsiTheme="majorHAnsi" w:cstheme="majorHAnsi"/>
          <w:lang w:val="bs-Latn-BA"/>
        </w:rPr>
        <w:t>izvodnje</w:t>
      </w:r>
      <w:r w:rsidRPr="00CD7113">
        <w:rPr>
          <w:rFonts w:asciiTheme="majorHAnsi" w:hAnsiTheme="majorHAnsi" w:cstheme="majorHAnsi"/>
          <w:lang w:val="bs-Latn-BA"/>
        </w:rPr>
        <w:t>,</w:t>
      </w:r>
    </w:p>
    <w:p w14:paraId="016F6712" w14:textId="52A3B5CC" w:rsidR="000C1AA9" w:rsidRPr="00CD7113" w:rsidRDefault="000C1AA9" w:rsidP="00CD7113">
      <w:pPr>
        <w:numPr>
          <w:ilvl w:val="0"/>
          <w:numId w:val="38"/>
        </w:numPr>
        <w:spacing w:after="0" w:line="240" w:lineRule="auto"/>
        <w:contextualSpacing/>
        <w:jc w:val="both"/>
        <w:rPr>
          <w:rFonts w:asciiTheme="majorHAnsi" w:hAnsiTheme="majorHAnsi" w:cstheme="majorHAnsi"/>
          <w:lang w:val="bs-Latn-BA"/>
        </w:rPr>
      </w:pPr>
      <w:r w:rsidRPr="00CD7113">
        <w:rPr>
          <w:rFonts w:asciiTheme="majorHAnsi" w:hAnsiTheme="majorHAnsi" w:cstheme="majorHAnsi"/>
          <w:lang w:val="bs-Latn-BA"/>
        </w:rPr>
        <w:t xml:space="preserve">Sistemi za tretman otpadnih voda (npr. filtracija, fizički, hemijski i biološki tretman, aeracija, </w:t>
      </w:r>
      <w:proofErr w:type="spellStart"/>
      <w:r w:rsidRPr="00CD7113">
        <w:rPr>
          <w:rFonts w:asciiTheme="majorHAnsi" w:hAnsiTheme="majorHAnsi" w:cstheme="majorHAnsi"/>
          <w:lang w:val="bs-Latn-BA"/>
        </w:rPr>
        <w:t>ultrafiltracija</w:t>
      </w:r>
      <w:proofErr w:type="spellEnd"/>
      <w:r w:rsidRPr="00CD7113">
        <w:rPr>
          <w:rFonts w:asciiTheme="majorHAnsi" w:hAnsiTheme="majorHAnsi" w:cstheme="majorHAnsi"/>
          <w:lang w:val="bs-Latn-BA"/>
        </w:rPr>
        <w:t>, reverzna osmoza, dezinfekcija, UV sterilizacija) i oprema za tretman otpada,</w:t>
      </w:r>
    </w:p>
    <w:p w14:paraId="29D1D836" w14:textId="766CDFF9" w:rsidR="000C1AA9" w:rsidRPr="00CD7113" w:rsidRDefault="000C1AA9" w:rsidP="00CD7113">
      <w:pPr>
        <w:numPr>
          <w:ilvl w:val="0"/>
          <w:numId w:val="38"/>
        </w:numPr>
        <w:spacing w:after="0" w:line="240" w:lineRule="auto"/>
        <w:contextualSpacing/>
        <w:jc w:val="both"/>
        <w:rPr>
          <w:rFonts w:asciiTheme="majorHAnsi" w:hAnsiTheme="majorHAnsi" w:cstheme="majorHAnsi"/>
          <w:lang w:val="bs-Latn-BA"/>
        </w:rPr>
      </w:pPr>
      <w:r w:rsidRPr="00CD7113">
        <w:rPr>
          <w:rFonts w:asciiTheme="majorHAnsi" w:hAnsiTheme="majorHAnsi" w:cstheme="majorHAnsi"/>
          <w:lang w:val="bs-Latn-BA"/>
        </w:rPr>
        <w:t xml:space="preserve">Oprema za skladištenje i tretman </w:t>
      </w:r>
      <w:proofErr w:type="spellStart"/>
      <w:r w:rsidRPr="00CD7113">
        <w:rPr>
          <w:rFonts w:asciiTheme="majorHAnsi" w:hAnsiTheme="majorHAnsi" w:cstheme="majorHAnsi"/>
          <w:lang w:val="bs-Latn-BA"/>
        </w:rPr>
        <w:t>stajnjaka</w:t>
      </w:r>
      <w:proofErr w:type="spellEnd"/>
      <w:r w:rsidRPr="00CD7113">
        <w:rPr>
          <w:rFonts w:asciiTheme="majorHAnsi" w:hAnsiTheme="majorHAnsi" w:cstheme="majorHAnsi"/>
          <w:lang w:val="bs-Latn-BA"/>
        </w:rPr>
        <w:t xml:space="preserve"> </w:t>
      </w:r>
      <w:r w:rsidR="001909B1" w:rsidRPr="001909B1">
        <w:rPr>
          <w:rFonts w:asciiTheme="majorHAnsi" w:hAnsiTheme="majorHAnsi" w:cstheme="majorHAnsi"/>
          <w:lang w:val="bs-Latn-BA"/>
        </w:rPr>
        <w:t xml:space="preserve">i </w:t>
      </w:r>
      <w:proofErr w:type="spellStart"/>
      <w:r w:rsidR="001909B1" w:rsidRPr="001909B1">
        <w:rPr>
          <w:rFonts w:asciiTheme="majorHAnsi" w:hAnsiTheme="majorHAnsi" w:cstheme="majorHAnsi"/>
          <w:lang w:val="bs-Latn-BA"/>
        </w:rPr>
        <w:t>osoke</w:t>
      </w:r>
      <w:proofErr w:type="spellEnd"/>
      <w:r w:rsidR="001909B1" w:rsidRPr="001909B1">
        <w:rPr>
          <w:rFonts w:asciiTheme="majorHAnsi" w:hAnsiTheme="majorHAnsi" w:cstheme="majorHAnsi"/>
          <w:lang w:val="bs-Latn-BA"/>
        </w:rPr>
        <w:t xml:space="preserve"> </w:t>
      </w:r>
      <w:r w:rsidRPr="00CD7113">
        <w:rPr>
          <w:rFonts w:asciiTheme="majorHAnsi" w:hAnsiTheme="majorHAnsi" w:cstheme="majorHAnsi"/>
          <w:lang w:val="bs-Latn-BA"/>
        </w:rPr>
        <w:t>na farmama</w:t>
      </w:r>
      <w:r w:rsidR="001909B1" w:rsidRPr="001909B1">
        <w:rPr>
          <w:rFonts w:asciiTheme="majorHAnsi" w:hAnsiTheme="majorHAnsi" w:cstheme="majorHAnsi"/>
          <w:lang w:val="bs-Latn-BA"/>
        </w:rPr>
        <w:t>, te njegove upotrebe</w:t>
      </w:r>
      <w:r w:rsidRPr="00CD7113">
        <w:rPr>
          <w:rFonts w:asciiTheme="majorHAnsi" w:hAnsiTheme="majorHAnsi" w:cstheme="majorHAnsi"/>
          <w:lang w:val="bs-Latn-BA"/>
        </w:rPr>
        <w:t xml:space="preserve"> za đubrenje </w:t>
      </w:r>
      <w:proofErr w:type="spellStart"/>
      <w:r w:rsidRPr="00CD7113">
        <w:rPr>
          <w:rFonts w:asciiTheme="majorHAnsi" w:hAnsiTheme="majorHAnsi" w:cstheme="majorHAnsi"/>
          <w:lang w:val="bs-Latn-BA"/>
        </w:rPr>
        <w:t>zemljišta</w:t>
      </w:r>
      <w:proofErr w:type="spellEnd"/>
      <w:r w:rsidRPr="00CD7113">
        <w:rPr>
          <w:rFonts w:asciiTheme="majorHAnsi" w:hAnsiTheme="majorHAnsi" w:cstheme="majorHAnsi"/>
          <w:lang w:val="bs-Latn-BA"/>
        </w:rPr>
        <w:t xml:space="preserve"> (npr. injektori za </w:t>
      </w:r>
      <w:proofErr w:type="spellStart"/>
      <w:r w:rsidR="001909B1" w:rsidRPr="001909B1">
        <w:rPr>
          <w:rFonts w:asciiTheme="majorHAnsi" w:hAnsiTheme="majorHAnsi" w:cstheme="majorHAnsi"/>
          <w:lang w:val="bs-Latn-BA"/>
        </w:rPr>
        <w:t>osoku</w:t>
      </w:r>
      <w:proofErr w:type="spellEnd"/>
      <w:r w:rsidRPr="00CD7113">
        <w:rPr>
          <w:rFonts w:asciiTheme="majorHAnsi" w:hAnsiTheme="majorHAnsi" w:cstheme="majorHAnsi"/>
          <w:lang w:val="bs-Latn-BA"/>
        </w:rPr>
        <w:t xml:space="preserve">, oprema za </w:t>
      </w:r>
      <w:proofErr w:type="spellStart"/>
      <w:r w:rsidR="001909B1" w:rsidRPr="001909B1">
        <w:rPr>
          <w:rFonts w:asciiTheme="majorHAnsi" w:hAnsiTheme="majorHAnsi" w:cstheme="majorHAnsi"/>
          <w:lang w:val="bs-Latn-BA"/>
        </w:rPr>
        <w:t>izđubrivanje</w:t>
      </w:r>
      <w:proofErr w:type="spellEnd"/>
      <w:r w:rsidR="001909B1" w:rsidRPr="001909B1">
        <w:rPr>
          <w:rFonts w:asciiTheme="majorHAnsi" w:hAnsiTheme="majorHAnsi" w:cstheme="majorHAnsi"/>
          <w:lang w:val="bs-Latn-BA"/>
        </w:rPr>
        <w:t>, cisterne</w:t>
      </w:r>
      <w:r w:rsidRPr="00CD7113">
        <w:rPr>
          <w:rFonts w:asciiTheme="majorHAnsi" w:hAnsiTheme="majorHAnsi" w:cstheme="majorHAnsi"/>
          <w:lang w:val="bs-Latn-BA"/>
        </w:rPr>
        <w:t xml:space="preserve"> za </w:t>
      </w:r>
      <w:proofErr w:type="spellStart"/>
      <w:r w:rsidR="001909B1" w:rsidRPr="001909B1">
        <w:rPr>
          <w:rFonts w:asciiTheme="majorHAnsi" w:hAnsiTheme="majorHAnsi" w:cstheme="majorHAnsi"/>
          <w:lang w:val="bs-Latn-BA"/>
        </w:rPr>
        <w:t>osoku</w:t>
      </w:r>
      <w:proofErr w:type="spellEnd"/>
      <w:r w:rsidRPr="00CD7113">
        <w:rPr>
          <w:rFonts w:asciiTheme="majorHAnsi" w:hAnsiTheme="majorHAnsi" w:cstheme="majorHAnsi"/>
          <w:lang w:val="bs-Latn-BA"/>
        </w:rPr>
        <w:t>, itd.),</w:t>
      </w:r>
    </w:p>
    <w:p w14:paraId="72604BB5" w14:textId="6F95A949" w:rsidR="000C1AA9" w:rsidRPr="00CD7113" w:rsidRDefault="000C1AA9" w:rsidP="00CD7113">
      <w:pPr>
        <w:numPr>
          <w:ilvl w:val="0"/>
          <w:numId w:val="38"/>
        </w:numPr>
        <w:spacing w:after="0" w:line="240" w:lineRule="auto"/>
        <w:contextualSpacing/>
        <w:jc w:val="both"/>
        <w:rPr>
          <w:rFonts w:asciiTheme="majorHAnsi" w:hAnsiTheme="majorHAnsi" w:cstheme="majorHAnsi"/>
          <w:lang w:val="bs-Latn-BA"/>
        </w:rPr>
      </w:pPr>
      <w:r w:rsidRPr="00CD7113">
        <w:rPr>
          <w:rFonts w:asciiTheme="majorHAnsi" w:hAnsiTheme="majorHAnsi" w:cstheme="majorHAnsi"/>
          <w:lang w:val="bs-Latn-BA"/>
        </w:rPr>
        <w:t xml:space="preserve">Melioracioni drenažni sistemi - Rekonstrukcija, izgradnja i </w:t>
      </w:r>
      <w:proofErr w:type="spellStart"/>
      <w:r w:rsidRPr="00CD7113">
        <w:rPr>
          <w:rFonts w:asciiTheme="majorHAnsi" w:hAnsiTheme="majorHAnsi" w:cstheme="majorHAnsi"/>
          <w:lang w:val="bs-Latn-BA"/>
        </w:rPr>
        <w:t>održavanje</w:t>
      </w:r>
      <w:proofErr w:type="spellEnd"/>
      <w:r w:rsidRPr="00CD7113">
        <w:rPr>
          <w:rFonts w:asciiTheme="majorHAnsi" w:hAnsiTheme="majorHAnsi" w:cstheme="majorHAnsi"/>
          <w:lang w:val="bs-Latn-BA"/>
        </w:rPr>
        <w:t xml:space="preserve"> drenažnih sistema (uključujući pumpne stanice, drenaže, betonske propuste, čepove, sifone, itd.),</w:t>
      </w:r>
    </w:p>
    <w:p w14:paraId="0B0DCBB1" w14:textId="702F6D0F" w:rsidR="00CA5A95" w:rsidRPr="00CD7113" w:rsidRDefault="00CA5A95" w:rsidP="00CD7113">
      <w:pPr>
        <w:numPr>
          <w:ilvl w:val="0"/>
          <w:numId w:val="38"/>
        </w:numPr>
        <w:spacing w:after="0" w:line="240" w:lineRule="auto"/>
        <w:contextualSpacing/>
        <w:jc w:val="both"/>
        <w:rPr>
          <w:rFonts w:asciiTheme="majorHAnsi" w:hAnsiTheme="majorHAnsi" w:cstheme="majorHAnsi"/>
          <w:lang w:val="bs-Latn-BA"/>
        </w:rPr>
      </w:pPr>
      <w:r w:rsidRPr="00CA5A95">
        <w:rPr>
          <w:rFonts w:asciiTheme="majorHAnsi" w:hAnsiTheme="majorHAnsi" w:cstheme="majorHAnsi"/>
          <w:lang w:val="bs-Latn-BA"/>
        </w:rPr>
        <w:t xml:space="preserve">Uvođenje digitalnih tehnologija za preciznu poljoprivredu, uključujući </w:t>
      </w:r>
      <w:r w:rsidR="00330958">
        <w:rPr>
          <w:rFonts w:asciiTheme="majorHAnsi" w:hAnsiTheme="majorHAnsi" w:cstheme="majorHAnsi"/>
          <w:lang w:val="bs-Latn-BA"/>
        </w:rPr>
        <w:t xml:space="preserve">onih za </w:t>
      </w:r>
      <w:r w:rsidRPr="00CA5A95">
        <w:rPr>
          <w:rFonts w:asciiTheme="majorHAnsi" w:hAnsiTheme="majorHAnsi" w:cstheme="majorHAnsi"/>
          <w:lang w:val="bs-Latn-BA"/>
        </w:rPr>
        <w:t>prikupljanje, obradu i analizu vremenskih, prostornih (npr. satelitski sistemi za pozicioniranje kao GPS i daljinsko otkrivanje</w:t>
      </w:r>
      <w:r>
        <w:rPr>
          <w:rFonts w:asciiTheme="majorHAnsi" w:hAnsiTheme="majorHAnsi" w:cstheme="majorHAnsi"/>
          <w:lang w:val="bs-Latn-BA"/>
        </w:rPr>
        <w:t xml:space="preserve">, </w:t>
      </w:r>
      <w:r w:rsidRPr="00CA5A95">
        <w:rPr>
          <w:rFonts w:asciiTheme="majorHAnsi" w:hAnsiTheme="majorHAnsi" w:cstheme="majorHAnsi"/>
          <w:lang w:val="bs-Latn-BA"/>
        </w:rPr>
        <w:t>senzori vlage tla, prskalice za pesticide, itd.) i pojedinačnih podataka kombinirajući ih s drugim informacijama kako bi se podržale odluke upravljanja za upravljanje usjevima i korištenje gnojiva, pesticida i vode u pravoj količini, u pravo vrijeme, na pravom mjestu</w:t>
      </w:r>
    </w:p>
    <w:p w14:paraId="4734C068" w14:textId="6E1F75D3" w:rsidR="000C1AA9" w:rsidRPr="00CD7113" w:rsidRDefault="0061412B" w:rsidP="00CD7113">
      <w:pPr>
        <w:numPr>
          <w:ilvl w:val="0"/>
          <w:numId w:val="38"/>
        </w:numPr>
        <w:spacing w:after="0" w:line="240" w:lineRule="auto"/>
        <w:contextualSpacing/>
        <w:jc w:val="both"/>
        <w:rPr>
          <w:rFonts w:asciiTheme="majorHAnsi" w:hAnsiTheme="majorHAnsi" w:cstheme="majorHAnsi"/>
          <w:lang w:val="bs-Latn-BA"/>
        </w:rPr>
      </w:pPr>
      <w:r>
        <w:rPr>
          <w:rFonts w:asciiTheme="majorHAnsi" w:hAnsiTheme="majorHAnsi" w:cstheme="majorHAnsi"/>
          <w:lang w:val="bs-Latn-BA"/>
        </w:rPr>
        <w:t>Sistemi za regulisanje mikroklimatskih uslova</w:t>
      </w:r>
      <w:r w:rsidR="000C1AA9" w:rsidRPr="00CD7113">
        <w:rPr>
          <w:rFonts w:asciiTheme="majorHAnsi" w:hAnsiTheme="majorHAnsi" w:cstheme="majorHAnsi"/>
          <w:lang w:val="bs-Latn-BA"/>
        </w:rPr>
        <w:t xml:space="preserve"> u </w:t>
      </w:r>
      <w:r w:rsidR="00EB5BE6">
        <w:rPr>
          <w:rFonts w:asciiTheme="majorHAnsi" w:hAnsiTheme="majorHAnsi" w:cstheme="majorHAnsi"/>
          <w:lang w:val="bs-Latn-BA"/>
        </w:rPr>
        <w:t>prostorijama za uzgoj stoke/</w:t>
      </w:r>
      <w:r w:rsidR="00CD50BC">
        <w:rPr>
          <w:rFonts w:asciiTheme="majorHAnsi" w:hAnsiTheme="majorHAnsi" w:cstheme="majorHAnsi"/>
          <w:lang w:val="bs-Latn-BA"/>
        </w:rPr>
        <w:t>živine</w:t>
      </w:r>
      <w:r w:rsidR="000C1AA9" w:rsidRPr="00CD7113">
        <w:rPr>
          <w:rFonts w:asciiTheme="majorHAnsi" w:hAnsiTheme="majorHAnsi" w:cstheme="majorHAnsi"/>
          <w:lang w:val="bs-Latn-BA"/>
        </w:rPr>
        <w:t xml:space="preserve"> (oprema) i napredni alati za </w:t>
      </w:r>
      <w:proofErr w:type="spellStart"/>
      <w:r w:rsidR="000C1AA9" w:rsidRPr="00CD7113">
        <w:rPr>
          <w:rFonts w:asciiTheme="majorHAnsi" w:hAnsiTheme="majorHAnsi" w:cstheme="majorHAnsi"/>
          <w:lang w:val="bs-Latn-BA"/>
        </w:rPr>
        <w:t>praćenje</w:t>
      </w:r>
      <w:proofErr w:type="spellEnd"/>
      <w:r w:rsidR="000C1AA9" w:rsidRPr="00CD7113">
        <w:rPr>
          <w:rFonts w:asciiTheme="majorHAnsi" w:hAnsiTheme="majorHAnsi" w:cstheme="majorHAnsi"/>
          <w:lang w:val="bs-Latn-BA"/>
        </w:rPr>
        <w:t xml:space="preserve"> i kontrolu </w:t>
      </w:r>
      <w:r w:rsidR="00855FC7">
        <w:rPr>
          <w:rFonts w:asciiTheme="majorHAnsi" w:hAnsiTheme="majorHAnsi" w:cstheme="majorHAnsi"/>
          <w:lang w:val="bs-Latn-BA"/>
        </w:rPr>
        <w:t>mikroklimatskih</w:t>
      </w:r>
      <w:r w:rsidR="000C1AA9" w:rsidRPr="00CD7113">
        <w:rPr>
          <w:rFonts w:asciiTheme="majorHAnsi" w:hAnsiTheme="majorHAnsi" w:cstheme="majorHAnsi"/>
          <w:lang w:val="bs-Latn-BA"/>
        </w:rPr>
        <w:t xml:space="preserve"> uslova u </w:t>
      </w:r>
      <w:r w:rsidR="00855FC7">
        <w:rPr>
          <w:rFonts w:asciiTheme="majorHAnsi" w:hAnsiTheme="majorHAnsi" w:cstheme="majorHAnsi"/>
          <w:lang w:val="bs-Latn-BA"/>
        </w:rPr>
        <w:t>navedenim</w:t>
      </w:r>
      <w:r w:rsidR="000C1AA9" w:rsidRPr="00CD7113">
        <w:rPr>
          <w:rFonts w:asciiTheme="majorHAnsi" w:hAnsiTheme="majorHAnsi" w:cstheme="majorHAnsi"/>
          <w:lang w:val="bs-Latn-BA"/>
        </w:rPr>
        <w:t xml:space="preserve"> prostorijama,</w:t>
      </w:r>
    </w:p>
    <w:p w14:paraId="4DC6207C" w14:textId="1C3CCAC7" w:rsidR="000C1AA9" w:rsidRPr="00CD7113" w:rsidRDefault="000C1AA9" w:rsidP="00CD7113">
      <w:pPr>
        <w:numPr>
          <w:ilvl w:val="0"/>
          <w:numId w:val="38"/>
        </w:numPr>
        <w:spacing w:after="0" w:line="240" w:lineRule="auto"/>
        <w:contextualSpacing/>
        <w:jc w:val="both"/>
        <w:rPr>
          <w:rFonts w:asciiTheme="majorHAnsi" w:hAnsiTheme="majorHAnsi" w:cstheme="majorHAnsi"/>
          <w:lang w:val="bs-Latn-BA"/>
        </w:rPr>
      </w:pPr>
      <w:r w:rsidRPr="00CD7113">
        <w:rPr>
          <w:rFonts w:asciiTheme="majorHAnsi" w:hAnsiTheme="majorHAnsi" w:cstheme="majorHAnsi"/>
          <w:lang w:val="bs-Latn-BA"/>
        </w:rPr>
        <w:t xml:space="preserve">Sistemi za </w:t>
      </w:r>
      <w:proofErr w:type="spellStart"/>
      <w:r w:rsidR="00F64717" w:rsidRPr="00F64717">
        <w:rPr>
          <w:rFonts w:asciiTheme="majorHAnsi" w:hAnsiTheme="majorHAnsi" w:cstheme="majorHAnsi"/>
          <w:lang w:val="bs-Latn-BA"/>
        </w:rPr>
        <w:t>zasjenjivanje</w:t>
      </w:r>
      <w:proofErr w:type="spellEnd"/>
      <w:r w:rsidRPr="00CD7113">
        <w:rPr>
          <w:rFonts w:asciiTheme="majorHAnsi" w:hAnsiTheme="majorHAnsi" w:cstheme="majorHAnsi"/>
          <w:lang w:val="bs-Latn-BA"/>
        </w:rPr>
        <w:t xml:space="preserve"> stoke/peradi</w:t>
      </w:r>
      <w:r w:rsidR="005E241B">
        <w:rPr>
          <w:rFonts w:asciiTheme="majorHAnsi" w:hAnsiTheme="majorHAnsi" w:cstheme="majorHAnsi"/>
          <w:lang w:val="bs-Latn-BA"/>
        </w:rPr>
        <w:t xml:space="preserve"> na otvorenom</w:t>
      </w:r>
      <w:r w:rsidRPr="00CD7113">
        <w:rPr>
          <w:rFonts w:asciiTheme="majorHAnsi" w:hAnsiTheme="majorHAnsi" w:cstheme="majorHAnsi"/>
          <w:lang w:val="bs-Latn-BA"/>
        </w:rPr>
        <w:t>,</w:t>
      </w:r>
    </w:p>
    <w:p w14:paraId="44D9128F" w14:textId="44743698" w:rsidR="000C1AA9" w:rsidRPr="00CD7113" w:rsidRDefault="000C1AA9" w:rsidP="00CD7113">
      <w:pPr>
        <w:numPr>
          <w:ilvl w:val="0"/>
          <w:numId w:val="38"/>
        </w:numPr>
        <w:spacing w:after="0" w:line="240" w:lineRule="auto"/>
        <w:contextualSpacing/>
        <w:jc w:val="both"/>
        <w:rPr>
          <w:rFonts w:asciiTheme="majorHAnsi" w:hAnsiTheme="majorHAnsi" w:cstheme="majorHAnsi"/>
          <w:lang w:val="bs-Latn-BA"/>
        </w:rPr>
      </w:pPr>
      <w:r w:rsidRPr="00CD7113">
        <w:rPr>
          <w:rFonts w:asciiTheme="majorHAnsi" w:hAnsiTheme="majorHAnsi" w:cstheme="majorHAnsi"/>
          <w:lang w:val="bs-Latn-BA"/>
        </w:rPr>
        <w:t xml:space="preserve">Aeracija i </w:t>
      </w:r>
      <w:proofErr w:type="spellStart"/>
      <w:r w:rsidRPr="00CD7113">
        <w:rPr>
          <w:rFonts w:asciiTheme="majorHAnsi" w:hAnsiTheme="majorHAnsi" w:cstheme="majorHAnsi"/>
          <w:lang w:val="bs-Latn-BA"/>
        </w:rPr>
        <w:t>oksigenacija</w:t>
      </w:r>
      <w:proofErr w:type="spellEnd"/>
      <w:r w:rsidRPr="00CD7113">
        <w:rPr>
          <w:rFonts w:asciiTheme="majorHAnsi" w:hAnsiTheme="majorHAnsi" w:cstheme="majorHAnsi"/>
          <w:lang w:val="bs-Latn-BA"/>
        </w:rPr>
        <w:t xml:space="preserve"> za akvakulturu, napredni alati za </w:t>
      </w:r>
      <w:proofErr w:type="spellStart"/>
      <w:r w:rsidRPr="00CD7113">
        <w:rPr>
          <w:rFonts w:asciiTheme="majorHAnsi" w:hAnsiTheme="majorHAnsi" w:cstheme="majorHAnsi"/>
          <w:lang w:val="bs-Latn-BA"/>
        </w:rPr>
        <w:t>praćenje</w:t>
      </w:r>
      <w:proofErr w:type="spellEnd"/>
      <w:r w:rsidRPr="00CD7113">
        <w:rPr>
          <w:rFonts w:asciiTheme="majorHAnsi" w:hAnsiTheme="majorHAnsi" w:cstheme="majorHAnsi"/>
          <w:lang w:val="bs-Latn-BA"/>
        </w:rPr>
        <w:t xml:space="preserve"> i kontrolu nivoa kisika za uzgoj ribe,</w:t>
      </w:r>
    </w:p>
    <w:p w14:paraId="56A9C5CC" w14:textId="275DD327" w:rsidR="000C1AA9" w:rsidRPr="00CD7113" w:rsidRDefault="000C1AA9" w:rsidP="00CD7113">
      <w:pPr>
        <w:numPr>
          <w:ilvl w:val="0"/>
          <w:numId w:val="38"/>
        </w:numPr>
        <w:spacing w:after="0" w:line="240" w:lineRule="auto"/>
        <w:contextualSpacing/>
        <w:jc w:val="both"/>
        <w:rPr>
          <w:rFonts w:asciiTheme="majorHAnsi" w:hAnsiTheme="majorHAnsi" w:cstheme="majorHAnsi"/>
          <w:lang w:val="bs-Latn-BA"/>
        </w:rPr>
      </w:pPr>
      <w:r w:rsidRPr="00CD7113">
        <w:rPr>
          <w:rFonts w:asciiTheme="majorHAnsi" w:hAnsiTheme="majorHAnsi" w:cstheme="majorHAnsi"/>
          <w:lang w:val="bs-Latn-BA"/>
        </w:rPr>
        <w:t xml:space="preserve">Pčelarski električni pastir (ograde i mreže koje se koriste za zaštitu </w:t>
      </w:r>
      <w:r w:rsidR="002275DB">
        <w:rPr>
          <w:rFonts w:asciiTheme="majorHAnsi" w:hAnsiTheme="majorHAnsi" w:cstheme="majorHAnsi"/>
          <w:lang w:val="bs-Latn-BA"/>
        </w:rPr>
        <w:t xml:space="preserve">košnica i </w:t>
      </w:r>
      <w:r w:rsidRPr="00CD7113">
        <w:rPr>
          <w:rFonts w:asciiTheme="majorHAnsi" w:hAnsiTheme="majorHAnsi" w:cstheme="majorHAnsi"/>
          <w:lang w:val="bs-Latn-BA"/>
        </w:rPr>
        <w:t xml:space="preserve">pčelinjaka za </w:t>
      </w:r>
      <w:proofErr w:type="spellStart"/>
      <w:r w:rsidRPr="00CD7113">
        <w:rPr>
          <w:rFonts w:asciiTheme="majorHAnsi" w:hAnsiTheme="majorHAnsi" w:cstheme="majorHAnsi"/>
          <w:lang w:val="bs-Latn-BA"/>
        </w:rPr>
        <w:t>zadržavanje</w:t>
      </w:r>
      <w:proofErr w:type="spellEnd"/>
      <w:r w:rsidRPr="00CD7113">
        <w:rPr>
          <w:rFonts w:asciiTheme="majorHAnsi" w:hAnsiTheme="majorHAnsi" w:cstheme="majorHAnsi"/>
          <w:lang w:val="bs-Latn-BA"/>
        </w:rPr>
        <w:t xml:space="preserve"> životinja), mobilne prikolice i platforme za transport košnica, </w:t>
      </w:r>
      <w:r w:rsidR="007D3460">
        <w:rPr>
          <w:rFonts w:asciiTheme="majorHAnsi" w:hAnsiTheme="majorHAnsi" w:cstheme="majorHAnsi"/>
          <w:lang w:val="bs-Latn-BA"/>
        </w:rPr>
        <w:t xml:space="preserve">pčelarske </w:t>
      </w:r>
      <w:r w:rsidRPr="00CD7113">
        <w:rPr>
          <w:rFonts w:asciiTheme="majorHAnsi" w:hAnsiTheme="majorHAnsi" w:cstheme="majorHAnsi"/>
          <w:lang w:val="bs-Latn-BA"/>
        </w:rPr>
        <w:t>SMS vage, softver</w:t>
      </w:r>
      <w:r w:rsidR="00FB0086">
        <w:rPr>
          <w:rFonts w:asciiTheme="majorHAnsi" w:hAnsiTheme="majorHAnsi" w:cstheme="majorHAnsi"/>
          <w:lang w:val="bs-Latn-BA"/>
        </w:rPr>
        <w:t>i za</w:t>
      </w:r>
      <w:r w:rsidRPr="00CD7113">
        <w:rPr>
          <w:rFonts w:asciiTheme="majorHAnsi" w:hAnsiTheme="majorHAnsi" w:cstheme="majorHAnsi"/>
          <w:lang w:val="bs-Latn-BA"/>
        </w:rPr>
        <w:t xml:space="preserve"> pčelarsk</w:t>
      </w:r>
      <w:r w:rsidR="00FB0086">
        <w:rPr>
          <w:rFonts w:asciiTheme="majorHAnsi" w:hAnsiTheme="majorHAnsi" w:cstheme="majorHAnsi"/>
          <w:lang w:val="bs-Latn-BA"/>
        </w:rPr>
        <w:t>e</w:t>
      </w:r>
      <w:r w:rsidRPr="00CD7113">
        <w:rPr>
          <w:rFonts w:asciiTheme="majorHAnsi" w:hAnsiTheme="majorHAnsi" w:cstheme="majorHAnsi"/>
          <w:lang w:val="bs-Latn-BA"/>
        </w:rPr>
        <w:t xml:space="preserve"> dnevnik</w:t>
      </w:r>
      <w:r w:rsidR="00FB0086">
        <w:rPr>
          <w:rFonts w:asciiTheme="majorHAnsi" w:hAnsiTheme="majorHAnsi" w:cstheme="majorHAnsi"/>
          <w:lang w:val="bs-Latn-BA"/>
        </w:rPr>
        <w:t>e</w:t>
      </w:r>
      <w:r w:rsidRPr="00CD7113">
        <w:rPr>
          <w:rFonts w:asciiTheme="majorHAnsi" w:hAnsiTheme="majorHAnsi" w:cstheme="majorHAnsi"/>
          <w:lang w:val="bs-Latn-BA"/>
        </w:rPr>
        <w:t xml:space="preserve">, sistemi za </w:t>
      </w:r>
      <w:proofErr w:type="spellStart"/>
      <w:r w:rsidRPr="00CD7113">
        <w:rPr>
          <w:rFonts w:asciiTheme="majorHAnsi" w:hAnsiTheme="majorHAnsi" w:cstheme="majorHAnsi"/>
          <w:lang w:val="bs-Latn-BA"/>
        </w:rPr>
        <w:t>praćenje</w:t>
      </w:r>
      <w:proofErr w:type="spellEnd"/>
      <w:r w:rsidRPr="00CD7113">
        <w:rPr>
          <w:rFonts w:asciiTheme="majorHAnsi" w:hAnsiTheme="majorHAnsi" w:cstheme="majorHAnsi"/>
          <w:lang w:val="bs-Latn-BA"/>
        </w:rPr>
        <w:t xml:space="preserve"> temperature i vlažnosti u košnicama, GPS tragači za </w:t>
      </w:r>
      <w:proofErr w:type="spellStart"/>
      <w:r w:rsidR="00695281">
        <w:rPr>
          <w:rFonts w:asciiTheme="majorHAnsi" w:hAnsiTheme="majorHAnsi" w:cstheme="majorHAnsi"/>
          <w:lang w:val="bs-Latn-BA"/>
        </w:rPr>
        <w:t>praćenje</w:t>
      </w:r>
      <w:proofErr w:type="spellEnd"/>
      <w:r w:rsidR="00695281">
        <w:rPr>
          <w:rFonts w:asciiTheme="majorHAnsi" w:hAnsiTheme="majorHAnsi" w:cstheme="majorHAnsi"/>
          <w:lang w:val="bs-Latn-BA"/>
        </w:rPr>
        <w:t xml:space="preserve"> </w:t>
      </w:r>
      <w:r w:rsidRPr="00CD7113">
        <w:rPr>
          <w:rFonts w:asciiTheme="majorHAnsi" w:hAnsiTheme="majorHAnsi" w:cstheme="majorHAnsi"/>
          <w:lang w:val="bs-Latn-BA"/>
        </w:rPr>
        <w:t>košnic</w:t>
      </w:r>
      <w:r w:rsidR="00695281">
        <w:rPr>
          <w:rFonts w:asciiTheme="majorHAnsi" w:hAnsiTheme="majorHAnsi" w:cstheme="majorHAnsi"/>
          <w:lang w:val="bs-Latn-BA"/>
        </w:rPr>
        <w:t>a</w:t>
      </w:r>
      <w:r w:rsidRPr="00CD7113">
        <w:rPr>
          <w:rFonts w:asciiTheme="majorHAnsi" w:hAnsiTheme="majorHAnsi" w:cstheme="majorHAnsi"/>
          <w:lang w:val="bs-Latn-BA"/>
        </w:rPr>
        <w:t>, video nadzor sistem za košnice, mašine i oprem</w:t>
      </w:r>
      <w:r w:rsidR="007A4D0F">
        <w:rPr>
          <w:rFonts w:asciiTheme="majorHAnsi" w:hAnsiTheme="majorHAnsi" w:cstheme="majorHAnsi"/>
          <w:lang w:val="bs-Latn-BA"/>
        </w:rPr>
        <w:t>a</w:t>
      </w:r>
      <w:r w:rsidRPr="00CD7113">
        <w:rPr>
          <w:rFonts w:asciiTheme="majorHAnsi" w:hAnsiTheme="majorHAnsi" w:cstheme="majorHAnsi"/>
          <w:lang w:val="bs-Latn-BA"/>
        </w:rPr>
        <w:t xml:space="preserve"> za proizvodnju </w:t>
      </w:r>
      <w:r w:rsidR="007E5BDA">
        <w:rPr>
          <w:rFonts w:asciiTheme="majorHAnsi" w:hAnsiTheme="majorHAnsi" w:cstheme="majorHAnsi"/>
          <w:lang w:val="bs-Latn-BA"/>
        </w:rPr>
        <w:t>pogača</w:t>
      </w:r>
      <w:r w:rsidRPr="00CD7113">
        <w:rPr>
          <w:rFonts w:asciiTheme="majorHAnsi" w:hAnsiTheme="majorHAnsi" w:cstheme="majorHAnsi"/>
          <w:lang w:val="bs-Latn-BA"/>
        </w:rPr>
        <w:t xml:space="preserve"> (</w:t>
      </w:r>
      <w:proofErr w:type="spellStart"/>
      <w:r w:rsidRPr="00CD7113">
        <w:rPr>
          <w:rFonts w:asciiTheme="majorHAnsi" w:hAnsiTheme="majorHAnsi" w:cstheme="majorHAnsi"/>
          <w:lang w:val="bs-Latn-BA"/>
        </w:rPr>
        <w:t>mješalice</w:t>
      </w:r>
      <w:proofErr w:type="spellEnd"/>
      <w:r w:rsidRPr="00CD7113">
        <w:rPr>
          <w:rFonts w:asciiTheme="majorHAnsi" w:hAnsiTheme="majorHAnsi" w:cstheme="majorHAnsi"/>
          <w:lang w:val="bs-Latn-BA"/>
        </w:rPr>
        <w:t xml:space="preserve">, mlinovi </w:t>
      </w:r>
      <w:r w:rsidR="00CA071A">
        <w:rPr>
          <w:rFonts w:asciiTheme="majorHAnsi" w:hAnsiTheme="majorHAnsi" w:cstheme="majorHAnsi"/>
          <w:lang w:val="bs-Latn-BA"/>
        </w:rPr>
        <w:t xml:space="preserve">za </w:t>
      </w:r>
      <w:r w:rsidRPr="00CD7113">
        <w:rPr>
          <w:rFonts w:asciiTheme="majorHAnsi" w:hAnsiTheme="majorHAnsi" w:cstheme="majorHAnsi"/>
          <w:lang w:val="bs-Latn-BA"/>
        </w:rPr>
        <w:t>šećer, itd.),</w:t>
      </w:r>
    </w:p>
    <w:p w14:paraId="4A1618BF" w14:textId="55275E96" w:rsidR="000C1AA9" w:rsidRDefault="000C1AA9" w:rsidP="00CD7113">
      <w:pPr>
        <w:numPr>
          <w:ilvl w:val="0"/>
          <w:numId w:val="38"/>
        </w:numPr>
        <w:spacing w:after="0" w:line="240" w:lineRule="auto"/>
        <w:contextualSpacing/>
        <w:jc w:val="both"/>
        <w:rPr>
          <w:rFonts w:asciiTheme="majorHAnsi" w:hAnsiTheme="majorHAnsi" w:cstheme="majorHAnsi"/>
          <w:lang w:val="bs-Latn-BA"/>
        </w:rPr>
      </w:pPr>
      <w:r w:rsidRPr="00CD7113">
        <w:rPr>
          <w:rFonts w:asciiTheme="majorHAnsi" w:hAnsiTheme="majorHAnsi" w:cstheme="majorHAnsi"/>
          <w:lang w:val="bs-Latn-BA"/>
        </w:rPr>
        <w:t xml:space="preserve">Uvođenje sistema </w:t>
      </w:r>
      <w:r w:rsidR="002F58B2">
        <w:rPr>
          <w:rFonts w:asciiTheme="majorHAnsi" w:hAnsiTheme="majorHAnsi" w:cstheme="majorHAnsi"/>
          <w:lang w:val="bs-Latn-BA"/>
        </w:rPr>
        <w:t xml:space="preserve">za </w:t>
      </w:r>
      <w:proofErr w:type="spellStart"/>
      <w:r w:rsidRPr="00CD7113">
        <w:rPr>
          <w:rFonts w:asciiTheme="majorHAnsi" w:hAnsiTheme="majorHAnsi" w:cstheme="majorHAnsi"/>
          <w:lang w:val="bs-Latn-BA"/>
        </w:rPr>
        <w:t>praćenj</w:t>
      </w:r>
      <w:r w:rsidR="002F58B2">
        <w:rPr>
          <w:rFonts w:asciiTheme="majorHAnsi" w:hAnsiTheme="majorHAnsi" w:cstheme="majorHAnsi"/>
          <w:lang w:val="bs-Latn-BA"/>
        </w:rPr>
        <w:t>e</w:t>
      </w:r>
      <w:proofErr w:type="spellEnd"/>
      <w:r w:rsidRPr="00CD7113">
        <w:rPr>
          <w:rFonts w:asciiTheme="majorHAnsi" w:hAnsiTheme="majorHAnsi" w:cstheme="majorHAnsi"/>
          <w:lang w:val="bs-Latn-BA"/>
        </w:rPr>
        <w:t xml:space="preserve"> štetočina, korova i bolesti,</w:t>
      </w:r>
    </w:p>
    <w:p w14:paraId="6411DE58" w14:textId="62647A54" w:rsidR="00365CF4" w:rsidRPr="00CD7113" w:rsidRDefault="00365CF4" w:rsidP="00CD7113">
      <w:pPr>
        <w:numPr>
          <w:ilvl w:val="0"/>
          <w:numId w:val="38"/>
        </w:numPr>
        <w:spacing w:after="0" w:line="240" w:lineRule="auto"/>
        <w:contextualSpacing/>
        <w:jc w:val="both"/>
        <w:rPr>
          <w:rFonts w:asciiTheme="majorHAnsi" w:hAnsiTheme="majorHAnsi" w:cstheme="majorHAnsi"/>
          <w:lang w:val="bs-Latn-BA"/>
        </w:rPr>
      </w:pPr>
      <w:r>
        <w:rPr>
          <w:rFonts w:asciiTheme="majorHAnsi" w:hAnsiTheme="majorHAnsi" w:cstheme="majorHAnsi"/>
          <w:lang w:val="bs-Latn-BA"/>
        </w:rPr>
        <w:t>Sistemi za vatrodojavu, p</w:t>
      </w:r>
      <w:r w:rsidRPr="00365CF4">
        <w:rPr>
          <w:rFonts w:asciiTheme="majorHAnsi" w:hAnsiTheme="majorHAnsi" w:cstheme="majorHAnsi"/>
          <w:lang w:val="bs-Latn-BA"/>
        </w:rPr>
        <w:t>ožarni senzori/sistemi ranog upozorenja</w:t>
      </w:r>
      <w:r>
        <w:rPr>
          <w:rFonts w:asciiTheme="majorHAnsi" w:hAnsiTheme="majorHAnsi" w:cstheme="majorHAnsi"/>
          <w:lang w:val="bs-Latn-BA"/>
        </w:rPr>
        <w:t>, i sl</w:t>
      </w:r>
      <w:r w:rsidR="002F58B2">
        <w:rPr>
          <w:rFonts w:asciiTheme="majorHAnsi" w:hAnsiTheme="majorHAnsi" w:cstheme="majorHAnsi"/>
          <w:lang w:val="bs-Latn-BA"/>
        </w:rPr>
        <w:t>.</w:t>
      </w:r>
      <w:r>
        <w:rPr>
          <w:rFonts w:asciiTheme="majorHAnsi" w:hAnsiTheme="majorHAnsi" w:cstheme="majorHAnsi"/>
          <w:lang w:val="bs-Latn-BA"/>
        </w:rPr>
        <w:t>,</w:t>
      </w:r>
    </w:p>
    <w:p w14:paraId="4CC037F8" w14:textId="22044133" w:rsidR="000C1AA9" w:rsidRPr="00CD7113" w:rsidRDefault="000C1AA9" w:rsidP="00CD7113">
      <w:pPr>
        <w:numPr>
          <w:ilvl w:val="0"/>
          <w:numId w:val="38"/>
        </w:numPr>
        <w:spacing w:after="0" w:line="240" w:lineRule="auto"/>
        <w:contextualSpacing/>
        <w:jc w:val="both"/>
        <w:rPr>
          <w:rFonts w:asciiTheme="majorHAnsi" w:hAnsiTheme="majorHAnsi" w:cstheme="majorHAnsi"/>
          <w:lang w:val="bs-Latn-BA"/>
        </w:rPr>
      </w:pPr>
      <w:r w:rsidRPr="00CD7113">
        <w:rPr>
          <w:rFonts w:asciiTheme="majorHAnsi" w:hAnsiTheme="majorHAnsi" w:cstheme="majorHAnsi"/>
          <w:lang w:val="bs-Latn-BA"/>
        </w:rPr>
        <w:t xml:space="preserve">Oprema </w:t>
      </w:r>
      <w:r w:rsidR="002B33F9" w:rsidRPr="002B33F9">
        <w:rPr>
          <w:rFonts w:asciiTheme="majorHAnsi" w:hAnsiTheme="majorHAnsi" w:cstheme="majorHAnsi"/>
          <w:lang w:val="bs-Latn-BA"/>
        </w:rPr>
        <w:t xml:space="preserve">i postrojenja </w:t>
      </w:r>
      <w:r w:rsidRPr="00CD7113">
        <w:rPr>
          <w:rFonts w:asciiTheme="majorHAnsi" w:hAnsiTheme="majorHAnsi" w:cstheme="majorHAnsi"/>
          <w:lang w:val="bs-Latn-BA"/>
        </w:rPr>
        <w:t xml:space="preserve">za </w:t>
      </w:r>
      <w:proofErr w:type="spellStart"/>
      <w:r w:rsidRPr="00CD7113">
        <w:rPr>
          <w:rFonts w:asciiTheme="majorHAnsi" w:hAnsiTheme="majorHAnsi" w:cstheme="majorHAnsi"/>
          <w:lang w:val="bs-Latn-BA"/>
        </w:rPr>
        <w:t>kompostiranje</w:t>
      </w:r>
      <w:proofErr w:type="spellEnd"/>
      <w:r w:rsidRPr="00CD7113">
        <w:rPr>
          <w:rFonts w:asciiTheme="majorHAnsi" w:hAnsiTheme="majorHAnsi" w:cstheme="majorHAnsi"/>
          <w:lang w:val="bs-Latn-BA"/>
        </w:rPr>
        <w:t xml:space="preserve"> (npr. poljoprivredne drobilice za pripremu komposta, </w:t>
      </w:r>
      <w:proofErr w:type="spellStart"/>
      <w:r w:rsidR="002B33F9" w:rsidRPr="002B33F9">
        <w:rPr>
          <w:rFonts w:asciiTheme="majorHAnsi" w:hAnsiTheme="majorHAnsi" w:cstheme="majorHAnsi"/>
          <w:lang w:val="bs-Latn-BA"/>
        </w:rPr>
        <w:t>prevrtači</w:t>
      </w:r>
      <w:proofErr w:type="spellEnd"/>
      <w:r w:rsidRPr="00CD7113">
        <w:rPr>
          <w:rFonts w:asciiTheme="majorHAnsi" w:hAnsiTheme="majorHAnsi" w:cstheme="majorHAnsi"/>
          <w:lang w:val="bs-Latn-BA"/>
        </w:rPr>
        <w:t xml:space="preserve"> </w:t>
      </w:r>
      <w:proofErr w:type="spellStart"/>
      <w:r w:rsidRPr="00CD7113">
        <w:rPr>
          <w:rFonts w:asciiTheme="majorHAnsi" w:hAnsiTheme="majorHAnsi" w:cstheme="majorHAnsi"/>
          <w:lang w:val="bs-Latn-BA"/>
        </w:rPr>
        <w:t>kompostnog</w:t>
      </w:r>
      <w:proofErr w:type="spellEnd"/>
      <w:r w:rsidRPr="00CD7113">
        <w:rPr>
          <w:rFonts w:asciiTheme="majorHAnsi" w:hAnsiTheme="majorHAnsi" w:cstheme="majorHAnsi"/>
          <w:lang w:val="bs-Latn-BA"/>
        </w:rPr>
        <w:t xml:space="preserve"> materijala, mobilna i stacionarna rotirajuća sita, </w:t>
      </w:r>
      <w:proofErr w:type="spellStart"/>
      <w:r w:rsidRPr="00CD7113">
        <w:rPr>
          <w:rFonts w:asciiTheme="majorHAnsi" w:hAnsiTheme="majorHAnsi" w:cstheme="majorHAnsi"/>
          <w:lang w:val="bs-Latn-BA"/>
        </w:rPr>
        <w:t>ovlaživači</w:t>
      </w:r>
      <w:proofErr w:type="spellEnd"/>
      <w:r w:rsidRPr="00CD7113">
        <w:rPr>
          <w:rFonts w:asciiTheme="majorHAnsi" w:hAnsiTheme="majorHAnsi" w:cstheme="majorHAnsi"/>
          <w:lang w:val="bs-Latn-BA"/>
        </w:rPr>
        <w:t xml:space="preserve"> </w:t>
      </w:r>
      <w:proofErr w:type="spellStart"/>
      <w:r w:rsidRPr="00CD7113">
        <w:rPr>
          <w:rFonts w:asciiTheme="majorHAnsi" w:hAnsiTheme="majorHAnsi" w:cstheme="majorHAnsi"/>
          <w:lang w:val="bs-Latn-BA"/>
        </w:rPr>
        <w:t>kompostnih</w:t>
      </w:r>
      <w:proofErr w:type="spellEnd"/>
      <w:r w:rsidRPr="00CD7113">
        <w:rPr>
          <w:rFonts w:asciiTheme="majorHAnsi" w:hAnsiTheme="majorHAnsi" w:cstheme="majorHAnsi"/>
          <w:lang w:val="bs-Latn-BA"/>
        </w:rPr>
        <w:t xml:space="preserve"> sekcija, separatori, </w:t>
      </w:r>
      <w:proofErr w:type="spellStart"/>
      <w:r w:rsidR="002B33F9" w:rsidRPr="002B33F9">
        <w:rPr>
          <w:rFonts w:asciiTheme="majorHAnsi" w:hAnsiTheme="majorHAnsi" w:cstheme="majorHAnsi"/>
          <w:lang w:val="bs-Latn-BA"/>
        </w:rPr>
        <w:t>pakerice</w:t>
      </w:r>
      <w:proofErr w:type="spellEnd"/>
      <w:r w:rsidR="002B33F9" w:rsidRPr="002B33F9">
        <w:rPr>
          <w:rFonts w:asciiTheme="majorHAnsi" w:hAnsiTheme="majorHAnsi" w:cstheme="majorHAnsi"/>
          <w:lang w:val="bs-Latn-BA"/>
        </w:rPr>
        <w:t xml:space="preserve"> za kompost, </w:t>
      </w:r>
      <w:proofErr w:type="spellStart"/>
      <w:r w:rsidR="002B33F9" w:rsidRPr="002B33F9">
        <w:rPr>
          <w:rFonts w:asciiTheme="majorHAnsi" w:hAnsiTheme="majorHAnsi" w:cstheme="majorHAnsi"/>
          <w:lang w:val="bs-Latn-BA"/>
        </w:rPr>
        <w:t>navodnjivači</w:t>
      </w:r>
      <w:proofErr w:type="spellEnd"/>
      <w:r w:rsidRPr="00CD7113">
        <w:rPr>
          <w:rFonts w:asciiTheme="majorHAnsi" w:hAnsiTheme="majorHAnsi" w:cstheme="majorHAnsi"/>
          <w:lang w:val="bs-Latn-BA"/>
        </w:rPr>
        <w:t xml:space="preserve">, dozatori aditiva, </w:t>
      </w:r>
      <w:r w:rsidR="002B33F9" w:rsidRPr="002B33F9">
        <w:rPr>
          <w:rFonts w:asciiTheme="majorHAnsi" w:hAnsiTheme="majorHAnsi" w:cstheme="majorHAnsi"/>
          <w:lang w:val="bs-Latn-BA"/>
        </w:rPr>
        <w:t>mikser sita</w:t>
      </w:r>
      <w:r w:rsidRPr="00CD7113">
        <w:rPr>
          <w:rFonts w:asciiTheme="majorHAnsi" w:hAnsiTheme="majorHAnsi" w:cstheme="majorHAnsi"/>
          <w:lang w:val="bs-Latn-BA"/>
        </w:rPr>
        <w:t>, itd.),</w:t>
      </w:r>
    </w:p>
    <w:p w14:paraId="412416F9" w14:textId="6ACD290A" w:rsidR="000C1AA9" w:rsidRPr="00CD7113" w:rsidRDefault="008C1938" w:rsidP="00CD7113">
      <w:pPr>
        <w:numPr>
          <w:ilvl w:val="0"/>
          <w:numId w:val="38"/>
        </w:numPr>
        <w:spacing w:after="0" w:line="240" w:lineRule="auto"/>
        <w:contextualSpacing/>
        <w:jc w:val="both"/>
        <w:rPr>
          <w:rFonts w:asciiTheme="majorHAnsi" w:hAnsiTheme="majorHAnsi" w:cstheme="majorHAnsi"/>
          <w:lang w:val="bs-Latn-BA"/>
        </w:rPr>
      </w:pPr>
      <w:proofErr w:type="spellStart"/>
      <w:r>
        <w:rPr>
          <w:rFonts w:asciiTheme="majorHAnsi" w:hAnsiTheme="majorHAnsi" w:cstheme="majorHAnsi"/>
          <w:lang w:val="bs-Latn-BA"/>
        </w:rPr>
        <w:t>Rotokopačic</w:t>
      </w:r>
      <w:r w:rsidR="00CB56DD">
        <w:rPr>
          <w:rFonts w:asciiTheme="majorHAnsi" w:hAnsiTheme="majorHAnsi" w:cstheme="majorHAnsi"/>
          <w:lang w:val="bs-Latn-BA"/>
        </w:rPr>
        <w:t>e</w:t>
      </w:r>
      <w:proofErr w:type="spellEnd"/>
      <w:r w:rsidR="000C1AA9" w:rsidRPr="00CD7113">
        <w:rPr>
          <w:rFonts w:asciiTheme="majorHAnsi" w:hAnsiTheme="majorHAnsi" w:cstheme="majorHAnsi"/>
          <w:lang w:val="bs-Latn-BA"/>
        </w:rPr>
        <w:t xml:space="preserve"> i </w:t>
      </w:r>
      <w:proofErr w:type="spellStart"/>
      <w:r>
        <w:rPr>
          <w:rFonts w:asciiTheme="majorHAnsi" w:hAnsiTheme="majorHAnsi" w:cstheme="majorHAnsi"/>
          <w:lang w:val="bs-Latn-BA"/>
        </w:rPr>
        <w:t>malčer</w:t>
      </w:r>
      <w:r w:rsidR="00CB56DD">
        <w:rPr>
          <w:rFonts w:asciiTheme="majorHAnsi" w:hAnsiTheme="majorHAnsi" w:cstheme="majorHAnsi"/>
          <w:lang w:val="bs-Latn-BA"/>
        </w:rPr>
        <w:t>i</w:t>
      </w:r>
      <w:proofErr w:type="spellEnd"/>
      <w:r w:rsidR="000C1AA9" w:rsidRPr="00CD7113">
        <w:rPr>
          <w:rFonts w:asciiTheme="majorHAnsi" w:hAnsiTheme="majorHAnsi" w:cstheme="majorHAnsi"/>
          <w:lang w:val="bs-Latn-BA"/>
        </w:rPr>
        <w:t xml:space="preserve"> (</w:t>
      </w:r>
      <w:r w:rsidR="00CB56DD">
        <w:rPr>
          <w:rFonts w:asciiTheme="majorHAnsi" w:hAnsiTheme="majorHAnsi" w:cstheme="majorHAnsi"/>
          <w:lang w:val="bs-Latn-BA"/>
        </w:rPr>
        <w:t xml:space="preserve">koji </w:t>
      </w:r>
      <w:r w:rsidR="000C1AA9" w:rsidRPr="00CD7113">
        <w:rPr>
          <w:rFonts w:asciiTheme="majorHAnsi" w:hAnsiTheme="majorHAnsi" w:cstheme="majorHAnsi"/>
          <w:lang w:val="bs-Latn-BA"/>
        </w:rPr>
        <w:t xml:space="preserve">pomažu </w:t>
      </w:r>
      <w:r w:rsidR="00CB56DD">
        <w:rPr>
          <w:rFonts w:asciiTheme="majorHAnsi" w:hAnsiTheme="majorHAnsi" w:cstheme="majorHAnsi"/>
          <w:lang w:val="bs-Latn-BA"/>
        </w:rPr>
        <w:t xml:space="preserve">u </w:t>
      </w:r>
      <w:proofErr w:type="spellStart"/>
      <w:r w:rsidR="00CB56DD">
        <w:rPr>
          <w:rFonts w:asciiTheme="majorHAnsi" w:hAnsiTheme="majorHAnsi" w:cstheme="majorHAnsi"/>
          <w:lang w:val="bs-Latn-BA"/>
        </w:rPr>
        <w:t>održavanju</w:t>
      </w:r>
      <w:proofErr w:type="spellEnd"/>
      <w:r w:rsidR="00CB56DD">
        <w:rPr>
          <w:rFonts w:asciiTheme="majorHAnsi" w:hAnsiTheme="majorHAnsi" w:cstheme="majorHAnsi"/>
          <w:lang w:val="bs-Latn-BA"/>
        </w:rPr>
        <w:t xml:space="preserve"> vlažnosti </w:t>
      </w:r>
      <w:r w:rsidR="005B2059">
        <w:rPr>
          <w:rFonts w:asciiTheme="majorHAnsi" w:hAnsiTheme="majorHAnsi" w:cstheme="majorHAnsi"/>
          <w:lang w:val="bs-Latn-BA"/>
        </w:rPr>
        <w:t>tla</w:t>
      </w:r>
      <w:r w:rsidR="000C1AA9" w:rsidRPr="00CD7113">
        <w:rPr>
          <w:rFonts w:asciiTheme="majorHAnsi" w:hAnsiTheme="majorHAnsi" w:cstheme="majorHAnsi"/>
          <w:lang w:val="bs-Latn-BA"/>
        </w:rPr>
        <w:t xml:space="preserve"> i </w:t>
      </w:r>
      <w:r w:rsidR="00CB56DD">
        <w:rPr>
          <w:rFonts w:asciiTheme="majorHAnsi" w:hAnsiTheme="majorHAnsi" w:cstheme="majorHAnsi"/>
          <w:lang w:val="bs-Latn-BA"/>
        </w:rPr>
        <w:t>kod</w:t>
      </w:r>
      <w:r w:rsidR="000C1AA9" w:rsidRPr="00CD7113">
        <w:rPr>
          <w:rFonts w:asciiTheme="majorHAnsi" w:hAnsiTheme="majorHAnsi" w:cstheme="majorHAnsi"/>
          <w:lang w:val="bs-Latn-BA"/>
        </w:rPr>
        <w:t xml:space="preserve"> s</w:t>
      </w:r>
      <w:r w:rsidR="00981C97">
        <w:rPr>
          <w:rFonts w:asciiTheme="majorHAnsi" w:hAnsiTheme="majorHAnsi" w:cstheme="majorHAnsi"/>
          <w:lang w:val="bs-Latn-BA"/>
        </w:rPr>
        <w:t>ij</w:t>
      </w:r>
      <w:r w:rsidR="000C1AA9" w:rsidRPr="00CD7113">
        <w:rPr>
          <w:rFonts w:asciiTheme="majorHAnsi" w:hAnsiTheme="majorHAnsi" w:cstheme="majorHAnsi"/>
          <w:lang w:val="bs-Latn-BA"/>
        </w:rPr>
        <w:t>eče lišć</w:t>
      </w:r>
      <w:r w:rsidR="00C33191">
        <w:rPr>
          <w:rFonts w:asciiTheme="majorHAnsi" w:hAnsiTheme="majorHAnsi" w:cstheme="majorHAnsi"/>
          <w:lang w:val="bs-Latn-BA"/>
        </w:rPr>
        <w:t>a</w:t>
      </w:r>
      <w:r w:rsidR="000C1AA9" w:rsidRPr="00CD7113">
        <w:rPr>
          <w:rFonts w:asciiTheme="majorHAnsi" w:hAnsiTheme="majorHAnsi" w:cstheme="majorHAnsi"/>
          <w:lang w:val="bs-Latn-BA"/>
        </w:rPr>
        <w:t xml:space="preserve"> i </w:t>
      </w:r>
      <w:proofErr w:type="spellStart"/>
      <w:r w:rsidR="00C33191">
        <w:rPr>
          <w:rFonts w:asciiTheme="majorHAnsi" w:hAnsiTheme="majorHAnsi" w:cstheme="majorHAnsi"/>
          <w:lang w:val="bs-Latn-BA"/>
        </w:rPr>
        <w:t>košenj</w:t>
      </w:r>
      <w:r w:rsidR="001A124E">
        <w:rPr>
          <w:rFonts w:asciiTheme="majorHAnsi" w:hAnsiTheme="majorHAnsi" w:cstheme="majorHAnsi"/>
          <w:lang w:val="bs-Latn-BA"/>
        </w:rPr>
        <w:t>a</w:t>
      </w:r>
      <w:proofErr w:type="spellEnd"/>
      <w:r w:rsidR="00C33191">
        <w:rPr>
          <w:rFonts w:asciiTheme="majorHAnsi" w:hAnsiTheme="majorHAnsi" w:cstheme="majorHAnsi"/>
          <w:lang w:val="bs-Latn-BA"/>
        </w:rPr>
        <w:t xml:space="preserve"> trave</w:t>
      </w:r>
      <w:r w:rsidR="000C1AA9" w:rsidRPr="00CD7113">
        <w:rPr>
          <w:rFonts w:asciiTheme="majorHAnsi" w:hAnsiTheme="majorHAnsi" w:cstheme="majorHAnsi"/>
          <w:lang w:val="bs-Latn-BA"/>
        </w:rPr>
        <w:t xml:space="preserve">, </w:t>
      </w:r>
      <w:proofErr w:type="spellStart"/>
      <w:r w:rsidR="000C1AA9" w:rsidRPr="00CD7113">
        <w:rPr>
          <w:rFonts w:asciiTheme="majorHAnsi" w:hAnsiTheme="majorHAnsi" w:cstheme="majorHAnsi"/>
          <w:lang w:val="bs-Latn-BA"/>
        </w:rPr>
        <w:t>omogućavajući</w:t>
      </w:r>
      <w:proofErr w:type="spellEnd"/>
      <w:r w:rsidR="000C1AA9" w:rsidRPr="00CD7113">
        <w:rPr>
          <w:rFonts w:asciiTheme="majorHAnsi" w:hAnsiTheme="majorHAnsi" w:cstheme="majorHAnsi"/>
          <w:lang w:val="bs-Latn-BA"/>
        </w:rPr>
        <w:t xml:space="preserve"> </w:t>
      </w:r>
      <w:r w:rsidR="0006606D">
        <w:rPr>
          <w:rFonts w:asciiTheme="majorHAnsi" w:hAnsiTheme="majorHAnsi" w:cstheme="majorHAnsi"/>
          <w:lang w:val="bs-Latn-BA"/>
        </w:rPr>
        <w:t>proizvodnju organskog đubriva</w:t>
      </w:r>
      <w:r w:rsidR="000C1AA9" w:rsidRPr="00CD7113">
        <w:rPr>
          <w:rFonts w:asciiTheme="majorHAnsi" w:hAnsiTheme="majorHAnsi" w:cstheme="majorHAnsi"/>
          <w:lang w:val="bs-Latn-BA"/>
        </w:rPr>
        <w:t xml:space="preserve"> i </w:t>
      </w:r>
      <w:r w:rsidR="0006606D">
        <w:rPr>
          <w:rFonts w:asciiTheme="majorHAnsi" w:hAnsiTheme="majorHAnsi" w:cstheme="majorHAnsi"/>
          <w:lang w:val="bs-Latn-BA"/>
        </w:rPr>
        <w:t>komposta</w:t>
      </w:r>
      <w:r w:rsidR="000C1AA9" w:rsidRPr="00CD7113">
        <w:rPr>
          <w:rFonts w:asciiTheme="majorHAnsi" w:hAnsiTheme="majorHAnsi" w:cstheme="majorHAnsi"/>
          <w:lang w:val="bs-Latn-BA"/>
        </w:rPr>
        <w:t>).</w:t>
      </w:r>
    </w:p>
    <w:p w14:paraId="7F2F9ECD" w14:textId="77777777" w:rsidR="008828E4" w:rsidRDefault="008828E4" w:rsidP="000D0F83">
      <w:pPr>
        <w:pStyle w:val="Tekst"/>
        <w:spacing w:before="0" w:after="0" w:line="240" w:lineRule="auto"/>
        <w:rPr>
          <w:rFonts w:asciiTheme="majorHAnsi" w:hAnsiTheme="majorHAnsi" w:cstheme="majorHAnsi"/>
        </w:rPr>
      </w:pPr>
    </w:p>
    <w:p w14:paraId="1D1DE0BC" w14:textId="5BEF5246" w:rsidR="0099360E" w:rsidRPr="004C27ED" w:rsidRDefault="0099360E" w:rsidP="0099360E">
      <w:pPr>
        <w:pStyle w:val="Tekst"/>
        <w:spacing w:before="0" w:after="0" w:line="240" w:lineRule="auto"/>
        <w:rPr>
          <w:rFonts w:asciiTheme="majorHAnsi" w:hAnsiTheme="majorHAnsi" w:cstheme="majorHAnsi"/>
        </w:rPr>
      </w:pPr>
      <w:r w:rsidRPr="004C27ED">
        <w:rPr>
          <w:rFonts w:asciiTheme="majorHAnsi" w:hAnsiTheme="majorHAnsi" w:cstheme="majorHAnsi"/>
          <w:b/>
          <w:bCs/>
        </w:rPr>
        <w:t>Napomena</w:t>
      </w:r>
      <w:r w:rsidRPr="004C27ED">
        <w:rPr>
          <w:rFonts w:asciiTheme="majorHAnsi" w:hAnsiTheme="majorHAnsi" w:cstheme="majorHAnsi"/>
        </w:rPr>
        <w:t>: Kupovina priključaka je prihvatljiva samo u slučaju ukoliko podnosilac prijave posjeduje osnovno vozilo kojem priključci planirani investicijom odgovaraju i u skladu su sa ciljevima ovog Javnog poziva.</w:t>
      </w:r>
    </w:p>
    <w:p w14:paraId="77B95C7B" w14:textId="77777777" w:rsidR="0099360E" w:rsidRDefault="0099360E" w:rsidP="000D0F83">
      <w:pPr>
        <w:pStyle w:val="Tekst"/>
        <w:spacing w:before="0" w:after="0" w:line="240" w:lineRule="auto"/>
        <w:rPr>
          <w:rFonts w:asciiTheme="majorHAnsi" w:hAnsiTheme="majorHAnsi" w:cstheme="majorHAnsi"/>
        </w:rPr>
      </w:pPr>
    </w:p>
    <w:p w14:paraId="73D69F68" w14:textId="209814B5" w:rsidR="00AF547A" w:rsidRPr="007C7B3B" w:rsidRDefault="009700ED" w:rsidP="000D0F83">
      <w:pPr>
        <w:pStyle w:val="Tekst"/>
        <w:spacing w:before="0" w:after="0" w:line="240" w:lineRule="auto"/>
        <w:rPr>
          <w:rFonts w:asciiTheme="majorHAnsi" w:hAnsiTheme="majorHAnsi" w:cstheme="majorHAnsi"/>
          <w:u w:val="single"/>
        </w:rPr>
      </w:pPr>
      <w:r w:rsidRPr="007C7B3B">
        <w:rPr>
          <w:rFonts w:asciiTheme="majorHAnsi" w:hAnsiTheme="majorHAnsi" w:cstheme="majorHAnsi"/>
          <w:u w:val="single"/>
        </w:rPr>
        <w:t>Dodatno, pored gore navedenih investicija,</w:t>
      </w:r>
      <w:r w:rsidR="00BA3717" w:rsidRPr="007C7B3B">
        <w:rPr>
          <w:rFonts w:asciiTheme="majorHAnsi" w:hAnsiTheme="majorHAnsi" w:cstheme="majorHAnsi"/>
          <w:u w:val="single"/>
        </w:rPr>
        <w:t xml:space="preserve"> u prihvatljive troškove spadaju i</w:t>
      </w:r>
      <w:r w:rsidR="007C7B3B">
        <w:rPr>
          <w:rFonts w:asciiTheme="majorHAnsi" w:hAnsiTheme="majorHAnsi" w:cstheme="majorHAnsi"/>
          <w:u w:val="single"/>
        </w:rPr>
        <w:t>sključivo</w:t>
      </w:r>
      <w:r w:rsidR="00BA3717" w:rsidRPr="007C7B3B">
        <w:rPr>
          <w:rFonts w:asciiTheme="majorHAnsi" w:hAnsiTheme="majorHAnsi" w:cstheme="majorHAnsi"/>
          <w:u w:val="single"/>
        </w:rPr>
        <w:t xml:space="preserve"> dole navedeni k</w:t>
      </w:r>
      <w:r w:rsidR="00AF547A" w:rsidRPr="007C7B3B">
        <w:rPr>
          <w:rFonts w:asciiTheme="majorHAnsi" w:hAnsiTheme="majorHAnsi" w:cstheme="majorHAnsi"/>
          <w:u w:val="single"/>
        </w:rPr>
        <w:t>onsultantski</w:t>
      </w:r>
      <w:r w:rsidR="00BA3717" w:rsidRPr="007C7B3B">
        <w:rPr>
          <w:rFonts w:asciiTheme="majorHAnsi" w:hAnsiTheme="majorHAnsi" w:cstheme="majorHAnsi"/>
          <w:u w:val="single"/>
        </w:rPr>
        <w:t xml:space="preserve"> troškovi:</w:t>
      </w:r>
    </w:p>
    <w:p w14:paraId="097146F0" w14:textId="65607A08" w:rsidR="00393A09" w:rsidRDefault="00393A09" w:rsidP="00571F59">
      <w:pPr>
        <w:pStyle w:val="Tekst"/>
        <w:numPr>
          <w:ilvl w:val="0"/>
          <w:numId w:val="45"/>
        </w:numPr>
        <w:spacing w:before="0" w:after="0" w:line="240" w:lineRule="auto"/>
        <w:rPr>
          <w:rFonts w:asciiTheme="majorHAnsi" w:hAnsiTheme="majorHAnsi" w:cstheme="majorHAnsi"/>
        </w:rPr>
      </w:pPr>
      <w:r w:rsidRPr="00393A09">
        <w:rPr>
          <w:rFonts w:asciiTheme="majorHAnsi" w:hAnsiTheme="majorHAnsi" w:cstheme="majorHAnsi"/>
        </w:rPr>
        <w:t xml:space="preserve">Troškovi angažmana eksternih konsultanata za podršku u </w:t>
      </w:r>
      <w:r w:rsidR="00BA3717" w:rsidRPr="007C7B3B">
        <w:rPr>
          <w:rFonts w:asciiTheme="majorHAnsi" w:hAnsiTheme="majorHAnsi" w:cstheme="majorHAnsi"/>
        </w:rPr>
        <w:t>toku realizacije</w:t>
      </w:r>
      <w:r w:rsidRPr="00393A09">
        <w:rPr>
          <w:rFonts w:asciiTheme="majorHAnsi" w:hAnsiTheme="majorHAnsi" w:cstheme="majorHAnsi"/>
        </w:rPr>
        <w:t xml:space="preserve"> projekta što uključuje i pripremu finansijskih i narativnih izvještaja prema Projektu u toku trajanja ugovora o </w:t>
      </w:r>
      <w:proofErr w:type="spellStart"/>
      <w:r w:rsidRPr="00393A09">
        <w:rPr>
          <w:rFonts w:asciiTheme="majorHAnsi" w:hAnsiTheme="majorHAnsi" w:cstheme="majorHAnsi"/>
        </w:rPr>
        <w:t>finansiranju</w:t>
      </w:r>
      <w:proofErr w:type="spellEnd"/>
      <w:r w:rsidR="007C7B3B" w:rsidRPr="007C7B3B">
        <w:rPr>
          <w:rFonts w:asciiTheme="majorHAnsi" w:hAnsiTheme="majorHAnsi" w:cstheme="majorHAnsi"/>
        </w:rPr>
        <w:t>;</w:t>
      </w:r>
    </w:p>
    <w:p w14:paraId="2C3979DE" w14:textId="77777777" w:rsidR="00C336CC" w:rsidRPr="00393A09" w:rsidRDefault="00C336CC" w:rsidP="00C336CC">
      <w:pPr>
        <w:pStyle w:val="Tekst"/>
        <w:numPr>
          <w:ilvl w:val="0"/>
          <w:numId w:val="45"/>
        </w:numPr>
        <w:spacing w:before="0" w:after="0" w:line="240" w:lineRule="auto"/>
        <w:rPr>
          <w:rFonts w:asciiTheme="majorHAnsi" w:hAnsiTheme="majorHAnsi" w:cstheme="majorHAnsi"/>
        </w:rPr>
      </w:pPr>
      <w:r w:rsidRPr="00393A09">
        <w:rPr>
          <w:rFonts w:asciiTheme="majorHAnsi" w:hAnsiTheme="majorHAnsi" w:cstheme="majorHAnsi"/>
        </w:rPr>
        <w:t>Savjetovanje o uvođenju i unapređenju tehnološkog procesa proizvodnje, upravljanju farmama ili investiranju u opremu, mašine, alate. Komunikacijske uređaje, hardvere i softvere – angažman eksperata;</w:t>
      </w:r>
    </w:p>
    <w:p w14:paraId="44B3F55E" w14:textId="4D91F4C0" w:rsidR="00571F59" w:rsidRPr="007C7B3B" w:rsidRDefault="00393A09" w:rsidP="00571F59">
      <w:pPr>
        <w:pStyle w:val="Tekst"/>
        <w:numPr>
          <w:ilvl w:val="0"/>
          <w:numId w:val="45"/>
        </w:numPr>
        <w:spacing w:before="0" w:after="0" w:line="240" w:lineRule="auto"/>
        <w:rPr>
          <w:rFonts w:asciiTheme="majorHAnsi" w:hAnsiTheme="majorHAnsi" w:cstheme="majorHAnsi"/>
        </w:rPr>
      </w:pPr>
      <w:r w:rsidRPr="00393A09">
        <w:rPr>
          <w:rFonts w:asciiTheme="majorHAnsi" w:hAnsiTheme="majorHAnsi" w:cstheme="majorHAnsi"/>
        </w:rPr>
        <w:t>Troškovi stručnog nadzora građevinskih radova i ugradnja opreme i mašina u cilju osiguranja kvaliteta.</w:t>
      </w:r>
    </w:p>
    <w:p w14:paraId="6578036C" w14:textId="77777777" w:rsidR="00571F59" w:rsidRDefault="00571F59" w:rsidP="00571F59">
      <w:pPr>
        <w:pStyle w:val="Tekst"/>
        <w:spacing w:before="0" w:after="0" w:line="240" w:lineRule="auto"/>
        <w:rPr>
          <w:rFonts w:asciiTheme="majorHAnsi" w:hAnsiTheme="majorHAnsi" w:cstheme="majorHAnsi"/>
          <w:highlight w:val="yellow"/>
        </w:rPr>
      </w:pPr>
    </w:p>
    <w:p w14:paraId="508DB445" w14:textId="433005BC" w:rsidR="00393A09" w:rsidRPr="00393A09" w:rsidRDefault="00393A09" w:rsidP="00C368A1">
      <w:pPr>
        <w:pStyle w:val="Tekst"/>
        <w:spacing w:before="0" w:after="0" w:line="240" w:lineRule="auto"/>
        <w:rPr>
          <w:rFonts w:asciiTheme="majorHAnsi" w:hAnsiTheme="majorHAnsi" w:cstheme="majorHAnsi"/>
        </w:rPr>
      </w:pPr>
      <w:r w:rsidRPr="00393A09">
        <w:rPr>
          <w:rFonts w:asciiTheme="majorHAnsi" w:hAnsiTheme="majorHAnsi" w:cstheme="majorHAnsi"/>
          <w:b/>
          <w:bCs/>
        </w:rPr>
        <w:t>N</w:t>
      </w:r>
      <w:r w:rsidR="0099360E">
        <w:rPr>
          <w:rFonts w:asciiTheme="majorHAnsi" w:hAnsiTheme="majorHAnsi" w:cstheme="majorHAnsi"/>
          <w:b/>
          <w:bCs/>
        </w:rPr>
        <w:t>apomena</w:t>
      </w:r>
      <w:r w:rsidRPr="00393A09">
        <w:rPr>
          <w:rFonts w:asciiTheme="majorHAnsi" w:hAnsiTheme="majorHAnsi" w:cstheme="majorHAnsi"/>
          <w:b/>
          <w:bCs/>
        </w:rPr>
        <w:t>:</w:t>
      </w:r>
      <w:r w:rsidRPr="00393A09">
        <w:rPr>
          <w:rFonts w:asciiTheme="majorHAnsi" w:hAnsiTheme="majorHAnsi" w:cstheme="majorHAnsi"/>
        </w:rPr>
        <w:t xml:space="preserve"> Troškovi prihvatljivih</w:t>
      </w:r>
      <w:r w:rsidR="007C7B3B" w:rsidRPr="008D5EDF">
        <w:rPr>
          <w:rFonts w:asciiTheme="majorHAnsi" w:hAnsiTheme="majorHAnsi" w:cstheme="majorHAnsi"/>
        </w:rPr>
        <w:t xml:space="preserve"> konsultantskih</w:t>
      </w:r>
      <w:r w:rsidRPr="00393A09">
        <w:rPr>
          <w:rFonts w:asciiTheme="majorHAnsi" w:hAnsiTheme="majorHAnsi" w:cstheme="majorHAnsi"/>
        </w:rPr>
        <w:t xml:space="preserve"> usluga ne mogu iznositi više od 15% iznosa </w:t>
      </w:r>
      <w:r w:rsidR="002A3CDE" w:rsidRPr="008D5EDF">
        <w:rPr>
          <w:rFonts w:asciiTheme="majorHAnsi" w:hAnsiTheme="majorHAnsi" w:cstheme="majorHAnsi"/>
        </w:rPr>
        <w:t xml:space="preserve">ukupne </w:t>
      </w:r>
      <w:r w:rsidRPr="00393A09">
        <w:rPr>
          <w:rFonts w:asciiTheme="majorHAnsi" w:hAnsiTheme="majorHAnsi" w:cstheme="majorHAnsi"/>
        </w:rPr>
        <w:t>finan</w:t>
      </w:r>
      <w:r w:rsidR="002A3CDE" w:rsidRPr="008D5EDF">
        <w:rPr>
          <w:rFonts w:asciiTheme="majorHAnsi" w:hAnsiTheme="majorHAnsi" w:cstheme="majorHAnsi"/>
        </w:rPr>
        <w:t>s</w:t>
      </w:r>
      <w:r w:rsidRPr="00393A09">
        <w:rPr>
          <w:rFonts w:asciiTheme="majorHAnsi" w:hAnsiTheme="majorHAnsi" w:cstheme="majorHAnsi"/>
        </w:rPr>
        <w:t>ijske podrške</w:t>
      </w:r>
      <w:r w:rsidR="002A3CDE" w:rsidRPr="008D5EDF">
        <w:rPr>
          <w:rFonts w:asciiTheme="majorHAnsi" w:hAnsiTheme="majorHAnsi" w:cstheme="majorHAnsi"/>
        </w:rPr>
        <w:t xml:space="preserve"> Projekta</w:t>
      </w:r>
      <w:r w:rsidRPr="00393A09">
        <w:rPr>
          <w:rFonts w:asciiTheme="majorHAnsi" w:hAnsiTheme="majorHAnsi" w:cstheme="majorHAnsi"/>
        </w:rPr>
        <w:t xml:space="preserve">. Sve usluge koje su </w:t>
      </w:r>
      <w:r w:rsidR="002A3CDE" w:rsidRPr="008D5EDF">
        <w:rPr>
          <w:rFonts w:asciiTheme="majorHAnsi" w:hAnsiTheme="majorHAnsi" w:cstheme="majorHAnsi"/>
        </w:rPr>
        <w:t xml:space="preserve">prethodno </w:t>
      </w:r>
      <w:r w:rsidRPr="00393A09">
        <w:rPr>
          <w:rFonts w:asciiTheme="majorHAnsi" w:hAnsiTheme="majorHAnsi" w:cstheme="majorHAnsi"/>
        </w:rPr>
        <w:t xml:space="preserve">pobrojane kao konsultantske usluge ulaze u ovaj </w:t>
      </w:r>
      <w:proofErr w:type="spellStart"/>
      <w:r w:rsidRPr="00393A09">
        <w:rPr>
          <w:rFonts w:asciiTheme="majorHAnsi" w:hAnsiTheme="majorHAnsi" w:cstheme="majorHAnsi"/>
        </w:rPr>
        <w:t>procenat</w:t>
      </w:r>
      <w:proofErr w:type="spellEnd"/>
      <w:r w:rsidRPr="00393A09">
        <w:rPr>
          <w:rFonts w:asciiTheme="majorHAnsi" w:hAnsiTheme="majorHAnsi" w:cstheme="majorHAnsi"/>
        </w:rPr>
        <w:t>.</w:t>
      </w:r>
      <w:r w:rsidR="002A3CDE" w:rsidRPr="008D5EDF">
        <w:rPr>
          <w:rFonts w:asciiTheme="majorHAnsi" w:hAnsiTheme="majorHAnsi" w:cstheme="majorHAnsi"/>
        </w:rPr>
        <w:t xml:space="preserve"> </w:t>
      </w:r>
      <w:r w:rsidRPr="00393A09">
        <w:rPr>
          <w:rFonts w:asciiTheme="majorHAnsi" w:hAnsiTheme="majorHAnsi" w:cstheme="majorHAnsi"/>
        </w:rPr>
        <w:t xml:space="preserve">Izuzetno, a vezano za angažman konsultanta koji će pružiti podršku u </w:t>
      </w:r>
      <w:r w:rsidR="00643C2F" w:rsidRPr="008D5EDF">
        <w:rPr>
          <w:rFonts w:asciiTheme="majorHAnsi" w:hAnsiTheme="majorHAnsi" w:cstheme="majorHAnsi"/>
        </w:rPr>
        <w:t>toku realizacije</w:t>
      </w:r>
      <w:r w:rsidRPr="00393A09">
        <w:rPr>
          <w:rFonts w:asciiTheme="majorHAnsi" w:hAnsiTheme="majorHAnsi" w:cstheme="majorHAnsi"/>
        </w:rPr>
        <w:t xml:space="preserve"> projekta (</w:t>
      </w:r>
      <w:r w:rsidR="001553F2">
        <w:rPr>
          <w:rFonts w:asciiTheme="majorHAnsi" w:hAnsiTheme="majorHAnsi" w:cstheme="majorHAnsi"/>
        </w:rPr>
        <w:t xml:space="preserve">prva </w:t>
      </w:r>
      <w:r w:rsidRPr="00393A09">
        <w:rPr>
          <w:rFonts w:asciiTheme="majorHAnsi" w:hAnsiTheme="majorHAnsi" w:cstheme="majorHAnsi"/>
        </w:rPr>
        <w:t xml:space="preserve">tačka) maksimalni iznos </w:t>
      </w:r>
      <w:proofErr w:type="spellStart"/>
      <w:r w:rsidRPr="00393A09">
        <w:rPr>
          <w:rFonts w:asciiTheme="majorHAnsi" w:hAnsiTheme="majorHAnsi" w:cstheme="majorHAnsi"/>
        </w:rPr>
        <w:t>finan</w:t>
      </w:r>
      <w:r w:rsidR="00076EFE" w:rsidRPr="008D5EDF">
        <w:rPr>
          <w:rFonts w:asciiTheme="majorHAnsi" w:hAnsiTheme="majorHAnsi" w:cstheme="majorHAnsi"/>
        </w:rPr>
        <w:t>s</w:t>
      </w:r>
      <w:r w:rsidRPr="00393A09">
        <w:rPr>
          <w:rFonts w:asciiTheme="majorHAnsi" w:hAnsiTheme="majorHAnsi" w:cstheme="majorHAnsi"/>
        </w:rPr>
        <w:t>iranja</w:t>
      </w:r>
      <w:proofErr w:type="spellEnd"/>
      <w:r w:rsidRPr="00393A09">
        <w:rPr>
          <w:rFonts w:asciiTheme="majorHAnsi" w:hAnsiTheme="majorHAnsi" w:cstheme="majorHAnsi"/>
        </w:rPr>
        <w:t xml:space="preserve"> je </w:t>
      </w:r>
      <w:r w:rsidR="00076EFE" w:rsidRPr="008D5EDF">
        <w:rPr>
          <w:rFonts w:asciiTheme="majorHAnsi" w:hAnsiTheme="majorHAnsi" w:cstheme="majorHAnsi"/>
        </w:rPr>
        <w:t xml:space="preserve">4% </w:t>
      </w:r>
      <w:r w:rsidR="00076EFE" w:rsidRPr="00393A09">
        <w:rPr>
          <w:rFonts w:asciiTheme="majorHAnsi" w:hAnsiTheme="majorHAnsi" w:cstheme="majorHAnsi"/>
        </w:rPr>
        <w:t xml:space="preserve">iznosa </w:t>
      </w:r>
      <w:r w:rsidR="00076EFE" w:rsidRPr="008D5EDF">
        <w:rPr>
          <w:rFonts w:asciiTheme="majorHAnsi" w:hAnsiTheme="majorHAnsi" w:cstheme="majorHAnsi"/>
        </w:rPr>
        <w:t xml:space="preserve">ukupne </w:t>
      </w:r>
      <w:r w:rsidR="00076EFE" w:rsidRPr="00393A09">
        <w:rPr>
          <w:rFonts w:asciiTheme="majorHAnsi" w:hAnsiTheme="majorHAnsi" w:cstheme="majorHAnsi"/>
        </w:rPr>
        <w:t>finan</w:t>
      </w:r>
      <w:r w:rsidR="00076EFE" w:rsidRPr="008D5EDF">
        <w:rPr>
          <w:rFonts w:asciiTheme="majorHAnsi" w:hAnsiTheme="majorHAnsi" w:cstheme="majorHAnsi"/>
        </w:rPr>
        <w:t>s</w:t>
      </w:r>
      <w:r w:rsidR="00076EFE" w:rsidRPr="00393A09">
        <w:rPr>
          <w:rFonts w:asciiTheme="majorHAnsi" w:hAnsiTheme="majorHAnsi" w:cstheme="majorHAnsi"/>
        </w:rPr>
        <w:t>ijske podrške</w:t>
      </w:r>
      <w:r w:rsidR="00076EFE" w:rsidRPr="008D5EDF">
        <w:rPr>
          <w:rFonts w:asciiTheme="majorHAnsi" w:hAnsiTheme="majorHAnsi" w:cstheme="majorHAnsi"/>
        </w:rPr>
        <w:t xml:space="preserve"> Projekta i ti troškovi ulaze u uku</w:t>
      </w:r>
      <w:r w:rsidR="0041049A" w:rsidRPr="008D5EDF">
        <w:rPr>
          <w:rFonts w:asciiTheme="majorHAnsi" w:hAnsiTheme="majorHAnsi" w:cstheme="majorHAnsi"/>
        </w:rPr>
        <w:t>pne prihvatljive konsultantske troškove od 15%.</w:t>
      </w:r>
    </w:p>
    <w:p w14:paraId="3705DB98" w14:textId="77777777" w:rsidR="00393A09" w:rsidRDefault="00393A09" w:rsidP="000D0F83">
      <w:pPr>
        <w:pStyle w:val="Tekst"/>
        <w:spacing w:before="0" w:after="0" w:line="240" w:lineRule="auto"/>
        <w:rPr>
          <w:rFonts w:asciiTheme="majorHAnsi" w:hAnsiTheme="majorHAnsi" w:cstheme="majorHAnsi"/>
        </w:rPr>
      </w:pPr>
    </w:p>
    <w:p w14:paraId="62A401B7" w14:textId="57543F02" w:rsidR="00FE430F" w:rsidRPr="006F26C2" w:rsidRDefault="00FE430F" w:rsidP="000D0F83">
      <w:pPr>
        <w:pStyle w:val="Tekst"/>
        <w:spacing w:before="0" w:after="0" w:line="240" w:lineRule="auto"/>
        <w:rPr>
          <w:rFonts w:asciiTheme="majorHAnsi" w:hAnsiTheme="majorHAnsi" w:cstheme="majorHAnsi"/>
        </w:rPr>
      </w:pPr>
      <w:r w:rsidRPr="00FE430F">
        <w:rPr>
          <w:rFonts w:asciiTheme="majorHAnsi" w:hAnsiTheme="majorHAnsi" w:cstheme="majorHAnsi"/>
          <w:b/>
          <w:bCs/>
        </w:rPr>
        <w:t>Napomena:</w:t>
      </w:r>
      <w:r w:rsidRPr="00FE430F">
        <w:rPr>
          <w:rFonts w:asciiTheme="majorHAnsi" w:hAnsiTheme="majorHAnsi" w:cstheme="majorHAnsi"/>
        </w:rPr>
        <w:t xml:space="preserve"> Investicije obuhvaćene prijavom na ovaj javni poziv ne mogu biti predmet prijave na drugim javnim pozivima objavljenim u okviru projekata EU4AGRI/EU4</w:t>
      </w:r>
      <w:r>
        <w:rPr>
          <w:rFonts w:asciiTheme="majorHAnsi" w:hAnsiTheme="majorHAnsi" w:cstheme="majorHAnsi"/>
        </w:rPr>
        <w:t>Business</w:t>
      </w:r>
      <w:r w:rsidRPr="00FE430F">
        <w:rPr>
          <w:rFonts w:asciiTheme="majorHAnsi" w:hAnsiTheme="majorHAnsi" w:cstheme="majorHAnsi"/>
        </w:rPr>
        <w:t>Recovery.</w:t>
      </w:r>
      <w:r w:rsidR="000256B8">
        <w:rPr>
          <w:rFonts w:asciiTheme="majorHAnsi" w:hAnsiTheme="majorHAnsi" w:cstheme="majorHAnsi"/>
        </w:rPr>
        <w:t xml:space="preserve"> </w:t>
      </w:r>
      <w:r w:rsidRPr="00F32331">
        <w:rPr>
          <w:rFonts w:asciiTheme="majorHAnsi" w:hAnsiTheme="majorHAnsi" w:cstheme="majorHAnsi"/>
        </w:rPr>
        <w:t>Dostavljeni</w:t>
      </w:r>
      <w:r w:rsidR="000256B8">
        <w:rPr>
          <w:rFonts w:asciiTheme="majorHAnsi" w:hAnsiTheme="majorHAnsi" w:cstheme="majorHAnsi"/>
        </w:rPr>
        <w:t xml:space="preserve"> </w:t>
      </w:r>
      <w:r w:rsidRPr="00F32331">
        <w:rPr>
          <w:rFonts w:asciiTheme="majorHAnsi" w:hAnsiTheme="majorHAnsi" w:cstheme="majorHAnsi"/>
        </w:rPr>
        <w:t xml:space="preserve">projektni prijedlozi trebaju biti usmjereni na relevantne ulazne tačke </w:t>
      </w:r>
      <w:r w:rsidR="00F32331" w:rsidRPr="00F32331">
        <w:rPr>
          <w:rFonts w:asciiTheme="majorHAnsi" w:hAnsiTheme="majorHAnsi" w:cstheme="majorHAnsi"/>
        </w:rPr>
        <w:t xml:space="preserve">za </w:t>
      </w:r>
      <w:proofErr w:type="spellStart"/>
      <w:r w:rsidR="00F32331" w:rsidRPr="00F32331">
        <w:rPr>
          <w:rFonts w:asciiTheme="majorHAnsi" w:hAnsiTheme="majorHAnsi" w:cstheme="majorHAnsi"/>
        </w:rPr>
        <w:t>poboljšanje</w:t>
      </w:r>
      <w:proofErr w:type="spellEnd"/>
      <w:r w:rsidR="00F32331" w:rsidRPr="00F32331">
        <w:rPr>
          <w:rFonts w:asciiTheme="majorHAnsi" w:hAnsiTheme="majorHAnsi" w:cstheme="majorHAnsi"/>
        </w:rPr>
        <w:t xml:space="preserve"> adaptacije na klimatske promjene u primarnoj poljoprivrednoj proizvodnji.</w:t>
      </w:r>
    </w:p>
    <w:p w14:paraId="0BB77944" w14:textId="77777777" w:rsidR="007A6B65" w:rsidRPr="006F26C2" w:rsidRDefault="007A6B65" w:rsidP="000D0F83">
      <w:pPr>
        <w:widowControl w:val="0"/>
        <w:autoSpaceDE w:val="0"/>
        <w:autoSpaceDN w:val="0"/>
        <w:spacing w:after="0" w:line="240" w:lineRule="auto"/>
        <w:jc w:val="both"/>
        <w:rPr>
          <w:rFonts w:asciiTheme="majorHAnsi" w:eastAsia="Times New Roman" w:hAnsiTheme="majorHAnsi" w:cstheme="majorHAnsi"/>
          <w:b/>
          <w:lang w:val="bs-Latn-BA" w:eastAsia="en-GB"/>
        </w:rPr>
      </w:pPr>
    </w:p>
    <w:p w14:paraId="2F51488F" w14:textId="77777777" w:rsidR="00D67D53" w:rsidRPr="006F26C2" w:rsidRDefault="00D67D53" w:rsidP="000D0F83">
      <w:pPr>
        <w:pStyle w:val="Heading3"/>
        <w:numPr>
          <w:ilvl w:val="0"/>
          <w:numId w:val="0"/>
        </w:numPr>
        <w:spacing w:after="0"/>
        <w:ind w:firstLine="360"/>
        <w:rPr>
          <w:rFonts w:asciiTheme="majorHAnsi" w:hAnsiTheme="majorHAnsi" w:cstheme="majorHAnsi"/>
        </w:rPr>
      </w:pPr>
      <w:bookmarkStart w:id="26" w:name="_Toc136101930"/>
      <w:r w:rsidRPr="006F26C2">
        <w:rPr>
          <w:rFonts w:asciiTheme="majorHAnsi" w:hAnsiTheme="majorHAnsi" w:cstheme="majorHAnsi"/>
        </w:rPr>
        <w:t>2.8.2. Neprihvatljive investicije i troškovi</w:t>
      </w:r>
      <w:bookmarkEnd w:id="26"/>
      <w:r w:rsidRPr="006F26C2">
        <w:rPr>
          <w:rFonts w:asciiTheme="majorHAnsi" w:hAnsiTheme="majorHAnsi" w:cstheme="majorHAnsi"/>
        </w:rPr>
        <w:t xml:space="preserve"> </w:t>
      </w:r>
    </w:p>
    <w:p w14:paraId="5C596586" w14:textId="77777777" w:rsidR="00D67D53" w:rsidRPr="006F26C2" w:rsidRDefault="00D67D53" w:rsidP="000D0F83">
      <w:pPr>
        <w:spacing w:after="0"/>
        <w:rPr>
          <w:rFonts w:asciiTheme="majorHAnsi" w:hAnsiTheme="majorHAnsi" w:cstheme="majorHAnsi"/>
          <w:lang w:val="bs-Latn-BA"/>
        </w:rPr>
      </w:pPr>
    </w:p>
    <w:p w14:paraId="6C989BC5" w14:textId="77777777" w:rsidR="00D67D53" w:rsidRDefault="00D67D53" w:rsidP="000D0F83">
      <w:pPr>
        <w:pStyle w:val="Tekst"/>
        <w:spacing w:before="0" w:after="0" w:line="240" w:lineRule="auto"/>
        <w:rPr>
          <w:rFonts w:asciiTheme="majorHAnsi" w:hAnsiTheme="majorHAnsi" w:cstheme="majorHAnsi"/>
        </w:rPr>
      </w:pPr>
      <w:r w:rsidRPr="006F26C2">
        <w:rPr>
          <w:rFonts w:asciiTheme="majorHAnsi" w:hAnsiTheme="majorHAnsi" w:cstheme="majorHAnsi"/>
        </w:rPr>
        <w:t>Neprihvatljive investicije i troškovi se ne mogu finansirati kroz ovaj javni poziv niti kroz sopstvena sredstva podnosioca prijave i oni su:</w:t>
      </w:r>
    </w:p>
    <w:p w14:paraId="47572405" w14:textId="77777777" w:rsidR="004C3636" w:rsidRPr="006F26C2" w:rsidRDefault="004C3636" w:rsidP="000D0F83">
      <w:pPr>
        <w:pStyle w:val="Tekst"/>
        <w:spacing w:before="0" w:after="0" w:line="240" w:lineRule="auto"/>
        <w:rPr>
          <w:rFonts w:asciiTheme="majorHAnsi" w:hAnsiTheme="majorHAnsi" w:cstheme="majorHAnsi"/>
        </w:rPr>
      </w:pPr>
    </w:p>
    <w:p w14:paraId="6464D62A" w14:textId="77777777" w:rsidR="00C03364" w:rsidRPr="006F26C2" w:rsidRDefault="00C03364" w:rsidP="000D0F83">
      <w:pPr>
        <w:numPr>
          <w:ilvl w:val="0"/>
          <w:numId w:val="19"/>
        </w:numPr>
        <w:spacing w:after="0" w:line="240" w:lineRule="auto"/>
        <w:contextualSpacing/>
        <w:jc w:val="both"/>
        <w:rPr>
          <w:rFonts w:asciiTheme="majorHAnsi" w:hAnsiTheme="majorHAnsi" w:cstheme="majorHAnsi"/>
          <w:lang w:val="bs-Latn-BA"/>
        </w:rPr>
      </w:pPr>
      <w:r w:rsidRPr="006F26C2">
        <w:rPr>
          <w:rFonts w:asciiTheme="majorHAnsi" w:hAnsiTheme="majorHAnsi" w:cstheme="majorHAnsi"/>
          <w:lang w:val="bs-Latn-BA"/>
        </w:rPr>
        <w:t xml:space="preserve">nabavka softvera ili hardvera koji nije dio projekta; </w:t>
      </w:r>
    </w:p>
    <w:p w14:paraId="0B78FFF3" w14:textId="77777777" w:rsidR="00C03364" w:rsidRPr="006F26C2" w:rsidRDefault="00C03364" w:rsidP="000D0F83">
      <w:pPr>
        <w:numPr>
          <w:ilvl w:val="0"/>
          <w:numId w:val="19"/>
        </w:numPr>
        <w:spacing w:after="0" w:line="240" w:lineRule="auto"/>
        <w:contextualSpacing/>
        <w:jc w:val="both"/>
        <w:rPr>
          <w:rFonts w:asciiTheme="majorHAnsi" w:hAnsiTheme="majorHAnsi" w:cstheme="majorHAnsi"/>
          <w:lang w:val="bs-Latn-BA"/>
        </w:rPr>
      </w:pPr>
      <w:r w:rsidRPr="006F26C2">
        <w:rPr>
          <w:rFonts w:asciiTheme="majorHAnsi" w:hAnsiTheme="majorHAnsi" w:cstheme="majorHAnsi"/>
          <w:lang w:val="bs-Latn-BA"/>
        </w:rPr>
        <w:t>izrada softvera od strane zaposlenika firme;</w:t>
      </w:r>
    </w:p>
    <w:p w14:paraId="3BFFB5F7" w14:textId="77777777" w:rsidR="00C03364" w:rsidRPr="006F26C2" w:rsidRDefault="00C03364" w:rsidP="000D0F83">
      <w:pPr>
        <w:numPr>
          <w:ilvl w:val="0"/>
          <w:numId w:val="19"/>
        </w:numPr>
        <w:spacing w:after="0" w:line="240" w:lineRule="auto"/>
        <w:contextualSpacing/>
        <w:jc w:val="both"/>
        <w:rPr>
          <w:rFonts w:asciiTheme="majorHAnsi" w:hAnsiTheme="majorHAnsi" w:cstheme="majorHAnsi"/>
          <w:lang w:val="bs-Latn-BA"/>
        </w:rPr>
      </w:pPr>
      <w:proofErr w:type="spellStart"/>
      <w:r w:rsidRPr="006F26C2">
        <w:rPr>
          <w:rFonts w:asciiTheme="majorHAnsi" w:hAnsiTheme="majorHAnsi" w:cstheme="majorHAnsi"/>
          <w:lang w:val="bs-Latn-BA"/>
        </w:rPr>
        <w:t>hosting</w:t>
      </w:r>
      <w:proofErr w:type="spellEnd"/>
      <w:r w:rsidRPr="006F26C2">
        <w:rPr>
          <w:rFonts w:asciiTheme="majorHAnsi" w:hAnsiTheme="majorHAnsi" w:cstheme="majorHAnsi"/>
          <w:lang w:val="bs-Latn-BA"/>
        </w:rPr>
        <w:t xml:space="preserve"> i domena duži od 1 godine;</w:t>
      </w:r>
    </w:p>
    <w:p w14:paraId="5BF49068" w14:textId="13DB5DB3" w:rsidR="00C03364" w:rsidRPr="006F26C2" w:rsidRDefault="00C03364" w:rsidP="000D0F83">
      <w:pPr>
        <w:numPr>
          <w:ilvl w:val="0"/>
          <w:numId w:val="19"/>
        </w:numPr>
        <w:spacing w:after="0" w:line="240" w:lineRule="auto"/>
        <w:contextualSpacing/>
        <w:jc w:val="both"/>
        <w:rPr>
          <w:rFonts w:asciiTheme="majorHAnsi" w:hAnsiTheme="majorHAnsi" w:cstheme="majorHAnsi"/>
          <w:lang w:val="bs-Latn-BA"/>
        </w:rPr>
      </w:pPr>
      <w:r w:rsidRPr="006F26C2">
        <w:rPr>
          <w:rFonts w:asciiTheme="majorHAnsi" w:hAnsiTheme="majorHAnsi" w:cstheme="majorHAnsi"/>
          <w:lang w:val="bs-Latn-BA"/>
        </w:rPr>
        <w:t xml:space="preserve">troškovi </w:t>
      </w:r>
      <w:r w:rsidR="00224E11" w:rsidRPr="006F26C2">
        <w:rPr>
          <w:rFonts w:asciiTheme="majorHAnsi" w:hAnsiTheme="majorHAnsi" w:cstheme="majorHAnsi"/>
          <w:lang w:val="bs-Latn-BA"/>
        </w:rPr>
        <w:t>štampanja</w:t>
      </w:r>
      <w:r w:rsidRPr="006F26C2">
        <w:rPr>
          <w:rFonts w:asciiTheme="majorHAnsi" w:hAnsiTheme="majorHAnsi" w:cstheme="majorHAnsi"/>
          <w:lang w:val="bs-Latn-BA"/>
        </w:rPr>
        <w:t xml:space="preserve"> promotivnih materijala; </w:t>
      </w:r>
    </w:p>
    <w:p w14:paraId="60E8AA2B" w14:textId="77777777" w:rsidR="00C03364" w:rsidRPr="006F26C2" w:rsidRDefault="00C03364" w:rsidP="000D0F83">
      <w:pPr>
        <w:numPr>
          <w:ilvl w:val="0"/>
          <w:numId w:val="19"/>
        </w:numPr>
        <w:spacing w:after="0" w:line="240" w:lineRule="auto"/>
        <w:contextualSpacing/>
        <w:jc w:val="both"/>
        <w:rPr>
          <w:rFonts w:asciiTheme="majorHAnsi" w:hAnsiTheme="majorHAnsi" w:cstheme="majorHAnsi"/>
          <w:lang w:val="bs-Latn-BA"/>
        </w:rPr>
      </w:pPr>
      <w:r w:rsidRPr="006F26C2">
        <w:rPr>
          <w:rFonts w:asciiTheme="majorHAnsi" w:hAnsiTheme="majorHAnsi" w:cstheme="majorHAnsi"/>
          <w:lang w:val="bs-Latn-BA"/>
        </w:rPr>
        <w:t xml:space="preserve">interna obuka od strane zaposlenika firme; </w:t>
      </w:r>
    </w:p>
    <w:p w14:paraId="090294DB" w14:textId="77777777" w:rsidR="00C03364" w:rsidRPr="006F26C2" w:rsidRDefault="00C03364" w:rsidP="000D0F83">
      <w:pPr>
        <w:numPr>
          <w:ilvl w:val="0"/>
          <w:numId w:val="19"/>
        </w:numPr>
        <w:spacing w:after="0" w:line="240" w:lineRule="auto"/>
        <w:contextualSpacing/>
        <w:jc w:val="both"/>
        <w:rPr>
          <w:rFonts w:asciiTheme="majorHAnsi" w:hAnsiTheme="majorHAnsi" w:cstheme="majorHAnsi"/>
          <w:lang w:val="bs-Latn-BA"/>
        </w:rPr>
      </w:pPr>
      <w:r w:rsidRPr="006F26C2">
        <w:rPr>
          <w:rFonts w:asciiTheme="majorHAnsi" w:hAnsiTheme="majorHAnsi" w:cstheme="majorHAnsi"/>
          <w:lang w:val="bs-Latn-BA"/>
        </w:rPr>
        <w:t>troškovi pripreme projekta nastali prije objave poziva;</w:t>
      </w:r>
    </w:p>
    <w:p w14:paraId="43154750" w14:textId="3B121766" w:rsidR="00C03364" w:rsidRPr="006F26C2" w:rsidRDefault="00C03364" w:rsidP="000D0F83">
      <w:pPr>
        <w:numPr>
          <w:ilvl w:val="0"/>
          <w:numId w:val="19"/>
        </w:numPr>
        <w:spacing w:after="0" w:line="240" w:lineRule="auto"/>
        <w:contextualSpacing/>
        <w:jc w:val="both"/>
        <w:rPr>
          <w:rFonts w:asciiTheme="majorHAnsi" w:hAnsiTheme="majorHAnsi" w:cstheme="majorHAnsi"/>
          <w:lang w:val="bs-Latn-BA"/>
        </w:rPr>
      </w:pPr>
      <w:r w:rsidRPr="006F26C2">
        <w:rPr>
          <w:rFonts w:asciiTheme="majorHAnsi" w:hAnsiTheme="majorHAnsi" w:cstheme="majorHAnsi"/>
          <w:lang w:val="bs-Latn-BA"/>
        </w:rPr>
        <w:t>ostale savjetodavne usluge nastale izvan prihvatljivog perioda</w:t>
      </w:r>
      <w:r w:rsidR="0068632F" w:rsidRPr="006F26C2">
        <w:rPr>
          <w:rFonts w:asciiTheme="majorHAnsi" w:hAnsiTheme="majorHAnsi" w:cstheme="majorHAnsi"/>
          <w:lang w:val="bs-Latn-BA"/>
        </w:rPr>
        <w:t>;</w:t>
      </w:r>
    </w:p>
    <w:p w14:paraId="359CC975" w14:textId="3B2ECD5E" w:rsidR="00D67D53" w:rsidRPr="006F26C2" w:rsidRDefault="00F661AD" w:rsidP="000D0F83">
      <w:pPr>
        <w:numPr>
          <w:ilvl w:val="0"/>
          <w:numId w:val="19"/>
        </w:numPr>
        <w:spacing w:after="0" w:line="240" w:lineRule="auto"/>
        <w:contextualSpacing/>
        <w:jc w:val="both"/>
        <w:rPr>
          <w:rFonts w:asciiTheme="majorHAnsi" w:hAnsiTheme="majorHAnsi" w:cstheme="majorHAnsi"/>
          <w:lang w:val="bs-Latn-BA"/>
        </w:rPr>
      </w:pPr>
      <w:r w:rsidRPr="006F26C2">
        <w:rPr>
          <w:rFonts w:asciiTheme="majorHAnsi" w:hAnsiTheme="majorHAnsi" w:cstheme="majorHAnsi"/>
          <w:lang w:val="bs-Latn-BA"/>
        </w:rPr>
        <w:t>n</w:t>
      </w:r>
      <w:r w:rsidR="00D67D53" w:rsidRPr="006F26C2">
        <w:rPr>
          <w:rFonts w:asciiTheme="majorHAnsi" w:hAnsiTheme="majorHAnsi" w:cstheme="majorHAnsi"/>
          <w:lang w:val="bs-Latn-BA"/>
        </w:rPr>
        <w:t>abavka opreme, mašina, alata, komunikacijskih uređaja, hardvera i softvera te ostalih roba (djelomična ili potpuna), kao i izgradnja objekata, izvršena na osnovu donacija i poklona ili podrške u okviru međunarodnih projekata, donacija, odnosno iz bespovratna sredstva bilo kojeg nivoa vlasti u BiH;</w:t>
      </w:r>
    </w:p>
    <w:p w14:paraId="437F970F" w14:textId="29FC12D4" w:rsidR="00D67D53" w:rsidRPr="006F26C2" w:rsidRDefault="00F661AD" w:rsidP="000D0F83">
      <w:pPr>
        <w:numPr>
          <w:ilvl w:val="0"/>
          <w:numId w:val="19"/>
        </w:numPr>
        <w:spacing w:after="0" w:line="240" w:lineRule="auto"/>
        <w:ind w:left="714" w:hanging="357"/>
        <w:contextualSpacing/>
        <w:rPr>
          <w:rFonts w:asciiTheme="majorHAnsi" w:hAnsiTheme="majorHAnsi" w:cstheme="majorHAnsi"/>
          <w:lang w:val="bs-Latn-BA"/>
        </w:rPr>
      </w:pPr>
      <w:r w:rsidRPr="006F26C2">
        <w:rPr>
          <w:rFonts w:asciiTheme="majorHAnsi" w:hAnsiTheme="majorHAnsi" w:cstheme="majorHAnsi"/>
          <w:lang w:val="bs-Latn-BA"/>
        </w:rPr>
        <w:t>n</w:t>
      </w:r>
      <w:r w:rsidR="00D67D53" w:rsidRPr="006F26C2">
        <w:rPr>
          <w:rFonts w:asciiTheme="majorHAnsi" w:hAnsiTheme="majorHAnsi" w:cstheme="majorHAnsi"/>
          <w:lang w:val="bs-Latn-BA"/>
        </w:rPr>
        <w:t>abavka korištene opreme;</w:t>
      </w:r>
    </w:p>
    <w:p w14:paraId="093A3DD1" w14:textId="58067D9B" w:rsidR="00D67D53" w:rsidRPr="006F26C2" w:rsidRDefault="00743C2B" w:rsidP="000D0F83">
      <w:pPr>
        <w:numPr>
          <w:ilvl w:val="0"/>
          <w:numId w:val="19"/>
        </w:numPr>
        <w:spacing w:after="0" w:line="240" w:lineRule="auto"/>
        <w:ind w:left="714" w:hanging="357"/>
        <w:contextualSpacing/>
        <w:rPr>
          <w:rFonts w:asciiTheme="majorHAnsi" w:hAnsiTheme="majorHAnsi" w:cstheme="majorHAnsi"/>
          <w:lang w:val="bs-Latn-BA"/>
        </w:rPr>
      </w:pPr>
      <w:r w:rsidRPr="006F26C2">
        <w:rPr>
          <w:rFonts w:asciiTheme="majorHAnsi" w:hAnsiTheme="majorHAnsi" w:cstheme="majorHAnsi"/>
          <w:lang w:val="bs-Latn-BA"/>
        </w:rPr>
        <w:t>p</w:t>
      </w:r>
      <w:r w:rsidR="00D67D53" w:rsidRPr="006F26C2">
        <w:rPr>
          <w:rFonts w:asciiTheme="majorHAnsi" w:hAnsiTheme="majorHAnsi" w:cstheme="majorHAnsi"/>
          <w:lang w:val="bs-Latn-BA"/>
        </w:rPr>
        <w:t>opravka postojeće opreme;</w:t>
      </w:r>
    </w:p>
    <w:p w14:paraId="1A622483" w14:textId="4D1B3311" w:rsidR="00D67D53" w:rsidRPr="006F26C2" w:rsidRDefault="00743C2B" w:rsidP="000D0F83">
      <w:pPr>
        <w:numPr>
          <w:ilvl w:val="0"/>
          <w:numId w:val="19"/>
        </w:numPr>
        <w:spacing w:after="0" w:line="240" w:lineRule="auto"/>
        <w:ind w:left="714" w:hanging="357"/>
        <w:contextualSpacing/>
        <w:rPr>
          <w:rFonts w:asciiTheme="majorHAnsi" w:hAnsiTheme="majorHAnsi" w:cstheme="majorHAnsi"/>
          <w:lang w:val="bs-Latn-BA"/>
        </w:rPr>
      </w:pPr>
      <w:r w:rsidRPr="006F26C2">
        <w:rPr>
          <w:rFonts w:asciiTheme="majorHAnsi" w:hAnsiTheme="majorHAnsi" w:cstheme="majorHAnsi"/>
          <w:lang w:val="bs-Latn-BA"/>
        </w:rPr>
        <w:t>k</w:t>
      </w:r>
      <w:r w:rsidR="00D67D53" w:rsidRPr="006F26C2">
        <w:rPr>
          <w:rFonts w:asciiTheme="majorHAnsi" w:hAnsiTheme="majorHAnsi" w:cstheme="majorHAnsi"/>
          <w:lang w:val="bs-Latn-BA"/>
        </w:rPr>
        <w:t xml:space="preserve">upovina poljoprivrednog i građevinskog </w:t>
      </w:r>
      <w:proofErr w:type="spellStart"/>
      <w:r w:rsidR="00D67D53" w:rsidRPr="006F26C2">
        <w:rPr>
          <w:rFonts w:asciiTheme="majorHAnsi" w:hAnsiTheme="majorHAnsi" w:cstheme="majorHAnsi"/>
          <w:lang w:val="bs-Latn-BA"/>
        </w:rPr>
        <w:t>zemljišta</w:t>
      </w:r>
      <w:proofErr w:type="spellEnd"/>
      <w:r w:rsidR="00D67D53" w:rsidRPr="006F26C2">
        <w:rPr>
          <w:rFonts w:asciiTheme="majorHAnsi" w:hAnsiTheme="majorHAnsi" w:cstheme="majorHAnsi"/>
          <w:lang w:val="bs-Latn-BA"/>
        </w:rPr>
        <w:t xml:space="preserve"> i već postojećih zgrada i objekata;</w:t>
      </w:r>
    </w:p>
    <w:p w14:paraId="421F8829" w14:textId="26FC750E" w:rsidR="00D67D53" w:rsidRPr="006F26C2" w:rsidRDefault="00743C2B" w:rsidP="000D0F83">
      <w:pPr>
        <w:numPr>
          <w:ilvl w:val="0"/>
          <w:numId w:val="19"/>
        </w:numPr>
        <w:spacing w:after="0" w:line="240" w:lineRule="auto"/>
        <w:ind w:left="714" w:hanging="357"/>
        <w:rPr>
          <w:rFonts w:asciiTheme="majorHAnsi" w:hAnsiTheme="majorHAnsi" w:cstheme="majorHAnsi"/>
          <w:lang w:val="bs-Latn-BA"/>
        </w:rPr>
      </w:pPr>
      <w:r w:rsidRPr="006F26C2">
        <w:rPr>
          <w:rFonts w:asciiTheme="majorHAnsi" w:hAnsiTheme="majorHAnsi" w:cstheme="majorHAnsi"/>
          <w:lang w:val="bs-Latn-BA"/>
        </w:rPr>
        <w:t>k</w:t>
      </w:r>
      <w:r w:rsidR="00D67D53" w:rsidRPr="006F26C2">
        <w:rPr>
          <w:rFonts w:asciiTheme="majorHAnsi" w:hAnsiTheme="majorHAnsi" w:cstheme="majorHAnsi"/>
          <w:lang w:val="bs-Latn-BA"/>
        </w:rPr>
        <w:t>upovina, obnova, rekonstrukcija, modernizacija objekata za najam ili prodaju;</w:t>
      </w:r>
      <w:r w:rsidR="00D67D53" w:rsidRPr="006F26C2">
        <w:rPr>
          <w:rFonts w:asciiTheme="majorHAnsi" w:hAnsiTheme="majorHAnsi" w:cstheme="majorHAnsi"/>
          <w:color w:val="000000" w:themeColor="text1"/>
          <w:sz w:val="20"/>
          <w:szCs w:val="20"/>
          <w:lang w:val="bs-Latn-BA" w:eastAsia="en-GB"/>
        </w:rPr>
        <w:t xml:space="preserve"> </w:t>
      </w:r>
    </w:p>
    <w:p w14:paraId="4EB76D2D" w14:textId="77777777" w:rsidR="00D67D53" w:rsidRPr="006F26C2" w:rsidRDefault="00D67D53" w:rsidP="000D0F83">
      <w:pPr>
        <w:numPr>
          <w:ilvl w:val="0"/>
          <w:numId w:val="19"/>
        </w:numPr>
        <w:spacing w:after="0" w:line="240" w:lineRule="auto"/>
        <w:ind w:left="714" w:hanging="357"/>
        <w:rPr>
          <w:rFonts w:asciiTheme="majorHAnsi" w:hAnsiTheme="majorHAnsi" w:cstheme="majorHAnsi"/>
          <w:lang w:val="bs-Latn-BA"/>
        </w:rPr>
      </w:pPr>
      <w:r w:rsidRPr="006F26C2">
        <w:rPr>
          <w:rFonts w:asciiTheme="majorHAnsi" w:hAnsiTheme="majorHAnsi" w:cstheme="majorHAnsi"/>
          <w:lang w:val="bs-Latn-BA"/>
        </w:rPr>
        <w:t>IT, komunikacijska i ostala oprema za redovno poslovanje koje nije povezano sa svrhom projekta;</w:t>
      </w:r>
    </w:p>
    <w:p w14:paraId="6DE440D8" w14:textId="52275D34" w:rsidR="00D67D53" w:rsidRPr="006F26C2" w:rsidRDefault="001F574C" w:rsidP="000D0F83">
      <w:pPr>
        <w:numPr>
          <w:ilvl w:val="0"/>
          <w:numId w:val="19"/>
        </w:numPr>
        <w:spacing w:after="0" w:line="240" w:lineRule="auto"/>
        <w:ind w:left="714" w:hanging="357"/>
        <w:contextualSpacing/>
        <w:rPr>
          <w:rFonts w:asciiTheme="majorHAnsi" w:hAnsiTheme="majorHAnsi" w:cstheme="majorHAnsi"/>
          <w:lang w:val="bs-Latn-BA"/>
        </w:rPr>
      </w:pPr>
      <w:r w:rsidRPr="001F574C">
        <w:rPr>
          <w:rFonts w:asciiTheme="majorHAnsi" w:hAnsiTheme="majorHAnsi" w:cstheme="majorHAnsi"/>
          <w:lang w:val="bs-Latn-BA"/>
        </w:rPr>
        <w:t>izgradnj</w:t>
      </w:r>
      <w:r>
        <w:rPr>
          <w:rFonts w:asciiTheme="majorHAnsi" w:hAnsiTheme="majorHAnsi" w:cstheme="majorHAnsi"/>
          <w:lang w:val="bs-Latn-BA"/>
        </w:rPr>
        <w:t>a</w:t>
      </w:r>
      <w:r w:rsidRPr="001F574C">
        <w:rPr>
          <w:rFonts w:asciiTheme="majorHAnsi" w:hAnsiTheme="majorHAnsi" w:cstheme="majorHAnsi"/>
          <w:lang w:val="bs-Latn-BA"/>
        </w:rPr>
        <w:t>, sanacij</w:t>
      </w:r>
      <w:r>
        <w:rPr>
          <w:rFonts w:asciiTheme="majorHAnsi" w:hAnsiTheme="majorHAnsi" w:cstheme="majorHAnsi"/>
          <w:lang w:val="bs-Latn-BA"/>
        </w:rPr>
        <w:t>a</w:t>
      </w:r>
      <w:r w:rsidRPr="001F574C">
        <w:rPr>
          <w:rFonts w:asciiTheme="majorHAnsi" w:hAnsiTheme="majorHAnsi" w:cstheme="majorHAnsi"/>
          <w:lang w:val="bs-Latn-BA"/>
        </w:rPr>
        <w:t xml:space="preserve"> i/ili rekonstrukcij</w:t>
      </w:r>
      <w:r>
        <w:rPr>
          <w:rFonts w:asciiTheme="majorHAnsi" w:hAnsiTheme="majorHAnsi" w:cstheme="majorHAnsi"/>
          <w:lang w:val="bs-Latn-BA"/>
        </w:rPr>
        <w:t>a</w:t>
      </w:r>
      <w:r w:rsidRPr="001F574C">
        <w:rPr>
          <w:rFonts w:asciiTheme="majorHAnsi" w:hAnsiTheme="majorHAnsi" w:cstheme="majorHAnsi"/>
          <w:lang w:val="bs-Latn-BA"/>
        </w:rPr>
        <w:t xml:space="preserve"> objekata</w:t>
      </w:r>
      <w:r w:rsidR="00D67D53" w:rsidRPr="006F26C2">
        <w:rPr>
          <w:rFonts w:asciiTheme="majorHAnsi" w:hAnsiTheme="majorHAnsi" w:cstheme="majorHAnsi"/>
          <w:lang w:val="bs-Latn-BA"/>
        </w:rPr>
        <w:t>;</w:t>
      </w:r>
    </w:p>
    <w:p w14:paraId="68989514" w14:textId="72D72A18" w:rsidR="00D67D53" w:rsidRPr="006F26C2" w:rsidRDefault="00743C2B" w:rsidP="000D0F83">
      <w:pPr>
        <w:numPr>
          <w:ilvl w:val="0"/>
          <w:numId w:val="19"/>
        </w:numPr>
        <w:spacing w:after="0" w:line="240" w:lineRule="auto"/>
        <w:contextualSpacing/>
        <w:rPr>
          <w:rFonts w:asciiTheme="majorHAnsi" w:hAnsiTheme="majorHAnsi" w:cstheme="majorHAnsi"/>
          <w:lang w:val="bs-Latn-BA"/>
        </w:rPr>
      </w:pPr>
      <w:r w:rsidRPr="006F26C2">
        <w:rPr>
          <w:rFonts w:asciiTheme="majorHAnsi" w:hAnsiTheme="majorHAnsi" w:cstheme="majorHAnsi"/>
          <w:lang w:val="bs-Latn-BA"/>
        </w:rPr>
        <w:t>m</w:t>
      </w:r>
      <w:r w:rsidR="00D67D53" w:rsidRPr="006F26C2">
        <w:rPr>
          <w:rFonts w:asciiTheme="majorHAnsi" w:hAnsiTheme="majorHAnsi" w:cstheme="majorHAnsi"/>
          <w:lang w:val="bs-Latn-BA"/>
        </w:rPr>
        <w:t>eđunarodna putovanja;</w:t>
      </w:r>
    </w:p>
    <w:p w14:paraId="409C0EC9" w14:textId="51256ACA" w:rsidR="00D67D53" w:rsidRPr="006F26C2" w:rsidRDefault="00743C2B" w:rsidP="000D0F83">
      <w:pPr>
        <w:numPr>
          <w:ilvl w:val="0"/>
          <w:numId w:val="19"/>
        </w:numPr>
        <w:spacing w:after="0" w:line="240" w:lineRule="auto"/>
        <w:contextualSpacing/>
        <w:rPr>
          <w:rFonts w:asciiTheme="majorHAnsi" w:hAnsiTheme="majorHAnsi" w:cstheme="majorHAnsi"/>
          <w:lang w:val="bs-Latn-BA"/>
        </w:rPr>
      </w:pPr>
      <w:r w:rsidRPr="006F26C2">
        <w:rPr>
          <w:rFonts w:asciiTheme="majorHAnsi" w:hAnsiTheme="majorHAnsi" w:cstheme="majorHAnsi"/>
          <w:lang w:val="bs-Latn-BA"/>
        </w:rPr>
        <w:t>n</w:t>
      </w:r>
      <w:r w:rsidR="00D67D53" w:rsidRPr="006F26C2">
        <w:rPr>
          <w:rFonts w:asciiTheme="majorHAnsi" w:hAnsiTheme="majorHAnsi" w:cstheme="majorHAnsi"/>
          <w:lang w:val="bs-Latn-BA"/>
        </w:rPr>
        <w:t>abavka sirovina i poluproizvoda;</w:t>
      </w:r>
    </w:p>
    <w:p w14:paraId="3DF00BC9" w14:textId="3A5E74B8" w:rsidR="00D67D53" w:rsidRPr="006F26C2" w:rsidRDefault="00743C2B" w:rsidP="000D0F83">
      <w:pPr>
        <w:numPr>
          <w:ilvl w:val="0"/>
          <w:numId w:val="19"/>
        </w:numPr>
        <w:spacing w:after="0" w:line="240" w:lineRule="auto"/>
        <w:contextualSpacing/>
        <w:rPr>
          <w:rFonts w:asciiTheme="majorHAnsi" w:hAnsiTheme="majorHAnsi" w:cstheme="majorHAnsi"/>
          <w:lang w:val="bs-Latn-BA"/>
        </w:rPr>
      </w:pPr>
      <w:r w:rsidRPr="006F26C2">
        <w:rPr>
          <w:rFonts w:asciiTheme="majorHAnsi" w:hAnsiTheme="majorHAnsi" w:cstheme="majorHAnsi"/>
          <w:lang w:val="bs-Latn-BA"/>
        </w:rPr>
        <w:t>n</w:t>
      </w:r>
      <w:r w:rsidR="00D67D53" w:rsidRPr="006F26C2">
        <w:rPr>
          <w:rFonts w:asciiTheme="majorHAnsi" w:hAnsiTheme="majorHAnsi" w:cstheme="majorHAnsi"/>
          <w:lang w:val="bs-Latn-BA"/>
        </w:rPr>
        <w:t>abavka vozila svih kategorija;</w:t>
      </w:r>
    </w:p>
    <w:p w14:paraId="6B25AE17" w14:textId="56CD2C7F" w:rsidR="00D67D53" w:rsidRPr="006F26C2" w:rsidRDefault="00743C2B" w:rsidP="000D0F83">
      <w:pPr>
        <w:numPr>
          <w:ilvl w:val="0"/>
          <w:numId w:val="19"/>
        </w:numPr>
        <w:spacing w:after="0" w:line="240" w:lineRule="auto"/>
        <w:contextualSpacing/>
        <w:rPr>
          <w:rFonts w:asciiTheme="majorHAnsi" w:hAnsiTheme="majorHAnsi" w:cstheme="majorHAnsi"/>
          <w:lang w:val="bs-Latn-BA"/>
        </w:rPr>
      </w:pPr>
      <w:r w:rsidRPr="006F26C2">
        <w:rPr>
          <w:rFonts w:asciiTheme="majorHAnsi" w:hAnsiTheme="majorHAnsi" w:cstheme="majorHAnsi"/>
          <w:lang w:val="bs-Latn-BA"/>
        </w:rPr>
        <w:t>a</w:t>
      </w:r>
      <w:r w:rsidR="00D67D53" w:rsidRPr="006F26C2">
        <w:rPr>
          <w:rFonts w:asciiTheme="majorHAnsi" w:hAnsiTheme="majorHAnsi" w:cstheme="majorHAnsi"/>
          <w:lang w:val="bs-Latn-BA"/>
        </w:rPr>
        <w:t>mortizacija dugotrajne imovine;</w:t>
      </w:r>
    </w:p>
    <w:p w14:paraId="1F948D96" w14:textId="32D47A17" w:rsidR="00D67D53" w:rsidRPr="006F26C2" w:rsidRDefault="00743C2B" w:rsidP="000D0F83">
      <w:pPr>
        <w:numPr>
          <w:ilvl w:val="0"/>
          <w:numId w:val="19"/>
        </w:numPr>
        <w:spacing w:after="0" w:line="240" w:lineRule="auto"/>
        <w:contextualSpacing/>
        <w:rPr>
          <w:rFonts w:asciiTheme="majorHAnsi" w:hAnsiTheme="majorHAnsi" w:cstheme="majorHAnsi"/>
          <w:lang w:val="bs-Latn-BA"/>
        </w:rPr>
      </w:pPr>
      <w:r w:rsidRPr="006F26C2">
        <w:rPr>
          <w:rFonts w:asciiTheme="majorHAnsi" w:hAnsiTheme="majorHAnsi" w:cstheme="majorHAnsi"/>
          <w:lang w:val="bs-Latn-BA"/>
        </w:rPr>
        <w:t>p</w:t>
      </w:r>
      <w:r w:rsidR="00D67D53" w:rsidRPr="006F26C2">
        <w:rPr>
          <w:rFonts w:asciiTheme="majorHAnsi" w:hAnsiTheme="majorHAnsi" w:cstheme="majorHAnsi"/>
          <w:lang w:val="bs-Latn-BA"/>
        </w:rPr>
        <w:t>orezi uključujući PDV, carinske, uvozne dažbine i ostale naknade državi te usluge špedicije;</w:t>
      </w:r>
    </w:p>
    <w:p w14:paraId="21087641" w14:textId="17CF0BA5" w:rsidR="00D67D53" w:rsidRPr="006F26C2" w:rsidRDefault="00743C2B" w:rsidP="000D0F83">
      <w:pPr>
        <w:numPr>
          <w:ilvl w:val="0"/>
          <w:numId w:val="19"/>
        </w:numPr>
        <w:spacing w:after="0" w:line="240" w:lineRule="auto"/>
        <w:contextualSpacing/>
        <w:rPr>
          <w:rFonts w:asciiTheme="majorHAnsi" w:hAnsiTheme="majorHAnsi" w:cstheme="majorHAnsi"/>
          <w:lang w:val="bs-Latn-BA"/>
        </w:rPr>
      </w:pPr>
      <w:r w:rsidRPr="006F26C2">
        <w:rPr>
          <w:rFonts w:asciiTheme="majorHAnsi" w:hAnsiTheme="majorHAnsi" w:cstheme="majorHAnsi"/>
          <w:lang w:val="bs-Latn-BA"/>
        </w:rPr>
        <w:t>b</w:t>
      </w:r>
      <w:r w:rsidR="00D67D53" w:rsidRPr="006F26C2">
        <w:rPr>
          <w:rFonts w:asciiTheme="majorHAnsi" w:hAnsiTheme="majorHAnsi" w:cstheme="majorHAnsi"/>
          <w:lang w:val="bs-Latn-BA"/>
        </w:rPr>
        <w:t>ankarski troškovi, troškovi garancija i slični troškovi;</w:t>
      </w:r>
    </w:p>
    <w:p w14:paraId="5CAD6F62" w14:textId="3E458147" w:rsidR="00D67D53" w:rsidRPr="006F26C2" w:rsidRDefault="00743C2B" w:rsidP="000D0F83">
      <w:pPr>
        <w:numPr>
          <w:ilvl w:val="0"/>
          <w:numId w:val="19"/>
        </w:numPr>
        <w:spacing w:after="0" w:line="240" w:lineRule="auto"/>
        <w:contextualSpacing/>
        <w:rPr>
          <w:rFonts w:asciiTheme="majorHAnsi" w:hAnsiTheme="majorHAnsi" w:cstheme="majorHAnsi"/>
          <w:lang w:val="bs-Latn-BA"/>
        </w:rPr>
      </w:pPr>
      <w:r w:rsidRPr="006F26C2">
        <w:rPr>
          <w:rFonts w:asciiTheme="majorHAnsi" w:hAnsiTheme="majorHAnsi" w:cstheme="majorHAnsi"/>
          <w:lang w:val="bs-Latn-BA"/>
        </w:rPr>
        <w:t>t</w:t>
      </w:r>
      <w:r w:rsidR="00D67D53" w:rsidRPr="006F26C2">
        <w:rPr>
          <w:rFonts w:asciiTheme="majorHAnsi" w:hAnsiTheme="majorHAnsi" w:cstheme="majorHAnsi"/>
          <w:lang w:val="bs-Latn-BA"/>
        </w:rPr>
        <w:t xml:space="preserve">roškovi konverzije, troškovi kursnih razlika i naknada; </w:t>
      </w:r>
    </w:p>
    <w:p w14:paraId="0496DF4B" w14:textId="155CAB3E" w:rsidR="00D67D53" w:rsidRPr="006F26C2" w:rsidRDefault="00743C2B" w:rsidP="000D0F83">
      <w:pPr>
        <w:numPr>
          <w:ilvl w:val="0"/>
          <w:numId w:val="19"/>
        </w:numPr>
        <w:spacing w:after="0" w:line="240" w:lineRule="auto"/>
        <w:contextualSpacing/>
        <w:rPr>
          <w:rFonts w:asciiTheme="majorHAnsi" w:hAnsiTheme="majorHAnsi" w:cstheme="majorHAnsi"/>
          <w:lang w:val="bs-Latn-BA"/>
        </w:rPr>
      </w:pPr>
      <w:r w:rsidRPr="006F26C2">
        <w:rPr>
          <w:rFonts w:asciiTheme="majorHAnsi" w:hAnsiTheme="majorHAnsi" w:cstheme="majorHAnsi"/>
          <w:lang w:val="bs-Latn-BA"/>
        </w:rPr>
        <w:t>t</w:t>
      </w:r>
      <w:r w:rsidR="00D67D53" w:rsidRPr="006F26C2">
        <w:rPr>
          <w:rFonts w:asciiTheme="majorHAnsi" w:hAnsiTheme="majorHAnsi" w:cstheme="majorHAnsi"/>
          <w:lang w:val="bs-Latn-BA"/>
        </w:rPr>
        <w:t>roškovi plata i naknada za zaposlene ili troškovi vlastitog rada;</w:t>
      </w:r>
    </w:p>
    <w:p w14:paraId="2B00E7CF" w14:textId="6BA6301D" w:rsidR="00D67D53" w:rsidRPr="006F26C2" w:rsidRDefault="00743C2B" w:rsidP="000D0F83">
      <w:pPr>
        <w:numPr>
          <w:ilvl w:val="0"/>
          <w:numId w:val="19"/>
        </w:numPr>
        <w:spacing w:after="0" w:line="240" w:lineRule="auto"/>
        <w:contextualSpacing/>
        <w:rPr>
          <w:rFonts w:asciiTheme="majorHAnsi" w:hAnsiTheme="majorHAnsi" w:cstheme="majorHAnsi"/>
          <w:lang w:val="bs-Latn-BA"/>
        </w:rPr>
      </w:pPr>
      <w:r w:rsidRPr="006F26C2">
        <w:rPr>
          <w:rFonts w:asciiTheme="majorHAnsi" w:hAnsiTheme="majorHAnsi" w:cstheme="majorHAnsi"/>
          <w:lang w:val="bs-Latn-BA"/>
        </w:rPr>
        <w:t>k</w:t>
      </w:r>
      <w:r w:rsidR="00D67D53" w:rsidRPr="006F26C2">
        <w:rPr>
          <w:rFonts w:asciiTheme="majorHAnsi" w:hAnsiTheme="majorHAnsi" w:cstheme="majorHAnsi"/>
          <w:lang w:val="bs-Latn-BA"/>
        </w:rPr>
        <w:t>azne, finansijski penali i sudski troškovi;</w:t>
      </w:r>
    </w:p>
    <w:p w14:paraId="5CC9C671" w14:textId="3A432C80" w:rsidR="00D67D53" w:rsidRPr="006F26C2" w:rsidRDefault="00743C2B" w:rsidP="000D0F83">
      <w:pPr>
        <w:numPr>
          <w:ilvl w:val="0"/>
          <w:numId w:val="19"/>
        </w:numPr>
        <w:spacing w:after="0" w:line="240" w:lineRule="auto"/>
        <w:contextualSpacing/>
        <w:rPr>
          <w:rFonts w:asciiTheme="majorHAnsi" w:hAnsiTheme="majorHAnsi" w:cstheme="majorHAnsi"/>
          <w:lang w:val="bs-Latn-BA"/>
        </w:rPr>
      </w:pPr>
      <w:r w:rsidRPr="006F26C2">
        <w:rPr>
          <w:rFonts w:asciiTheme="majorHAnsi" w:hAnsiTheme="majorHAnsi" w:cstheme="majorHAnsi"/>
          <w:lang w:val="bs-Latn-BA"/>
        </w:rPr>
        <w:t>t</w:t>
      </w:r>
      <w:r w:rsidR="00D67D53" w:rsidRPr="006F26C2">
        <w:rPr>
          <w:rFonts w:asciiTheme="majorHAnsi" w:hAnsiTheme="majorHAnsi" w:cstheme="majorHAnsi"/>
          <w:lang w:val="bs-Latn-BA"/>
        </w:rPr>
        <w:t xml:space="preserve">roškovi iznajmljivanja </w:t>
      </w:r>
      <w:proofErr w:type="spellStart"/>
      <w:r w:rsidR="00D67D53" w:rsidRPr="006F26C2">
        <w:rPr>
          <w:rFonts w:asciiTheme="majorHAnsi" w:hAnsiTheme="majorHAnsi" w:cstheme="majorHAnsi"/>
          <w:lang w:val="bs-Latn-BA"/>
        </w:rPr>
        <w:t>zemljišta</w:t>
      </w:r>
      <w:proofErr w:type="spellEnd"/>
      <w:r w:rsidR="00D67D53" w:rsidRPr="006F26C2">
        <w:rPr>
          <w:rFonts w:asciiTheme="majorHAnsi" w:hAnsiTheme="majorHAnsi" w:cstheme="majorHAnsi"/>
          <w:lang w:val="bs-Latn-BA"/>
        </w:rPr>
        <w:t>, opreme, mašina ili prostora;</w:t>
      </w:r>
    </w:p>
    <w:p w14:paraId="43CEB983" w14:textId="2CEDDD09" w:rsidR="00D67D53" w:rsidRPr="006F26C2" w:rsidRDefault="00743C2B" w:rsidP="000D0F83">
      <w:pPr>
        <w:numPr>
          <w:ilvl w:val="0"/>
          <w:numId w:val="19"/>
        </w:numPr>
        <w:spacing w:after="0" w:line="240" w:lineRule="auto"/>
        <w:contextualSpacing/>
        <w:rPr>
          <w:rFonts w:asciiTheme="majorHAnsi" w:hAnsiTheme="majorHAnsi" w:cstheme="majorHAnsi"/>
          <w:lang w:val="bs-Latn-BA"/>
        </w:rPr>
      </w:pPr>
      <w:r w:rsidRPr="006F26C2">
        <w:rPr>
          <w:rFonts w:asciiTheme="majorHAnsi" w:hAnsiTheme="majorHAnsi" w:cstheme="majorHAnsi"/>
          <w:lang w:val="bs-Latn-BA"/>
        </w:rPr>
        <w:t>t</w:t>
      </w:r>
      <w:r w:rsidR="00D67D53" w:rsidRPr="006F26C2">
        <w:rPr>
          <w:rFonts w:asciiTheme="majorHAnsi" w:hAnsiTheme="majorHAnsi" w:cstheme="majorHAnsi"/>
          <w:lang w:val="bs-Latn-BA"/>
        </w:rPr>
        <w:t>roškovi kalibriranja/baždarenja mjernih uređaja;</w:t>
      </w:r>
    </w:p>
    <w:p w14:paraId="6CAFB5F9" w14:textId="41E8BD7E" w:rsidR="00D67D53" w:rsidRPr="006F26C2" w:rsidRDefault="00743C2B" w:rsidP="000D0F83">
      <w:pPr>
        <w:numPr>
          <w:ilvl w:val="0"/>
          <w:numId w:val="19"/>
        </w:numPr>
        <w:spacing w:after="0" w:line="240" w:lineRule="auto"/>
        <w:contextualSpacing/>
        <w:rPr>
          <w:rFonts w:asciiTheme="majorHAnsi" w:hAnsiTheme="majorHAnsi" w:cstheme="majorHAnsi"/>
          <w:lang w:val="bs-Latn-BA"/>
        </w:rPr>
      </w:pPr>
      <w:r w:rsidRPr="006F26C2">
        <w:rPr>
          <w:rFonts w:asciiTheme="majorHAnsi" w:hAnsiTheme="majorHAnsi" w:cstheme="majorHAnsi"/>
          <w:lang w:val="bs-Latn-BA"/>
        </w:rPr>
        <w:t>t</w:t>
      </w:r>
      <w:r w:rsidR="00D67D53" w:rsidRPr="006F26C2">
        <w:rPr>
          <w:rFonts w:asciiTheme="majorHAnsi" w:hAnsiTheme="majorHAnsi" w:cstheme="majorHAnsi"/>
          <w:lang w:val="bs-Latn-BA"/>
        </w:rPr>
        <w:t xml:space="preserve">roškovi analiza (npr. </w:t>
      </w:r>
      <w:r w:rsidR="006A7159">
        <w:rPr>
          <w:rFonts w:asciiTheme="majorHAnsi" w:hAnsiTheme="majorHAnsi" w:cstheme="majorHAnsi"/>
          <w:lang w:val="bs-Latn-BA"/>
        </w:rPr>
        <w:t>o</w:t>
      </w:r>
      <w:r w:rsidR="00D67D53" w:rsidRPr="006F26C2">
        <w:rPr>
          <w:rFonts w:asciiTheme="majorHAnsi" w:hAnsiTheme="majorHAnsi" w:cstheme="majorHAnsi"/>
          <w:lang w:val="bs-Latn-BA"/>
        </w:rPr>
        <w:t xml:space="preserve">stataka pesticida u plodu, fizičko-hemijske, mikrobiološke, ostataka metala, nutritivnih vrijednosti, itd.), </w:t>
      </w:r>
    </w:p>
    <w:p w14:paraId="2BE4F410" w14:textId="33780E9D" w:rsidR="00D67D53" w:rsidRPr="006F26C2" w:rsidRDefault="00743C2B" w:rsidP="000D0F83">
      <w:pPr>
        <w:numPr>
          <w:ilvl w:val="0"/>
          <w:numId w:val="19"/>
        </w:numPr>
        <w:spacing w:after="0" w:line="240" w:lineRule="auto"/>
        <w:contextualSpacing/>
        <w:rPr>
          <w:rFonts w:asciiTheme="majorHAnsi" w:hAnsiTheme="majorHAnsi" w:cstheme="majorHAnsi"/>
          <w:lang w:val="bs-Latn-BA"/>
        </w:rPr>
      </w:pPr>
      <w:r w:rsidRPr="006F26C2">
        <w:rPr>
          <w:rFonts w:asciiTheme="majorHAnsi" w:hAnsiTheme="majorHAnsi" w:cstheme="majorHAnsi"/>
          <w:lang w:val="bs-Latn-BA"/>
        </w:rPr>
        <w:t>p</w:t>
      </w:r>
      <w:r w:rsidR="00D67D53" w:rsidRPr="006F26C2">
        <w:rPr>
          <w:rFonts w:asciiTheme="majorHAnsi" w:hAnsiTheme="majorHAnsi" w:cstheme="majorHAnsi"/>
          <w:lang w:val="bs-Latn-BA"/>
        </w:rPr>
        <w:t>laćanje u naturi i kompenzacija koja nije provedena preko poslovnog računa;</w:t>
      </w:r>
    </w:p>
    <w:p w14:paraId="0719B3EC" w14:textId="77777777" w:rsidR="00616A9F" w:rsidRPr="006F26C2" w:rsidRDefault="00743C2B" w:rsidP="000D0F83">
      <w:pPr>
        <w:numPr>
          <w:ilvl w:val="0"/>
          <w:numId w:val="19"/>
        </w:numPr>
        <w:spacing w:after="0" w:line="240" w:lineRule="auto"/>
        <w:contextualSpacing/>
        <w:rPr>
          <w:rFonts w:asciiTheme="majorHAnsi" w:hAnsiTheme="majorHAnsi" w:cstheme="majorHAnsi"/>
          <w:lang w:val="bs-Latn-BA"/>
        </w:rPr>
      </w:pPr>
      <w:r w:rsidRPr="006F26C2">
        <w:rPr>
          <w:rFonts w:asciiTheme="majorHAnsi" w:hAnsiTheme="majorHAnsi" w:cstheme="majorHAnsi"/>
          <w:lang w:val="bs-Latn-BA"/>
        </w:rPr>
        <w:t>n</w:t>
      </w:r>
      <w:r w:rsidR="00D67D53" w:rsidRPr="006F26C2">
        <w:rPr>
          <w:rFonts w:asciiTheme="majorHAnsi" w:hAnsiTheme="majorHAnsi" w:cstheme="majorHAnsi"/>
          <w:lang w:val="bs-Latn-BA"/>
        </w:rPr>
        <w:t xml:space="preserve">abavka izvršena putem </w:t>
      </w:r>
      <w:proofErr w:type="spellStart"/>
      <w:r w:rsidR="00D67D53" w:rsidRPr="006F26C2">
        <w:rPr>
          <w:rFonts w:asciiTheme="majorHAnsi" w:hAnsiTheme="majorHAnsi" w:cstheme="majorHAnsi"/>
          <w:lang w:val="bs-Latn-BA"/>
        </w:rPr>
        <w:t>lizinga</w:t>
      </w:r>
      <w:proofErr w:type="spellEnd"/>
      <w:r w:rsidR="00D67D53" w:rsidRPr="006F26C2">
        <w:rPr>
          <w:rFonts w:asciiTheme="majorHAnsi" w:hAnsiTheme="majorHAnsi" w:cstheme="majorHAnsi"/>
          <w:lang w:val="bs-Latn-BA"/>
        </w:rPr>
        <w:t>;</w:t>
      </w:r>
    </w:p>
    <w:p w14:paraId="0AFDDBD0" w14:textId="269A436F" w:rsidR="00D67D53" w:rsidRPr="006F26C2" w:rsidRDefault="00743C2B" w:rsidP="000D0F83">
      <w:pPr>
        <w:numPr>
          <w:ilvl w:val="0"/>
          <w:numId w:val="19"/>
        </w:numPr>
        <w:spacing w:after="0" w:line="240" w:lineRule="auto"/>
        <w:contextualSpacing/>
        <w:rPr>
          <w:rFonts w:asciiTheme="majorHAnsi" w:hAnsiTheme="majorHAnsi" w:cstheme="majorHAnsi"/>
          <w:lang w:val="bs-Latn-BA"/>
        </w:rPr>
      </w:pPr>
      <w:r w:rsidRPr="006F26C2">
        <w:rPr>
          <w:rFonts w:asciiTheme="majorHAnsi" w:hAnsiTheme="majorHAnsi" w:cstheme="majorHAnsi"/>
          <w:lang w:val="bs-Latn-BA"/>
        </w:rPr>
        <w:t>o</w:t>
      </w:r>
      <w:r w:rsidR="00D67D53" w:rsidRPr="006F26C2">
        <w:rPr>
          <w:rFonts w:asciiTheme="majorHAnsi" w:hAnsiTheme="majorHAnsi" w:cstheme="majorHAnsi"/>
          <w:lang w:val="bs-Latn-BA"/>
        </w:rPr>
        <w:t>stale investicije i troškovi nespomenuti kao prihvatljivi.</w:t>
      </w:r>
    </w:p>
    <w:p w14:paraId="47E669EB" w14:textId="77777777" w:rsidR="00D67D53" w:rsidRPr="006F26C2" w:rsidRDefault="00D67D53" w:rsidP="000D0F83">
      <w:pPr>
        <w:pStyle w:val="Poruka"/>
        <w:spacing w:before="0" w:after="0" w:line="240" w:lineRule="auto"/>
        <w:rPr>
          <w:rFonts w:asciiTheme="majorHAnsi" w:hAnsiTheme="majorHAnsi" w:cstheme="majorHAnsi"/>
          <w:b/>
          <w:color w:val="auto"/>
        </w:rPr>
      </w:pPr>
    </w:p>
    <w:p w14:paraId="6D7A2E6A" w14:textId="15CB05EC" w:rsidR="00D67D53" w:rsidRPr="006F26C2" w:rsidRDefault="3321FC95" w:rsidP="000D0F83">
      <w:pPr>
        <w:pStyle w:val="Poruka"/>
        <w:spacing w:before="0" w:after="0" w:line="240" w:lineRule="auto"/>
        <w:rPr>
          <w:rFonts w:asciiTheme="majorHAnsi" w:hAnsiTheme="majorHAnsi" w:cstheme="majorBidi"/>
          <w:b/>
          <w:bCs/>
          <w:i w:val="0"/>
          <w:color w:val="auto"/>
        </w:rPr>
      </w:pPr>
      <w:r w:rsidRPr="006F26C2">
        <w:rPr>
          <w:rFonts w:asciiTheme="majorHAnsi" w:hAnsiTheme="majorHAnsi" w:cstheme="majorBidi"/>
          <w:b/>
          <w:bCs/>
          <w:i w:val="0"/>
          <w:color w:val="auto"/>
        </w:rPr>
        <w:t xml:space="preserve">Napomena: Neprihvatljive investicije i troškovi se neće uzimati u obzir za </w:t>
      </w:r>
      <w:proofErr w:type="spellStart"/>
      <w:r w:rsidRPr="006F26C2">
        <w:rPr>
          <w:rFonts w:asciiTheme="majorHAnsi" w:hAnsiTheme="majorHAnsi" w:cstheme="majorBidi"/>
          <w:b/>
          <w:bCs/>
          <w:i w:val="0"/>
          <w:color w:val="auto"/>
        </w:rPr>
        <w:t>finansiranje</w:t>
      </w:r>
      <w:proofErr w:type="spellEnd"/>
      <w:r w:rsidRPr="006F26C2">
        <w:rPr>
          <w:rFonts w:asciiTheme="majorHAnsi" w:hAnsiTheme="majorHAnsi" w:cstheme="majorBidi"/>
          <w:b/>
          <w:bCs/>
          <w:i w:val="0"/>
          <w:color w:val="auto"/>
        </w:rPr>
        <w:t xml:space="preserve"> kroz ovaj javni poziv. Neprihvatljive investicije i troškovi se mogu</w:t>
      </w:r>
      <w:r w:rsidR="678A8E12" w:rsidRPr="006F26C2">
        <w:rPr>
          <w:rFonts w:asciiTheme="majorHAnsi" w:hAnsiTheme="majorHAnsi" w:cstheme="majorBidi"/>
          <w:b/>
          <w:bCs/>
          <w:i w:val="0"/>
          <w:color w:val="auto"/>
        </w:rPr>
        <w:t xml:space="preserve"> i trebaju </w:t>
      </w:r>
      <w:r w:rsidRPr="006F26C2">
        <w:rPr>
          <w:rFonts w:asciiTheme="majorHAnsi" w:hAnsiTheme="majorHAnsi" w:cstheme="majorBidi"/>
          <w:b/>
          <w:bCs/>
          <w:i w:val="0"/>
          <w:color w:val="auto"/>
        </w:rPr>
        <w:t xml:space="preserve"> navesti u </w:t>
      </w:r>
      <w:r w:rsidR="00D12532" w:rsidRPr="006F26C2">
        <w:rPr>
          <w:rFonts w:asciiTheme="majorHAnsi" w:hAnsiTheme="majorHAnsi" w:cstheme="majorBidi"/>
          <w:b/>
          <w:bCs/>
          <w:i w:val="0"/>
          <w:color w:val="auto"/>
        </w:rPr>
        <w:t>obrascu projekta</w:t>
      </w:r>
      <w:r w:rsidRPr="006F26C2">
        <w:rPr>
          <w:rFonts w:asciiTheme="majorHAnsi" w:hAnsiTheme="majorHAnsi" w:cstheme="majorBidi"/>
          <w:b/>
          <w:bCs/>
          <w:i w:val="0"/>
          <w:color w:val="auto"/>
        </w:rPr>
        <w:t>/</w:t>
      </w:r>
      <w:r w:rsidR="00F32331">
        <w:rPr>
          <w:rFonts w:asciiTheme="majorHAnsi" w:hAnsiTheme="majorHAnsi" w:cstheme="majorBidi"/>
          <w:b/>
          <w:bCs/>
          <w:i w:val="0"/>
          <w:color w:val="auto"/>
        </w:rPr>
        <w:t xml:space="preserve"> </w:t>
      </w:r>
      <w:r w:rsidRPr="006F26C2">
        <w:rPr>
          <w:rFonts w:asciiTheme="majorHAnsi" w:hAnsiTheme="majorHAnsi" w:cstheme="majorBidi"/>
          <w:b/>
          <w:bCs/>
          <w:i w:val="0"/>
          <w:color w:val="auto"/>
        </w:rPr>
        <w:t>budžetu kao posebno označena kategorija radi ispravne finansijske projekcije poslovanja.</w:t>
      </w:r>
    </w:p>
    <w:p w14:paraId="04F01C2C" w14:textId="77777777" w:rsidR="00BD1583" w:rsidRPr="006F26C2" w:rsidRDefault="00BD1583" w:rsidP="000D0F83">
      <w:pPr>
        <w:pStyle w:val="Poruka"/>
        <w:spacing w:before="0" w:after="0" w:line="240" w:lineRule="auto"/>
        <w:rPr>
          <w:rFonts w:asciiTheme="majorHAnsi" w:hAnsiTheme="majorHAnsi" w:cstheme="majorHAnsi"/>
          <w:b/>
          <w:i w:val="0"/>
          <w:color w:val="auto"/>
        </w:rPr>
      </w:pPr>
    </w:p>
    <w:p w14:paraId="423D8BD4" w14:textId="6B95C874" w:rsidR="00467602" w:rsidRPr="006F26C2" w:rsidRDefault="00003A99" w:rsidP="000D0F83">
      <w:pPr>
        <w:pStyle w:val="Heading3"/>
        <w:numPr>
          <w:ilvl w:val="0"/>
          <w:numId w:val="0"/>
        </w:numPr>
        <w:spacing w:after="0"/>
        <w:ind w:left="720"/>
        <w:rPr>
          <w:rFonts w:asciiTheme="majorHAnsi" w:hAnsiTheme="majorHAnsi" w:cstheme="majorHAnsi"/>
        </w:rPr>
      </w:pPr>
      <w:bookmarkStart w:id="27" w:name="_Toc136101931"/>
      <w:r w:rsidRPr="006F26C2">
        <w:rPr>
          <w:rFonts w:asciiTheme="majorHAnsi" w:hAnsiTheme="majorHAnsi" w:cstheme="majorHAnsi"/>
        </w:rPr>
        <w:t xml:space="preserve">2.8.3. </w:t>
      </w:r>
      <w:r w:rsidR="00467602" w:rsidRPr="006F26C2">
        <w:rPr>
          <w:rFonts w:asciiTheme="majorHAnsi" w:hAnsiTheme="majorHAnsi" w:cstheme="majorHAnsi"/>
        </w:rPr>
        <w:t xml:space="preserve">Lista prihvatljivih </w:t>
      </w:r>
      <w:r w:rsidR="00C2195B" w:rsidRPr="006F26C2">
        <w:rPr>
          <w:rFonts w:asciiTheme="majorHAnsi" w:hAnsiTheme="majorHAnsi" w:cstheme="majorHAnsi"/>
        </w:rPr>
        <w:t>zemalja porijekla kupljene robe</w:t>
      </w:r>
      <w:bookmarkEnd w:id="27"/>
    </w:p>
    <w:p w14:paraId="6D37563E" w14:textId="77777777" w:rsidR="00003A99" w:rsidRPr="006F26C2" w:rsidRDefault="00003A99" w:rsidP="000D0F83">
      <w:pPr>
        <w:spacing w:after="0"/>
        <w:rPr>
          <w:lang w:val="bs-Latn-BA"/>
        </w:rPr>
      </w:pPr>
    </w:p>
    <w:p w14:paraId="048234C4" w14:textId="02B4D739" w:rsidR="00D67D53" w:rsidRDefault="00D67D53" w:rsidP="000D0F83">
      <w:pPr>
        <w:pStyle w:val="Tekst"/>
        <w:spacing w:before="0" w:after="0"/>
        <w:rPr>
          <w:rFonts w:asciiTheme="majorHAnsi" w:hAnsiTheme="majorHAnsi" w:cstheme="majorHAnsi"/>
        </w:rPr>
      </w:pPr>
      <w:r w:rsidRPr="006F26C2">
        <w:rPr>
          <w:rFonts w:asciiTheme="majorHAnsi" w:hAnsiTheme="majorHAnsi" w:cstheme="majorHAnsi"/>
        </w:rPr>
        <w:t>Roba koja je predmet investicije mora biti porijeklom iz zemalja prihvatljivih za EU</w:t>
      </w:r>
      <w:r w:rsidRPr="006F26C2">
        <w:rPr>
          <w:rStyle w:val="FootnoteReference"/>
          <w:rFonts w:asciiTheme="majorHAnsi" w:hAnsiTheme="majorHAnsi" w:cstheme="majorHAnsi"/>
        </w:rPr>
        <w:footnoteReference w:id="10"/>
      </w:r>
      <w:r w:rsidRPr="006F26C2">
        <w:rPr>
          <w:rFonts w:asciiTheme="majorHAnsi" w:hAnsiTheme="majorHAnsi" w:cstheme="majorHAnsi"/>
        </w:rPr>
        <w:t xml:space="preserve">, osim u slučaju da je vrijednost robe bez PDV-a ispod praga konkurentskog postupka od 100.000 EUR. </w:t>
      </w:r>
    </w:p>
    <w:p w14:paraId="767C8494" w14:textId="440174B8" w:rsidR="00D33B77" w:rsidRDefault="00D33B77" w:rsidP="000D0F83">
      <w:pPr>
        <w:pStyle w:val="Tekst"/>
        <w:spacing w:before="0" w:after="0"/>
        <w:rPr>
          <w:rFonts w:asciiTheme="majorHAnsi" w:hAnsiTheme="majorHAnsi" w:cstheme="majorHAnsi"/>
        </w:rPr>
      </w:pPr>
    </w:p>
    <w:p w14:paraId="7EA0447B" w14:textId="77777777" w:rsidR="00D33B77" w:rsidRPr="00B877B7" w:rsidRDefault="00D33B77" w:rsidP="000D0F83">
      <w:pPr>
        <w:spacing w:after="0" w:line="240" w:lineRule="auto"/>
        <w:ind w:left="360"/>
        <w:jc w:val="both"/>
        <w:outlineLvl w:val="1"/>
        <w:rPr>
          <w:rFonts w:asciiTheme="majorHAnsi" w:eastAsia="Times New Roman" w:hAnsiTheme="majorHAnsi" w:cstheme="majorHAnsi"/>
          <w:b/>
          <w:bCs/>
          <w:color w:val="000000" w:themeColor="text1"/>
          <w:lang w:val="bs-Latn-BA"/>
        </w:rPr>
      </w:pPr>
      <w:bookmarkStart w:id="28" w:name="_Toc88659496"/>
      <w:bookmarkStart w:id="29" w:name="_Toc109917112"/>
      <w:bookmarkStart w:id="30" w:name="_Toc136101932"/>
      <w:r w:rsidRPr="00B877B7">
        <w:rPr>
          <w:rFonts w:asciiTheme="majorHAnsi" w:eastAsia="Times New Roman" w:hAnsiTheme="majorHAnsi" w:cstheme="majorHAnsi"/>
          <w:b/>
          <w:bCs/>
          <w:color w:val="000000" w:themeColor="text1"/>
          <w:lang w:val="bs-Latn-BA"/>
        </w:rPr>
        <w:t>2.8.4. Sadržaj ponude</w:t>
      </w:r>
      <w:bookmarkEnd w:id="28"/>
      <w:bookmarkEnd w:id="29"/>
      <w:bookmarkEnd w:id="30"/>
    </w:p>
    <w:p w14:paraId="65702608" w14:textId="77777777" w:rsidR="00D33B77" w:rsidRPr="00B877B7" w:rsidRDefault="00D33B77" w:rsidP="000D0F83">
      <w:pPr>
        <w:spacing w:after="0" w:line="240" w:lineRule="auto"/>
        <w:jc w:val="both"/>
        <w:rPr>
          <w:rFonts w:asciiTheme="majorHAnsi" w:hAnsiTheme="majorHAnsi" w:cstheme="majorHAnsi"/>
          <w:lang w:val="bs-Latn-BA"/>
        </w:rPr>
      </w:pPr>
    </w:p>
    <w:p w14:paraId="1A6FEAC8" w14:textId="77777777" w:rsidR="00D33B77" w:rsidRPr="00B877B7" w:rsidRDefault="00D33B77" w:rsidP="000D0F83">
      <w:pPr>
        <w:spacing w:after="0" w:line="240" w:lineRule="auto"/>
        <w:jc w:val="both"/>
        <w:rPr>
          <w:rFonts w:asciiTheme="majorHAnsi" w:hAnsiTheme="majorHAnsi" w:cstheme="majorHAnsi"/>
          <w:color w:val="000000"/>
          <w:lang w:val="bs-Latn-BA"/>
        </w:rPr>
      </w:pPr>
      <w:r w:rsidRPr="00B877B7">
        <w:rPr>
          <w:rFonts w:asciiTheme="majorHAnsi" w:hAnsiTheme="majorHAnsi" w:cstheme="majorHAnsi"/>
          <w:lang w:val="bs-Latn-BA"/>
        </w:rPr>
        <w:t xml:space="preserve">Podnosilac prijave uz prijavu prilaže i najmanje jednu ponudu za svaku stavku koja je predmet investicionog ulaganja. </w:t>
      </w:r>
      <w:r w:rsidRPr="00B877B7">
        <w:rPr>
          <w:rFonts w:asciiTheme="majorHAnsi" w:hAnsiTheme="majorHAnsi" w:cstheme="majorHAnsi"/>
          <w:color w:val="000000"/>
          <w:lang w:val="bs-Latn-BA"/>
        </w:rPr>
        <w:t>Ponuda treba minimalno da sadrži:</w:t>
      </w:r>
    </w:p>
    <w:p w14:paraId="528EC762" w14:textId="77777777" w:rsidR="00D33B77" w:rsidRPr="00B877B7" w:rsidRDefault="00D33B77" w:rsidP="001B1ADE">
      <w:pPr>
        <w:numPr>
          <w:ilvl w:val="0"/>
          <w:numId w:val="38"/>
        </w:numPr>
        <w:spacing w:after="0" w:line="240" w:lineRule="auto"/>
        <w:contextualSpacing/>
        <w:jc w:val="both"/>
        <w:rPr>
          <w:rFonts w:asciiTheme="majorHAnsi" w:hAnsiTheme="majorHAnsi" w:cstheme="majorHAnsi"/>
          <w:lang w:val="bs-Latn-BA"/>
        </w:rPr>
      </w:pPr>
      <w:r w:rsidRPr="00B877B7">
        <w:rPr>
          <w:rFonts w:asciiTheme="majorHAnsi" w:hAnsiTheme="majorHAnsi" w:cstheme="majorHAnsi"/>
          <w:lang w:val="bs-Latn-BA"/>
        </w:rPr>
        <w:t xml:space="preserve">naziv, sjedište i matični broj dobavljača; </w:t>
      </w:r>
    </w:p>
    <w:p w14:paraId="4A83D471" w14:textId="77777777" w:rsidR="00D33B77" w:rsidRPr="00B877B7" w:rsidRDefault="00D33B77" w:rsidP="001B1ADE">
      <w:pPr>
        <w:numPr>
          <w:ilvl w:val="0"/>
          <w:numId w:val="38"/>
        </w:numPr>
        <w:spacing w:after="0" w:line="240" w:lineRule="auto"/>
        <w:contextualSpacing/>
        <w:jc w:val="both"/>
        <w:rPr>
          <w:rFonts w:asciiTheme="majorHAnsi" w:hAnsiTheme="majorHAnsi" w:cstheme="majorHAnsi"/>
          <w:lang w:val="bs-Latn-BA"/>
        </w:rPr>
      </w:pPr>
      <w:r w:rsidRPr="00B877B7">
        <w:rPr>
          <w:rFonts w:asciiTheme="majorHAnsi" w:hAnsiTheme="majorHAnsi" w:cstheme="majorHAnsi"/>
          <w:lang w:val="bs-Latn-BA"/>
        </w:rPr>
        <w:t xml:space="preserve">naziv, sjedište i matični broj podnosioca zahtjeva, </w:t>
      </w:r>
    </w:p>
    <w:p w14:paraId="3E79C4B9" w14:textId="77777777" w:rsidR="00D33B77" w:rsidRPr="00B877B7" w:rsidRDefault="00D33B77" w:rsidP="001B1ADE">
      <w:pPr>
        <w:numPr>
          <w:ilvl w:val="0"/>
          <w:numId w:val="38"/>
        </w:numPr>
        <w:spacing w:after="0" w:line="240" w:lineRule="auto"/>
        <w:contextualSpacing/>
        <w:jc w:val="both"/>
        <w:rPr>
          <w:rFonts w:asciiTheme="majorHAnsi" w:hAnsiTheme="majorHAnsi" w:cstheme="majorHAnsi"/>
          <w:lang w:val="bs-Latn-BA"/>
        </w:rPr>
      </w:pPr>
      <w:r w:rsidRPr="00B877B7">
        <w:rPr>
          <w:rFonts w:asciiTheme="majorHAnsi" w:hAnsiTheme="majorHAnsi" w:cstheme="majorHAnsi"/>
          <w:lang w:val="bs-Latn-BA"/>
        </w:rPr>
        <w:t xml:space="preserve">tehničko - tehnološke karakteristike za robu, radove i usluge koji čine predmet investicije, odnosno </w:t>
      </w:r>
      <w:proofErr w:type="spellStart"/>
      <w:r w:rsidRPr="00B877B7">
        <w:rPr>
          <w:rFonts w:asciiTheme="majorHAnsi" w:hAnsiTheme="majorHAnsi" w:cstheme="majorHAnsi"/>
          <w:lang w:val="bs-Latn-BA"/>
        </w:rPr>
        <w:t>predmjer</w:t>
      </w:r>
      <w:proofErr w:type="spellEnd"/>
      <w:r w:rsidRPr="00B877B7">
        <w:rPr>
          <w:rFonts w:asciiTheme="majorHAnsi" w:hAnsiTheme="majorHAnsi" w:cstheme="majorHAnsi"/>
          <w:lang w:val="bs-Latn-BA"/>
        </w:rPr>
        <w:t xml:space="preserve"> i predračun radova za izgradnju, pri čemu svaka stavka u ponudi mora da sadrži: jedinicu mjere, količinu, jediničnu cijenu i ukupnu cijenu stavke, kao i ukupnu cijenu ponude uključujući posebno iskazanu neto cijenu i iznos PDV-a izražen u KM, odnosno u eurima za strane dobavljače, kao i da sadrži podatke o osnovnom modelu i dodatnoj opremi;</w:t>
      </w:r>
    </w:p>
    <w:p w14:paraId="607CC698" w14:textId="77777777" w:rsidR="00D33B77" w:rsidRPr="00B877B7" w:rsidRDefault="00D33B77" w:rsidP="001B1ADE">
      <w:pPr>
        <w:numPr>
          <w:ilvl w:val="0"/>
          <w:numId w:val="38"/>
        </w:numPr>
        <w:spacing w:after="0" w:line="240" w:lineRule="auto"/>
        <w:contextualSpacing/>
        <w:jc w:val="both"/>
        <w:rPr>
          <w:rFonts w:asciiTheme="majorHAnsi" w:hAnsiTheme="majorHAnsi" w:cstheme="majorHAnsi"/>
          <w:lang w:val="bs-Latn-BA"/>
        </w:rPr>
      </w:pPr>
      <w:r w:rsidRPr="00B877B7">
        <w:rPr>
          <w:rFonts w:asciiTheme="majorHAnsi" w:hAnsiTheme="majorHAnsi" w:cstheme="majorHAnsi"/>
          <w:lang w:val="bs-Latn-BA"/>
        </w:rPr>
        <w:t xml:space="preserve">rok važenja ponude; </w:t>
      </w:r>
    </w:p>
    <w:p w14:paraId="2DDBA9CF" w14:textId="77777777" w:rsidR="00D33B77" w:rsidRPr="00B877B7" w:rsidRDefault="00D33B77" w:rsidP="001B1ADE">
      <w:pPr>
        <w:numPr>
          <w:ilvl w:val="0"/>
          <w:numId w:val="38"/>
        </w:numPr>
        <w:spacing w:after="0" w:line="240" w:lineRule="auto"/>
        <w:contextualSpacing/>
        <w:jc w:val="both"/>
        <w:rPr>
          <w:rFonts w:asciiTheme="majorHAnsi" w:hAnsiTheme="majorHAnsi" w:cstheme="majorHAnsi"/>
          <w:lang w:val="bs-Latn-BA"/>
        </w:rPr>
      </w:pPr>
      <w:r w:rsidRPr="00B877B7">
        <w:rPr>
          <w:rFonts w:asciiTheme="majorHAnsi" w:hAnsiTheme="majorHAnsi" w:cstheme="majorHAnsi"/>
          <w:lang w:val="bs-Latn-BA"/>
        </w:rPr>
        <w:t>broj, datum i mjesto izdavanja ponude;</w:t>
      </w:r>
    </w:p>
    <w:p w14:paraId="5F0E35F3" w14:textId="77777777" w:rsidR="00D33B77" w:rsidRPr="00B877B7" w:rsidRDefault="00D33B77" w:rsidP="001B1ADE">
      <w:pPr>
        <w:numPr>
          <w:ilvl w:val="0"/>
          <w:numId w:val="38"/>
        </w:numPr>
        <w:spacing w:after="0" w:line="240" w:lineRule="auto"/>
        <w:contextualSpacing/>
        <w:jc w:val="both"/>
        <w:rPr>
          <w:rFonts w:asciiTheme="majorHAnsi" w:hAnsiTheme="majorHAnsi" w:cstheme="majorHAnsi"/>
          <w:lang w:val="bs-Latn-BA"/>
        </w:rPr>
      </w:pPr>
      <w:r w:rsidRPr="00B877B7">
        <w:rPr>
          <w:rFonts w:asciiTheme="majorHAnsi" w:hAnsiTheme="majorHAnsi" w:cstheme="majorHAnsi"/>
          <w:lang w:val="bs-Latn-BA"/>
        </w:rPr>
        <w:t>ovjeru dobavljača;</w:t>
      </w:r>
    </w:p>
    <w:p w14:paraId="3F389D9E" w14:textId="77777777" w:rsidR="00D33B77" w:rsidRPr="00B877B7" w:rsidRDefault="00D33B77" w:rsidP="001B1ADE">
      <w:pPr>
        <w:numPr>
          <w:ilvl w:val="0"/>
          <w:numId w:val="38"/>
        </w:numPr>
        <w:spacing w:after="0" w:line="240" w:lineRule="auto"/>
        <w:contextualSpacing/>
        <w:jc w:val="both"/>
        <w:rPr>
          <w:rFonts w:asciiTheme="majorHAnsi" w:hAnsiTheme="majorHAnsi" w:cstheme="majorHAnsi"/>
          <w:lang w:val="bs-Latn-BA"/>
        </w:rPr>
      </w:pPr>
      <w:r w:rsidRPr="00B877B7">
        <w:rPr>
          <w:rFonts w:asciiTheme="majorHAnsi" w:hAnsiTheme="majorHAnsi" w:cstheme="majorHAnsi"/>
          <w:lang w:val="bs-Latn-BA"/>
        </w:rPr>
        <w:t>rok isporuke robe ili radova;</w:t>
      </w:r>
    </w:p>
    <w:p w14:paraId="7A039747" w14:textId="77777777" w:rsidR="00D33B77" w:rsidRPr="00B877B7" w:rsidRDefault="00D33B77" w:rsidP="001B1ADE">
      <w:pPr>
        <w:numPr>
          <w:ilvl w:val="0"/>
          <w:numId w:val="38"/>
        </w:numPr>
        <w:spacing w:after="0" w:line="240" w:lineRule="auto"/>
        <w:contextualSpacing/>
        <w:jc w:val="both"/>
        <w:rPr>
          <w:rFonts w:asciiTheme="majorHAnsi" w:hAnsiTheme="majorHAnsi" w:cstheme="majorHAnsi"/>
          <w:lang w:val="bs-Latn-BA"/>
        </w:rPr>
      </w:pPr>
      <w:r w:rsidRPr="00B877B7">
        <w:rPr>
          <w:rFonts w:asciiTheme="majorHAnsi" w:hAnsiTheme="majorHAnsi" w:cstheme="majorHAnsi"/>
          <w:lang w:val="bs-Latn-BA"/>
        </w:rPr>
        <w:t>izjavu dobavljača pod punom materijalnom i krivičnom odgovornošću o tačnosti ponude.</w:t>
      </w:r>
    </w:p>
    <w:p w14:paraId="5AAF825F" w14:textId="77777777" w:rsidR="00CC66CE" w:rsidRPr="00B877B7" w:rsidRDefault="00CC66CE" w:rsidP="000D0F83">
      <w:pPr>
        <w:spacing w:after="0" w:line="240" w:lineRule="auto"/>
        <w:ind w:left="720"/>
        <w:contextualSpacing/>
        <w:jc w:val="both"/>
        <w:rPr>
          <w:rFonts w:asciiTheme="majorHAnsi" w:hAnsiTheme="majorHAnsi" w:cstheme="majorHAnsi"/>
          <w:lang w:val="bs-Latn-BA"/>
        </w:rPr>
      </w:pPr>
    </w:p>
    <w:p w14:paraId="107BB77E" w14:textId="77777777" w:rsidR="00D33B77" w:rsidRPr="00B877B7" w:rsidRDefault="00D33B77" w:rsidP="000D0F83">
      <w:pPr>
        <w:spacing w:after="0" w:line="240" w:lineRule="auto"/>
        <w:contextualSpacing/>
        <w:jc w:val="both"/>
        <w:rPr>
          <w:rFonts w:asciiTheme="majorHAnsi" w:hAnsiTheme="majorHAnsi" w:cstheme="majorHAnsi"/>
          <w:b/>
          <w:i/>
          <w:lang w:val="bs-Latn-BA"/>
        </w:rPr>
      </w:pPr>
      <w:r w:rsidRPr="00B877B7">
        <w:rPr>
          <w:rFonts w:asciiTheme="majorHAnsi" w:hAnsiTheme="majorHAnsi" w:cstheme="majorHAnsi"/>
          <w:b/>
          <w:i/>
          <w:lang w:val="bs-Latn-BA"/>
        </w:rPr>
        <w:t xml:space="preserve">Dobavljač ne može biti povezano lice ili društvo sa podnosiocem prijave. </w:t>
      </w:r>
    </w:p>
    <w:p w14:paraId="2C72BD23" w14:textId="77777777" w:rsidR="00D67D53" w:rsidRDefault="00D67D53" w:rsidP="000D0F83">
      <w:pPr>
        <w:pStyle w:val="Poruka"/>
        <w:spacing w:before="0" w:after="0" w:line="240" w:lineRule="auto"/>
        <w:rPr>
          <w:rFonts w:asciiTheme="majorHAnsi" w:hAnsiTheme="majorHAnsi" w:cstheme="majorHAnsi"/>
          <w:i w:val="0"/>
          <w:color w:val="auto"/>
        </w:rPr>
      </w:pPr>
    </w:p>
    <w:p w14:paraId="4924F969" w14:textId="77777777" w:rsidR="00CC66CE" w:rsidRDefault="00CC66CE" w:rsidP="000D0F83">
      <w:pPr>
        <w:pStyle w:val="Poruka"/>
        <w:spacing w:before="0" w:after="0" w:line="240" w:lineRule="auto"/>
        <w:rPr>
          <w:rFonts w:asciiTheme="majorHAnsi" w:hAnsiTheme="majorHAnsi" w:cstheme="majorHAnsi"/>
          <w:i w:val="0"/>
          <w:color w:val="auto"/>
        </w:rPr>
      </w:pPr>
    </w:p>
    <w:p w14:paraId="48CEB9B0" w14:textId="77777777" w:rsidR="00D67D53" w:rsidRPr="006F26C2" w:rsidRDefault="00D67D53" w:rsidP="000D0F83">
      <w:pPr>
        <w:pStyle w:val="Heading2"/>
      </w:pPr>
      <w:bookmarkStart w:id="31" w:name="_Toc136101933"/>
      <w:r w:rsidRPr="006F26C2">
        <w:t>2.9. Rokovi za završetak predloženog projekta</w:t>
      </w:r>
      <w:bookmarkEnd w:id="31"/>
      <w:r w:rsidRPr="006F26C2">
        <w:t xml:space="preserve"> </w:t>
      </w:r>
    </w:p>
    <w:p w14:paraId="3DB663D6" w14:textId="77777777" w:rsidR="00D67D53" w:rsidRPr="006F26C2" w:rsidRDefault="00D67D53" w:rsidP="000D0F83">
      <w:pPr>
        <w:spacing w:after="0" w:line="240" w:lineRule="auto"/>
        <w:jc w:val="both"/>
        <w:rPr>
          <w:rFonts w:asciiTheme="majorHAnsi" w:hAnsiTheme="majorHAnsi" w:cstheme="majorHAnsi"/>
          <w:lang w:val="bs-Latn-BA"/>
        </w:rPr>
      </w:pPr>
    </w:p>
    <w:p w14:paraId="51C81FE2" w14:textId="26476200" w:rsidR="00D67D53" w:rsidRPr="005B6104" w:rsidRDefault="00D67D53" w:rsidP="000D0F83">
      <w:pPr>
        <w:spacing w:after="0" w:line="240" w:lineRule="auto"/>
        <w:jc w:val="both"/>
        <w:rPr>
          <w:rFonts w:asciiTheme="majorHAnsi" w:hAnsiTheme="majorHAnsi" w:cstheme="majorHAnsi"/>
          <w:lang w:val="bs-Latn-BA"/>
        </w:rPr>
      </w:pPr>
      <w:r w:rsidRPr="006F26C2">
        <w:rPr>
          <w:rFonts w:asciiTheme="majorHAnsi" w:hAnsiTheme="majorHAnsi" w:cstheme="majorHAnsi"/>
          <w:lang w:val="bs-Latn-BA"/>
        </w:rPr>
        <w:t>Sve</w:t>
      </w:r>
      <w:r w:rsidR="00C47C0C">
        <w:rPr>
          <w:rFonts w:asciiTheme="majorHAnsi" w:hAnsiTheme="majorHAnsi" w:cstheme="majorHAnsi"/>
          <w:lang w:val="bs-Latn-BA"/>
        </w:rPr>
        <w:t xml:space="preserve"> projektne</w:t>
      </w:r>
      <w:r w:rsidRPr="006F26C2">
        <w:rPr>
          <w:rFonts w:asciiTheme="majorHAnsi" w:hAnsiTheme="majorHAnsi" w:cstheme="majorHAnsi"/>
          <w:lang w:val="bs-Latn-BA"/>
        </w:rPr>
        <w:t xml:space="preserve"> aktivnosti, </w:t>
      </w:r>
      <w:r w:rsidR="008824CE">
        <w:rPr>
          <w:rFonts w:asciiTheme="majorHAnsi" w:hAnsiTheme="majorHAnsi" w:cstheme="majorHAnsi"/>
          <w:lang w:val="bs-Latn-BA"/>
        </w:rPr>
        <w:t xml:space="preserve">uključujući </w:t>
      </w:r>
      <w:r w:rsidRPr="006F26C2">
        <w:rPr>
          <w:rFonts w:asciiTheme="majorHAnsi" w:hAnsiTheme="majorHAnsi" w:cstheme="majorHAnsi"/>
          <w:lang w:val="bs-Latn-BA"/>
        </w:rPr>
        <w:t xml:space="preserve">nabavku opreme, ugradnju opreme, nabavku mašina i isporuku </w:t>
      </w:r>
      <w:r w:rsidR="001C1E8D" w:rsidRPr="006F26C2">
        <w:rPr>
          <w:rFonts w:asciiTheme="majorHAnsi" w:hAnsiTheme="majorHAnsi" w:cstheme="majorHAnsi"/>
          <w:lang w:val="bs-Latn-BA"/>
        </w:rPr>
        <w:t>usluga</w:t>
      </w:r>
      <w:r w:rsidR="008824CE">
        <w:rPr>
          <w:rFonts w:asciiTheme="majorHAnsi" w:hAnsiTheme="majorHAnsi" w:cstheme="majorHAnsi"/>
          <w:lang w:val="bs-Latn-BA"/>
        </w:rPr>
        <w:t>,</w:t>
      </w:r>
      <w:r w:rsidR="001C1E8D" w:rsidRPr="006F26C2">
        <w:rPr>
          <w:rFonts w:asciiTheme="majorHAnsi" w:hAnsiTheme="majorHAnsi" w:cstheme="majorHAnsi"/>
          <w:lang w:val="bs-Latn-BA"/>
        </w:rPr>
        <w:t xml:space="preserve"> </w:t>
      </w:r>
      <w:r w:rsidRPr="006F26C2">
        <w:rPr>
          <w:rFonts w:asciiTheme="majorHAnsi" w:hAnsiTheme="majorHAnsi" w:cstheme="majorHAnsi"/>
          <w:lang w:val="bs-Latn-BA"/>
        </w:rPr>
        <w:t xml:space="preserve">moraju biti </w:t>
      </w:r>
      <w:r w:rsidRPr="005B6104">
        <w:rPr>
          <w:rFonts w:asciiTheme="majorHAnsi" w:hAnsiTheme="majorHAnsi" w:cstheme="majorHAnsi"/>
          <w:lang w:val="bs-Latn-BA"/>
        </w:rPr>
        <w:t xml:space="preserve">završene u roku od </w:t>
      </w:r>
      <w:r w:rsidR="005B6104" w:rsidRPr="005B6104">
        <w:rPr>
          <w:rFonts w:asciiTheme="majorHAnsi" w:hAnsiTheme="majorHAnsi" w:cstheme="majorHAnsi"/>
          <w:lang w:val="bs-Latn-BA"/>
        </w:rPr>
        <w:t>4</w:t>
      </w:r>
      <w:r w:rsidRPr="005B6104">
        <w:rPr>
          <w:rFonts w:asciiTheme="majorHAnsi" w:hAnsiTheme="majorHAnsi" w:cstheme="majorHAnsi"/>
          <w:lang w:val="bs-Latn-BA"/>
        </w:rPr>
        <w:t xml:space="preserve"> mjesec</w:t>
      </w:r>
      <w:r w:rsidR="005B6104" w:rsidRPr="005B6104">
        <w:rPr>
          <w:rFonts w:asciiTheme="majorHAnsi" w:hAnsiTheme="majorHAnsi" w:cstheme="majorHAnsi"/>
          <w:lang w:val="bs-Latn-BA"/>
        </w:rPr>
        <w:t>a</w:t>
      </w:r>
      <w:r w:rsidRPr="005B6104">
        <w:rPr>
          <w:rFonts w:asciiTheme="majorHAnsi" w:hAnsiTheme="majorHAnsi" w:cstheme="majorHAnsi"/>
          <w:lang w:val="bs-Latn-BA"/>
        </w:rPr>
        <w:t xml:space="preserve"> od datuma</w:t>
      </w:r>
      <w:r w:rsidRPr="006F26C2">
        <w:rPr>
          <w:rFonts w:asciiTheme="majorHAnsi" w:hAnsiTheme="majorHAnsi" w:cstheme="majorHAnsi"/>
          <w:lang w:val="bs-Latn-BA"/>
        </w:rPr>
        <w:t xml:space="preserve"> potpisivanja ugovora. Sve planirane investicije čiji predviđeni rok završetka prelazi ovaj rok će se smatrati </w:t>
      </w:r>
      <w:r w:rsidRPr="005B6104">
        <w:rPr>
          <w:rFonts w:asciiTheme="majorHAnsi" w:hAnsiTheme="majorHAnsi" w:cstheme="majorHAnsi"/>
          <w:lang w:val="bs-Latn-BA"/>
        </w:rPr>
        <w:t>neprihvatljivim i biće odbijene.</w:t>
      </w:r>
    </w:p>
    <w:p w14:paraId="057BFC4B" w14:textId="77777777" w:rsidR="00D67D53" w:rsidRPr="005B6104" w:rsidRDefault="00D67D53" w:rsidP="000D0F83">
      <w:pPr>
        <w:pStyle w:val="Poruka"/>
        <w:spacing w:before="0" w:after="0" w:line="240" w:lineRule="auto"/>
        <w:rPr>
          <w:rFonts w:asciiTheme="majorHAnsi" w:hAnsiTheme="majorHAnsi" w:cstheme="majorHAnsi"/>
          <w:i w:val="0"/>
          <w:color w:val="auto"/>
        </w:rPr>
      </w:pPr>
    </w:p>
    <w:p w14:paraId="008A7EE6" w14:textId="2A92DC1C" w:rsidR="00D67D53" w:rsidRPr="006F26C2" w:rsidRDefault="00D67D53" w:rsidP="000D0F83">
      <w:pPr>
        <w:pStyle w:val="Heading1"/>
        <w:rPr>
          <w:caps/>
        </w:rPr>
      </w:pPr>
      <w:bookmarkStart w:id="32" w:name="_Toc136101934"/>
      <w:r w:rsidRPr="005B6104">
        <w:t xml:space="preserve">3. NAČIN PODNOŠENJA </w:t>
      </w:r>
      <w:r w:rsidR="005B6104" w:rsidRPr="005B6104">
        <w:t xml:space="preserve">PRIJEDLOGA </w:t>
      </w:r>
      <w:r w:rsidR="0065156C" w:rsidRPr="005B6104">
        <w:t>PROJEKTA</w:t>
      </w:r>
      <w:bookmarkEnd w:id="32"/>
      <w:r w:rsidR="002E550F" w:rsidRPr="006F26C2">
        <w:t xml:space="preserve"> </w:t>
      </w:r>
    </w:p>
    <w:p w14:paraId="5C32F321" w14:textId="77777777" w:rsidR="00D67D53" w:rsidRPr="006F26C2" w:rsidRDefault="00D67D53" w:rsidP="000D0F83">
      <w:pPr>
        <w:pStyle w:val="Tekst"/>
        <w:spacing w:before="0" w:after="0" w:line="240" w:lineRule="auto"/>
        <w:rPr>
          <w:rFonts w:asciiTheme="majorHAnsi" w:hAnsiTheme="majorHAnsi" w:cstheme="majorHAnsi"/>
        </w:rPr>
      </w:pPr>
    </w:p>
    <w:p w14:paraId="29A60DF6" w14:textId="77777777" w:rsidR="00D67D53" w:rsidRPr="006F26C2" w:rsidRDefault="00D67D53" w:rsidP="000D0F83">
      <w:pPr>
        <w:pStyle w:val="Tekst"/>
        <w:spacing w:before="0" w:after="0" w:line="240" w:lineRule="auto"/>
        <w:rPr>
          <w:rFonts w:asciiTheme="majorHAnsi" w:hAnsiTheme="majorHAnsi" w:cstheme="majorHAnsi"/>
          <w:lang w:eastAsia="en-GB"/>
        </w:rPr>
      </w:pPr>
      <w:r w:rsidRPr="006F26C2">
        <w:rPr>
          <w:rFonts w:asciiTheme="majorHAnsi" w:hAnsiTheme="majorHAnsi" w:cstheme="majorHAnsi"/>
        </w:rPr>
        <w:t>Prijave za podršku</w:t>
      </w:r>
      <w:r w:rsidRPr="006F26C2">
        <w:rPr>
          <w:rFonts w:asciiTheme="majorHAnsi" w:hAnsiTheme="majorHAnsi" w:cstheme="majorHAnsi"/>
          <w:b/>
        </w:rPr>
        <w:t xml:space="preserve"> </w:t>
      </w:r>
      <w:r w:rsidRPr="006F26C2">
        <w:rPr>
          <w:rFonts w:asciiTheme="majorHAnsi" w:hAnsiTheme="majorHAnsi" w:cstheme="majorHAnsi"/>
        </w:rPr>
        <w:t>trebaju biti dostavljene u formi koju propisuje ovaj poziv, uključujući sve tražene priloge i dokumentaciju. Prijave se podnose na jednom od službenih jezika Bosne i Hercegovine. Rukom pisane i nepotpune prijave</w:t>
      </w:r>
      <w:r w:rsidRPr="006F26C2">
        <w:rPr>
          <w:rFonts w:asciiTheme="majorHAnsi" w:hAnsiTheme="majorHAnsi" w:cstheme="majorHAnsi"/>
          <w:lang w:eastAsia="en-GB"/>
        </w:rPr>
        <w:t xml:space="preserve"> se neće uzeti u razmatranje.</w:t>
      </w:r>
    </w:p>
    <w:p w14:paraId="6272548E" w14:textId="77777777" w:rsidR="00D67D53" w:rsidRPr="006F26C2" w:rsidRDefault="00D67D53" w:rsidP="000D0F83">
      <w:pPr>
        <w:pStyle w:val="Tekst"/>
        <w:spacing w:before="0" w:after="0" w:line="240" w:lineRule="auto"/>
        <w:rPr>
          <w:rFonts w:asciiTheme="majorHAnsi" w:hAnsiTheme="majorHAnsi" w:cstheme="majorHAnsi"/>
          <w:lang w:eastAsia="en-GB"/>
        </w:rPr>
      </w:pPr>
    </w:p>
    <w:p w14:paraId="5722C2A5" w14:textId="77777777" w:rsidR="00D67D53" w:rsidRPr="006F26C2" w:rsidRDefault="00D67D53" w:rsidP="000D0F83">
      <w:pPr>
        <w:pStyle w:val="Heading2"/>
      </w:pPr>
      <w:bookmarkStart w:id="33" w:name="_Toc136101935"/>
      <w:r w:rsidRPr="006F26C2">
        <w:t>3.1. Potrebna dokumentacija</w:t>
      </w:r>
      <w:bookmarkEnd w:id="33"/>
    </w:p>
    <w:p w14:paraId="6B9225D4" w14:textId="77777777" w:rsidR="00D67D53" w:rsidRPr="006F26C2" w:rsidRDefault="00D67D53" w:rsidP="000D0F83">
      <w:pPr>
        <w:pStyle w:val="Tekst"/>
        <w:spacing w:before="0" w:after="0" w:line="240" w:lineRule="auto"/>
        <w:rPr>
          <w:rFonts w:asciiTheme="majorHAnsi" w:hAnsiTheme="majorHAnsi" w:cstheme="majorHAnsi"/>
          <w:u w:val="single"/>
        </w:rPr>
      </w:pPr>
    </w:p>
    <w:p w14:paraId="06014AEC" w14:textId="2F65D20C" w:rsidR="00C31E9F" w:rsidRPr="006F26C2" w:rsidRDefault="00C31E9F" w:rsidP="000D0F83">
      <w:pPr>
        <w:spacing w:after="0" w:line="240" w:lineRule="auto"/>
        <w:jc w:val="both"/>
        <w:rPr>
          <w:rFonts w:asciiTheme="majorHAnsi" w:hAnsiTheme="majorHAnsi" w:cstheme="majorHAnsi"/>
          <w:lang w:val="bs-Latn-BA"/>
        </w:rPr>
      </w:pPr>
      <w:r w:rsidRPr="006F26C2">
        <w:rPr>
          <w:rFonts w:asciiTheme="majorHAnsi" w:hAnsiTheme="majorHAnsi" w:cstheme="majorHAnsi"/>
          <w:u w:val="single"/>
          <w:lang w:val="bs-Latn-BA"/>
        </w:rPr>
        <w:t>Obavezna dokumentacija</w:t>
      </w:r>
      <w:r w:rsidRPr="006F26C2">
        <w:rPr>
          <w:rFonts w:asciiTheme="majorHAnsi" w:hAnsiTheme="majorHAnsi" w:cstheme="majorHAnsi"/>
          <w:lang w:val="bs-Latn-BA"/>
        </w:rPr>
        <w:t xml:space="preserve"> koju trebaju dostaviti </w:t>
      </w:r>
      <w:r w:rsidRPr="006F26C2">
        <w:rPr>
          <w:rFonts w:asciiTheme="majorHAnsi" w:hAnsiTheme="majorHAnsi" w:cstheme="majorHAnsi"/>
          <w:u w:val="single"/>
          <w:lang w:val="bs-Latn-BA"/>
        </w:rPr>
        <w:t xml:space="preserve">podnosioci prijava (u skladu sa specifičnostima projektnog prijedloga i oblika </w:t>
      </w:r>
      <w:proofErr w:type="spellStart"/>
      <w:r w:rsidRPr="006F26C2">
        <w:rPr>
          <w:rFonts w:asciiTheme="majorHAnsi" w:hAnsiTheme="majorHAnsi" w:cstheme="majorHAnsi"/>
          <w:u w:val="single"/>
          <w:lang w:val="bs-Latn-BA"/>
        </w:rPr>
        <w:t>organizovanja</w:t>
      </w:r>
      <w:proofErr w:type="spellEnd"/>
      <w:r w:rsidRPr="006F26C2">
        <w:rPr>
          <w:rFonts w:asciiTheme="majorHAnsi" w:hAnsiTheme="majorHAnsi" w:cstheme="majorHAnsi"/>
          <w:u w:val="single"/>
          <w:lang w:val="bs-Latn-BA"/>
        </w:rPr>
        <w:t xml:space="preserve">) </w:t>
      </w:r>
      <w:r w:rsidRPr="006F26C2">
        <w:rPr>
          <w:rFonts w:asciiTheme="majorHAnsi" w:hAnsiTheme="majorHAnsi" w:cstheme="majorHAnsi"/>
          <w:lang w:val="bs-Latn-BA"/>
        </w:rPr>
        <w:t xml:space="preserve">je: </w:t>
      </w:r>
    </w:p>
    <w:p w14:paraId="7C6BCAAB" w14:textId="3F12A754" w:rsidR="00C31E9F" w:rsidRDefault="006D6D75" w:rsidP="00687CB4">
      <w:pPr>
        <w:numPr>
          <w:ilvl w:val="0"/>
          <w:numId w:val="18"/>
        </w:numPr>
        <w:spacing w:after="0" w:line="240" w:lineRule="auto"/>
        <w:contextualSpacing/>
        <w:jc w:val="both"/>
        <w:rPr>
          <w:rFonts w:asciiTheme="majorHAnsi" w:hAnsiTheme="majorHAnsi" w:cstheme="majorHAnsi"/>
          <w:lang w:val="bs-Latn-BA"/>
        </w:rPr>
      </w:pPr>
      <w:r w:rsidRPr="00271D3B">
        <w:rPr>
          <w:rFonts w:asciiTheme="majorHAnsi" w:hAnsiTheme="majorHAnsi" w:cstheme="majorHAnsi"/>
          <w:lang w:val="bs-Latn-BA" w:eastAsia="en-GB"/>
        </w:rPr>
        <w:t xml:space="preserve">Ispravno popunjen </w:t>
      </w:r>
      <w:bookmarkStart w:id="34" w:name="_Hlk104369080"/>
      <w:r w:rsidR="00CD0C2B" w:rsidRPr="00271D3B">
        <w:rPr>
          <w:rFonts w:asciiTheme="majorHAnsi" w:hAnsiTheme="majorHAnsi" w:cstheme="majorHAnsi"/>
          <w:lang w:val="bs-Latn-BA" w:eastAsia="en-GB"/>
        </w:rPr>
        <w:t>O</w:t>
      </w:r>
      <w:r w:rsidRPr="00271D3B">
        <w:rPr>
          <w:rFonts w:asciiTheme="majorHAnsi" w:hAnsiTheme="majorHAnsi" w:cstheme="majorHAnsi"/>
          <w:lang w:val="bs-Latn-BA" w:eastAsia="en-GB"/>
        </w:rPr>
        <w:t>brazac</w:t>
      </w:r>
      <w:r w:rsidR="00050367" w:rsidRPr="00271D3B">
        <w:rPr>
          <w:rFonts w:asciiTheme="majorHAnsi" w:hAnsiTheme="majorHAnsi" w:cstheme="majorHAnsi"/>
          <w:lang w:val="bs-Latn-BA" w:eastAsia="en-GB"/>
        </w:rPr>
        <w:t xml:space="preserve"> </w:t>
      </w:r>
      <w:r w:rsidR="00050367" w:rsidRPr="00271D3B">
        <w:rPr>
          <w:rFonts w:asciiTheme="majorHAnsi" w:hAnsiTheme="majorHAnsi" w:cstheme="majorHAnsi"/>
          <w:lang w:val="bs-Latn-BA"/>
        </w:rPr>
        <w:t>projektnog</w:t>
      </w:r>
      <w:r w:rsidR="003735D4" w:rsidRPr="00271D3B">
        <w:rPr>
          <w:rFonts w:asciiTheme="majorHAnsi" w:hAnsiTheme="majorHAnsi" w:cstheme="majorHAnsi"/>
          <w:lang w:val="bs-Latn-BA"/>
        </w:rPr>
        <w:t xml:space="preserve"> </w:t>
      </w:r>
      <w:r w:rsidR="00374B0B" w:rsidRPr="00271D3B">
        <w:rPr>
          <w:rFonts w:asciiTheme="majorHAnsi" w:hAnsiTheme="majorHAnsi" w:cstheme="majorHAnsi"/>
          <w:lang w:val="bs-Latn-BA"/>
        </w:rPr>
        <w:t>projekta</w:t>
      </w:r>
      <w:r w:rsidRPr="00271D3B">
        <w:rPr>
          <w:rFonts w:asciiTheme="majorHAnsi" w:hAnsiTheme="majorHAnsi" w:cstheme="majorHAnsi"/>
          <w:lang w:val="bs-Latn-BA"/>
        </w:rPr>
        <w:t xml:space="preserve"> </w:t>
      </w:r>
      <w:bookmarkEnd w:id="34"/>
      <w:r w:rsidRPr="00271D3B">
        <w:rPr>
          <w:rFonts w:asciiTheme="majorHAnsi" w:hAnsiTheme="majorHAnsi" w:cstheme="majorHAnsi"/>
          <w:lang w:val="bs-Latn-BA"/>
        </w:rPr>
        <w:t>(Prilog 1) – Potpisana verzija u PDF formatu i verzija u word formatu</w:t>
      </w:r>
      <w:r w:rsidR="00C31E9F" w:rsidRPr="00271D3B">
        <w:rPr>
          <w:rFonts w:asciiTheme="majorHAnsi" w:hAnsiTheme="majorHAnsi" w:cstheme="majorHAnsi"/>
          <w:lang w:val="bs-Latn-BA"/>
        </w:rPr>
        <w:t>;</w:t>
      </w:r>
    </w:p>
    <w:p w14:paraId="39E510B1" w14:textId="77777777" w:rsidR="00687CB4" w:rsidRPr="00AD32C5" w:rsidRDefault="00687CB4" w:rsidP="00687CB4">
      <w:pPr>
        <w:numPr>
          <w:ilvl w:val="0"/>
          <w:numId w:val="18"/>
        </w:numPr>
        <w:spacing w:after="0" w:line="240" w:lineRule="auto"/>
        <w:contextualSpacing/>
        <w:jc w:val="both"/>
        <w:rPr>
          <w:rFonts w:asciiTheme="majorHAnsi" w:hAnsiTheme="majorHAnsi" w:cstheme="majorHAnsi"/>
          <w:lang w:val="bs-Latn-BA"/>
        </w:rPr>
      </w:pPr>
      <w:r w:rsidRPr="00AD32C5">
        <w:rPr>
          <w:rFonts w:asciiTheme="majorHAnsi" w:hAnsiTheme="majorHAnsi" w:cstheme="majorHAnsi"/>
          <w:lang w:val="bs-Latn-BA"/>
        </w:rPr>
        <w:t>Ispravno popunjen Budžet projekta (</w:t>
      </w:r>
      <w:r w:rsidRPr="00AD32C5">
        <w:rPr>
          <w:rFonts w:asciiTheme="majorHAnsi" w:hAnsiTheme="majorHAnsi" w:cstheme="majorHAnsi"/>
          <w:color w:val="000000"/>
          <w:lang w:val="bs-Latn-BA" w:eastAsia="tr-TR"/>
        </w:rPr>
        <w:t>Prilog 2);</w:t>
      </w:r>
    </w:p>
    <w:p w14:paraId="3A8487F3" w14:textId="32133A2E" w:rsidR="00C31E9F" w:rsidRPr="00AD32C5" w:rsidRDefault="00C31E9F" w:rsidP="000D0F83">
      <w:pPr>
        <w:numPr>
          <w:ilvl w:val="0"/>
          <w:numId w:val="18"/>
        </w:numPr>
        <w:spacing w:after="0" w:line="240" w:lineRule="auto"/>
        <w:contextualSpacing/>
        <w:jc w:val="both"/>
        <w:rPr>
          <w:rFonts w:asciiTheme="majorHAnsi" w:hAnsiTheme="majorHAnsi" w:cstheme="majorHAnsi"/>
          <w:lang w:val="bs-Latn-BA"/>
        </w:rPr>
      </w:pPr>
      <w:r w:rsidRPr="00AD32C5">
        <w:rPr>
          <w:rFonts w:asciiTheme="majorHAnsi" w:hAnsiTheme="majorHAnsi" w:cstheme="majorHAnsi"/>
          <w:lang w:val="bs-Latn-BA"/>
        </w:rPr>
        <w:t xml:space="preserve">Potpisana izjava da podnosilac prijave posluje u skladu sa UN globalnim principima </w:t>
      </w:r>
      <w:r w:rsidRPr="00AD32C5">
        <w:rPr>
          <w:rFonts w:asciiTheme="majorHAnsi" w:hAnsiTheme="majorHAnsi" w:cstheme="majorHAnsi"/>
          <w:color w:val="000000"/>
          <w:lang w:val="bs-Latn-BA" w:eastAsia="tr-TR"/>
        </w:rPr>
        <w:t xml:space="preserve">(Prilog </w:t>
      </w:r>
      <w:r w:rsidR="00AD32C5" w:rsidRPr="00AD32C5">
        <w:rPr>
          <w:rFonts w:asciiTheme="majorHAnsi" w:hAnsiTheme="majorHAnsi" w:cstheme="majorHAnsi"/>
          <w:color w:val="000000"/>
          <w:lang w:val="bs-Latn-BA" w:eastAsia="tr-TR"/>
        </w:rPr>
        <w:t>3</w:t>
      </w:r>
      <w:r w:rsidRPr="00AD32C5">
        <w:rPr>
          <w:rFonts w:asciiTheme="majorHAnsi" w:hAnsiTheme="majorHAnsi" w:cstheme="majorHAnsi"/>
          <w:color w:val="000000"/>
          <w:lang w:val="bs-Latn-BA" w:eastAsia="tr-TR"/>
        </w:rPr>
        <w:t>);</w:t>
      </w:r>
    </w:p>
    <w:p w14:paraId="41E47274" w14:textId="77777777" w:rsidR="007021AD" w:rsidRPr="00AD32C5" w:rsidRDefault="007021AD" w:rsidP="007021AD">
      <w:pPr>
        <w:numPr>
          <w:ilvl w:val="0"/>
          <w:numId w:val="18"/>
        </w:numPr>
        <w:spacing w:after="0" w:line="240" w:lineRule="auto"/>
        <w:jc w:val="both"/>
        <w:rPr>
          <w:rFonts w:asciiTheme="majorHAnsi" w:hAnsiTheme="majorHAnsi" w:cstheme="majorHAnsi"/>
          <w:caps/>
          <w:color w:val="000000"/>
          <w:lang w:val="bs-Latn-BA" w:eastAsia="tr-TR"/>
        </w:rPr>
      </w:pPr>
      <w:r w:rsidRPr="00AD32C5">
        <w:rPr>
          <w:rFonts w:asciiTheme="majorHAnsi" w:hAnsiTheme="majorHAnsi" w:cstheme="majorHAnsi"/>
          <w:color w:val="000000"/>
          <w:lang w:val="bs-Latn-BA" w:eastAsia="tr-TR"/>
        </w:rPr>
        <w:t xml:space="preserve">Pismo namjere sa planiranim iznosom </w:t>
      </w:r>
      <w:proofErr w:type="spellStart"/>
      <w:r w:rsidRPr="00AD32C5">
        <w:rPr>
          <w:rFonts w:asciiTheme="majorHAnsi" w:hAnsiTheme="majorHAnsi" w:cstheme="majorHAnsi"/>
          <w:color w:val="000000"/>
          <w:lang w:val="bs-Latn-BA" w:eastAsia="tr-TR"/>
        </w:rPr>
        <w:t>sufinansiranja</w:t>
      </w:r>
      <w:proofErr w:type="spellEnd"/>
      <w:r w:rsidRPr="00AD32C5">
        <w:rPr>
          <w:rFonts w:asciiTheme="majorHAnsi" w:hAnsiTheme="majorHAnsi" w:cstheme="majorHAnsi"/>
          <w:color w:val="000000"/>
          <w:lang w:val="bs-Latn-BA" w:eastAsia="tr-TR"/>
        </w:rPr>
        <w:t xml:space="preserve"> ukupnih prihvatljivih troškova (Prilog 4) – </w:t>
      </w:r>
      <w:r w:rsidRPr="00AD32C5">
        <w:rPr>
          <w:rFonts w:asciiTheme="majorHAnsi" w:hAnsiTheme="majorHAnsi" w:cstheme="majorHAnsi"/>
          <w:lang w:val="bs-Latn-BA" w:eastAsia="en-GB"/>
        </w:rPr>
        <w:t>Potpisana verzija u PDF formatu</w:t>
      </w:r>
      <w:r w:rsidRPr="00AD32C5">
        <w:rPr>
          <w:rFonts w:asciiTheme="majorHAnsi" w:hAnsiTheme="majorHAnsi" w:cstheme="majorHAnsi"/>
          <w:color w:val="000000"/>
          <w:lang w:val="bs-Latn-BA" w:eastAsia="tr-TR"/>
        </w:rPr>
        <w:t>;</w:t>
      </w:r>
    </w:p>
    <w:p w14:paraId="6EC4E3D3" w14:textId="77777777" w:rsidR="007021AD" w:rsidRPr="00AD32C5" w:rsidRDefault="007021AD" w:rsidP="007021AD">
      <w:pPr>
        <w:numPr>
          <w:ilvl w:val="0"/>
          <w:numId w:val="18"/>
        </w:numPr>
        <w:spacing w:after="0" w:line="240" w:lineRule="auto"/>
        <w:contextualSpacing/>
        <w:jc w:val="both"/>
        <w:rPr>
          <w:rFonts w:asciiTheme="majorHAnsi" w:hAnsiTheme="majorHAnsi" w:cstheme="majorHAnsi"/>
          <w:lang w:val="bs-Latn-BA"/>
        </w:rPr>
      </w:pPr>
      <w:r w:rsidRPr="00AD32C5">
        <w:rPr>
          <w:rFonts w:asciiTheme="majorHAnsi" w:eastAsia="Times New Roman" w:hAnsiTheme="majorHAnsi" w:cstheme="majorBidi"/>
          <w:color w:val="000000" w:themeColor="text1"/>
          <w:lang w:val="bs-Latn-BA"/>
        </w:rPr>
        <w:t>Potpisana Izjava Podnosioca prijave o broju radnih mjesta koja će biti kreirana (</w:t>
      </w:r>
      <w:r w:rsidRPr="00AD32C5">
        <w:rPr>
          <w:rFonts w:asciiTheme="majorHAnsi" w:hAnsiTheme="majorHAnsi" w:cstheme="majorHAnsi"/>
          <w:color w:val="000000"/>
          <w:lang w:val="bs-Latn-BA" w:eastAsia="tr-TR"/>
        </w:rPr>
        <w:t>Prilog 5)</w:t>
      </w:r>
      <w:r w:rsidRPr="00AD32C5">
        <w:rPr>
          <w:rFonts w:asciiTheme="majorHAnsi" w:hAnsiTheme="majorHAnsi" w:cstheme="majorBidi"/>
          <w:color w:val="000000" w:themeColor="text1"/>
          <w:lang w:val="bs-Latn-BA" w:eastAsia="tr-TR"/>
        </w:rPr>
        <w:t xml:space="preserve"> – </w:t>
      </w:r>
      <w:r w:rsidRPr="00AD32C5">
        <w:rPr>
          <w:rFonts w:asciiTheme="majorHAnsi" w:hAnsiTheme="majorHAnsi" w:cstheme="majorBidi"/>
          <w:lang w:val="bs-Latn-BA"/>
        </w:rPr>
        <w:t xml:space="preserve">potpisana i </w:t>
      </w:r>
      <w:proofErr w:type="spellStart"/>
      <w:r w:rsidRPr="00AD32C5">
        <w:rPr>
          <w:rFonts w:asciiTheme="majorHAnsi" w:hAnsiTheme="majorHAnsi" w:cstheme="majorBidi"/>
          <w:lang w:val="bs-Latn-BA"/>
        </w:rPr>
        <w:t>opečaćena</w:t>
      </w:r>
      <w:proofErr w:type="spellEnd"/>
      <w:r w:rsidRPr="00AD32C5">
        <w:rPr>
          <w:rFonts w:asciiTheme="majorHAnsi" w:hAnsiTheme="majorHAnsi" w:cstheme="majorBidi"/>
          <w:lang w:val="bs-Latn-BA"/>
        </w:rPr>
        <w:t xml:space="preserve"> verzija u PDF formatu </w:t>
      </w:r>
      <w:r w:rsidRPr="00AD32C5">
        <w:rPr>
          <w:rFonts w:asciiTheme="majorHAnsi" w:hAnsiTheme="majorHAnsi" w:cstheme="majorHAnsi"/>
          <w:lang w:val="bs-Latn-BA"/>
        </w:rPr>
        <w:t xml:space="preserve">(ukoliko se planira dodatno </w:t>
      </w:r>
      <w:proofErr w:type="spellStart"/>
      <w:r w:rsidRPr="00AD32C5">
        <w:rPr>
          <w:rFonts w:asciiTheme="majorHAnsi" w:hAnsiTheme="majorHAnsi" w:cstheme="majorHAnsi"/>
          <w:lang w:val="bs-Latn-BA"/>
        </w:rPr>
        <w:t>zapošljavanje</w:t>
      </w:r>
      <w:proofErr w:type="spellEnd"/>
      <w:r w:rsidRPr="00AD32C5">
        <w:rPr>
          <w:rFonts w:asciiTheme="majorHAnsi" w:hAnsiTheme="majorHAnsi" w:cstheme="majorHAnsi"/>
          <w:lang w:val="bs-Latn-BA"/>
        </w:rPr>
        <w:t xml:space="preserve"> kroz </w:t>
      </w:r>
      <w:proofErr w:type="spellStart"/>
      <w:r w:rsidRPr="00AD32C5">
        <w:rPr>
          <w:rFonts w:asciiTheme="majorHAnsi" w:hAnsiTheme="majorHAnsi" w:cstheme="majorHAnsi"/>
          <w:lang w:val="bs-Latn-BA"/>
        </w:rPr>
        <w:t>Projekat</w:t>
      </w:r>
      <w:proofErr w:type="spellEnd"/>
      <w:r w:rsidRPr="00AD32C5">
        <w:rPr>
          <w:rFonts w:asciiTheme="majorHAnsi" w:hAnsiTheme="majorHAnsi" w:cstheme="majorHAnsi"/>
          <w:lang w:val="bs-Latn-BA"/>
        </w:rPr>
        <w:t>);</w:t>
      </w:r>
    </w:p>
    <w:p w14:paraId="0E987DDB" w14:textId="1591BA05" w:rsidR="00F74CBB" w:rsidRPr="00AD32C5" w:rsidRDefault="00F74CBB" w:rsidP="00F74CBB">
      <w:pPr>
        <w:numPr>
          <w:ilvl w:val="0"/>
          <w:numId w:val="18"/>
        </w:numPr>
        <w:spacing w:after="0" w:line="240" w:lineRule="auto"/>
        <w:contextualSpacing/>
        <w:jc w:val="both"/>
        <w:rPr>
          <w:rFonts w:asciiTheme="majorHAnsi" w:hAnsiTheme="majorHAnsi" w:cstheme="majorHAnsi"/>
          <w:lang w:val="bs-Latn-BA"/>
        </w:rPr>
      </w:pPr>
      <w:r w:rsidRPr="004F535F">
        <w:rPr>
          <w:rFonts w:asciiTheme="majorHAnsi" w:hAnsiTheme="majorHAnsi" w:cstheme="majorHAnsi"/>
          <w:lang w:val="bs-Latn-BA"/>
        </w:rPr>
        <w:t>Izjava o povezanim licima (</w:t>
      </w:r>
      <w:r w:rsidRPr="004F535F">
        <w:rPr>
          <w:rFonts w:asciiTheme="majorHAnsi" w:hAnsiTheme="majorHAnsi" w:cstheme="majorHAnsi"/>
          <w:color w:val="000000"/>
          <w:lang w:val="bs-Latn-BA" w:eastAsia="tr-TR"/>
        </w:rPr>
        <w:t xml:space="preserve">Prilog </w:t>
      </w:r>
      <w:r w:rsidR="00AD32C5" w:rsidRPr="00AD32C5">
        <w:rPr>
          <w:rFonts w:asciiTheme="majorHAnsi" w:hAnsiTheme="majorHAnsi" w:cstheme="majorHAnsi"/>
          <w:color w:val="000000"/>
          <w:lang w:val="bs-Latn-BA" w:eastAsia="tr-TR"/>
        </w:rPr>
        <w:t>6</w:t>
      </w:r>
      <w:r w:rsidRPr="004F535F">
        <w:rPr>
          <w:rFonts w:asciiTheme="majorHAnsi" w:hAnsiTheme="majorHAnsi" w:cstheme="majorHAnsi"/>
          <w:color w:val="000000"/>
          <w:lang w:val="bs-Latn-BA" w:eastAsia="tr-TR"/>
        </w:rPr>
        <w:t>)</w:t>
      </w:r>
      <w:r w:rsidRPr="00AD32C5">
        <w:rPr>
          <w:rFonts w:asciiTheme="majorHAnsi" w:hAnsiTheme="majorHAnsi" w:cstheme="majorHAnsi"/>
          <w:color w:val="000000"/>
          <w:lang w:val="bs-Latn-BA" w:eastAsia="tr-TR"/>
        </w:rPr>
        <w:t>;</w:t>
      </w:r>
    </w:p>
    <w:p w14:paraId="221236B1" w14:textId="77777777" w:rsidR="00AD32C5" w:rsidRPr="007021AD" w:rsidRDefault="00AD32C5" w:rsidP="00AD32C5">
      <w:pPr>
        <w:numPr>
          <w:ilvl w:val="0"/>
          <w:numId w:val="18"/>
        </w:numPr>
        <w:spacing w:after="0" w:line="240" w:lineRule="auto"/>
        <w:jc w:val="both"/>
        <w:rPr>
          <w:rFonts w:asciiTheme="majorHAnsi" w:hAnsiTheme="majorHAnsi" w:cstheme="majorHAnsi"/>
          <w:caps/>
          <w:color w:val="000000"/>
          <w:lang w:val="bs-Latn-BA" w:eastAsia="tr-TR"/>
        </w:rPr>
      </w:pPr>
      <w:r w:rsidRPr="00BA3C0D">
        <w:rPr>
          <w:rFonts w:asciiTheme="majorHAnsi" w:hAnsiTheme="majorHAnsi" w:cstheme="majorHAnsi"/>
          <w:lang w:val="bs-Latn-BA" w:eastAsia="tr-TR"/>
        </w:rPr>
        <w:t>Lična karta odgovornog lica/vlasnika</w:t>
      </w:r>
      <w:r w:rsidRPr="00BA3C0D">
        <w:rPr>
          <w:rFonts w:asciiTheme="majorHAnsi" w:hAnsiTheme="majorHAnsi" w:cstheme="majorHAnsi"/>
          <w:color w:val="000000"/>
          <w:lang w:val="bs-Latn-BA" w:eastAsia="tr-TR"/>
        </w:rPr>
        <w:t>;</w:t>
      </w:r>
    </w:p>
    <w:p w14:paraId="4DC42B3B" w14:textId="01F43507" w:rsidR="00E55EF2" w:rsidRPr="003A38A5" w:rsidRDefault="00E55EF2" w:rsidP="000D0F83">
      <w:pPr>
        <w:numPr>
          <w:ilvl w:val="0"/>
          <w:numId w:val="18"/>
        </w:numPr>
        <w:spacing w:after="0" w:line="240" w:lineRule="auto"/>
        <w:contextualSpacing/>
        <w:jc w:val="both"/>
        <w:rPr>
          <w:rFonts w:asciiTheme="majorHAnsi" w:hAnsiTheme="majorHAnsi" w:cstheme="majorHAnsi"/>
          <w:caps/>
          <w:color w:val="000000"/>
          <w:lang w:val="bs-Latn-BA" w:eastAsia="tr-TR"/>
        </w:rPr>
      </w:pPr>
      <w:r w:rsidRPr="007021AD">
        <w:rPr>
          <w:rFonts w:asciiTheme="majorHAnsi" w:hAnsiTheme="majorHAnsi" w:cstheme="majorHAnsi"/>
          <w:lang w:val="bs-Latn-BA"/>
        </w:rPr>
        <w:t>Ljekarsko uvjerenje ili drugi zvanični</w:t>
      </w:r>
      <w:r w:rsidRPr="00BA3C0D">
        <w:rPr>
          <w:rFonts w:asciiTheme="majorHAnsi" w:hAnsiTheme="majorHAnsi" w:cstheme="majorHAnsi"/>
          <w:lang w:val="bs-Latn-BA"/>
        </w:rPr>
        <w:t xml:space="preserve"> dokument koji dokazuje da je vlasnik ili odgovorno lice osoba sa </w:t>
      </w:r>
      <w:r w:rsidRPr="003A38A5">
        <w:rPr>
          <w:rFonts w:asciiTheme="majorHAnsi" w:hAnsiTheme="majorHAnsi" w:cstheme="majorHAnsi"/>
          <w:lang w:val="bs-Latn-BA"/>
        </w:rPr>
        <w:t xml:space="preserve">invaliditetom </w:t>
      </w:r>
      <w:r w:rsidR="00E723B1" w:rsidRPr="003A38A5">
        <w:rPr>
          <w:rFonts w:asciiTheme="majorHAnsi" w:hAnsiTheme="majorHAnsi" w:cstheme="majorHAnsi"/>
          <w:lang w:val="bs-Latn-BA"/>
        </w:rPr>
        <w:t>(</w:t>
      </w:r>
      <w:r w:rsidRPr="003A38A5">
        <w:rPr>
          <w:rFonts w:asciiTheme="majorHAnsi" w:hAnsiTheme="majorHAnsi" w:cstheme="majorHAnsi"/>
          <w:lang w:val="bs-Latn-BA"/>
        </w:rPr>
        <w:t>ukoliko je relevantno</w:t>
      </w:r>
      <w:r w:rsidR="00E723B1" w:rsidRPr="003A38A5">
        <w:rPr>
          <w:rFonts w:asciiTheme="majorHAnsi" w:hAnsiTheme="majorHAnsi" w:cstheme="majorHAnsi"/>
          <w:lang w:val="bs-Latn-BA"/>
        </w:rPr>
        <w:t>)</w:t>
      </w:r>
      <w:r w:rsidRPr="003A38A5">
        <w:rPr>
          <w:rFonts w:asciiTheme="majorHAnsi" w:hAnsiTheme="majorHAnsi" w:cstheme="majorHAnsi"/>
          <w:lang w:val="bs-Latn-BA"/>
        </w:rPr>
        <w:t xml:space="preserve">; </w:t>
      </w:r>
    </w:p>
    <w:p w14:paraId="2F5EA187" w14:textId="2FD723B2" w:rsidR="00AC2E4A" w:rsidRPr="00E81969" w:rsidRDefault="00C31E9F" w:rsidP="00130622">
      <w:pPr>
        <w:numPr>
          <w:ilvl w:val="0"/>
          <w:numId w:val="18"/>
        </w:numPr>
        <w:spacing w:after="0" w:line="240" w:lineRule="auto"/>
        <w:contextualSpacing/>
        <w:jc w:val="both"/>
        <w:rPr>
          <w:rFonts w:asciiTheme="majorHAnsi" w:hAnsiTheme="majorHAnsi" w:cstheme="majorHAnsi"/>
          <w:lang w:val="bs-Latn-BA"/>
        </w:rPr>
      </w:pPr>
      <w:r w:rsidRPr="003A38A5">
        <w:rPr>
          <w:rFonts w:asciiTheme="majorHAnsi" w:hAnsiTheme="majorHAnsi" w:cstheme="majorHAnsi"/>
          <w:lang w:val="bs-Latn-BA"/>
        </w:rPr>
        <w:t xml:space="preserve">Registracija </w:t>
      </w:r>
      <w:proofErr w:type="spellStart"/>
      <w:r w:rsidRPr="003A38A5">
        <w:rPr>
          <w:rFonts w:asciiTheme="majorHAnsi" w:hAnsiTheme="majorHAnsi" w:cstheme="majorHAnsi"/>
          <w:lang w:val="bs-Latn-BA"/>
        </w:rPr>
        <w:t>preduzeća</w:t>
      </w:r>
      <w:proofErr w:type="spellEnd"/>
      <w:r w:rsidRPr="003A38A5">
        <w:rPr>
          <w:rFonts w:asciiTheme="majorHAnsi" w:hAnsiTheme="majorHAnsi" w:cstheme="majorHAnsi"/>
          <w:lang w:val="bs-Latn-BA"/>
        </w:rPr>
        <w:t>/obrta/zadruge sa jasno iskazanom trenutnom vlasničkom strukturom (prv</w:t>
      </w:r>
      <w:r w:rsidR="00653410" w:rsidRPr="003A38A5">
        <w:rPr>
          <w:rFonts w:asciiTheme="majorHAnsi" w:hAnsiTheme="majorHAnsi" w:cstheme="majorHAnsi"/>
          <w:lang w:val="bs-Latn-BA"/>
        </w:rPr>
        <w:t>o rješenje o registraciji</w:t>
      </w:r>
      <w:r w:rsidRPr="003A38A5">
        <w:rPr>
          <w:rFonts w:asciiTheme="majorHAnsi" w:hAnsiTheme="majorHAnsi" w:cstheme="majorHAnsi"/>
          <w:lang w:val="bs-Latn-BA"/>
        </w:rPr>
        <w:t xml:space="preserve"> i aktueln</w:t>
      </w:r>
      <w:r w:rsidR="00653410" w:rsidRPr="003A38A5">
        <w:rPr>
          <w:rFonts w:asciiTheme="majorHAnsi" w:hAnsiTheme="majorHAnsi" w:cstheme="majorHAnsi"/>
          <w:lang w:val="bs-Latn-BA"/>
        </w:rPr>
        <w:t xml:space="preserve">i </w:t>
      </w:r>
      <w:r w:rsidR="00653410" w:rsidRPr="00E81969">
        <w:rPr>
          <w:rFonts w:asciiTheme="majorHAnsi" w:hAnsiTheme="majorHAnsi" w:cstheme="majorHAnsi"/>
          <w:lang w:val="bs-Latn-BA"/>
        </w:rPr>
        <w:t>izvod iz sudskog registra (ili općine ako je riječ o obrtu)</w:t>
      </w:r>
      <w:r w:rsidR="003A38A5" w:rsidRPr="00E81969">
        <w:rPr>
          <w:rFonts w:asciiTheme="majorHAnsi" w:hAnsiTheme="majorHAnsi" w:cstheme="majorHAnsi"/>
          <w:lang w:val="bs-Latn-BA"/>
        </w:rPr>
        <w:t>;</w:t>
      </w:r>
    </w:p>
    <w:p w14:paraId="55FD646A" w14:textId="51175BCD" w:rsidR="00FF5147" w:rsidRPr="00E81969" w:rsidRDefault="00BC4597" w:rsidP="00500526">
      <w:pPr>
        <w:numPr>
          <w:ilvl w:val="0"/>
          <w:numId w:val="18"/>
        </w:numPr>
        <w:spacing w:after="0" w:line="240" w:lineRule="auto"/>
        <w:contextualSpacing/>
        <w:jc w:val="both"/>
        <w:rPr>
          <w:rFonts w:asciiTheme="majorHAnsi" w:hAnsiTheme="majorHAnsi" w:cstheme="majorHAnsi"/>
          <w:lang w:val="bs-Latn-BA"/>
        </w:rPr>
      </w:pPr>
      <w:r w:rsidRPr="00E81969">
        <w:rPr>
          <w:rFonts w:asciiTheme="majorHAnsi" w:hAnsiTheme="majorHAnsi" w:cstheme="majorHAnsi"/>
          <w:lang w:val="bs-Latn-BA"/>
        </w:rPr>
        <w:t xml:space="preserve">Potvrda </w:t>
      </w:r>
      <w:r w:rsidR="0066510E" w:rsidRPr="00E81969">
        <w:rPr>
          <w:rFonts w:asciiTheme="majorHAnsi" w:hAnsiTheme="majorHAnsi" w:cstheme="majorHAnsi"/>
          <w:lang w:val="bs-Latn-BA"/>
        </w:rPr>
        <w:t>o upisu u</w:t>
      </w:r>
      <w:r w:rsidR="002E5F02" w:rsidRPr="00E81969">
        <w:rPr>
          <w:rFonts w:asciiTheme="majorHAnsi" w:hAnsiTheme="majorHAnsi" w:cstheme="majorHAnsi"/>
          <w:lang w:val="bs-Latn-BA"/>
        </w:rPr>
        <w:t xml:space="preserve"> </w:t>
      </w:r>
      <w:r w:rsidR="0066510E" w:rsidRPr="00E81969">
        <w:rPr>
          <w:rFonts w:asciiTheme="majorHAnsi" w:hAnsiTheme="majorHAnsi" w:cstheme="majorHAnsi"/>
          <w:lang w:val="bs-Latn-BA"/>
        </w:rPr>
        <w:t>R</w:t>
      </w:r>
      <w:r w:rsidR="002E5F02" w:rsidRPr="00E81969">
        <w:rPr>
          <w:rFonts w:asciiTheme="majorHAnsi" w:hAnsiTheme="majorHAnsi" w:cstheme="majorHAnsi"/>
          <w:lang w:val="bs-Latn-BA"/>
        </w:rPr>
        <w:t>egist</w:t>
      </w:r>
      <w:r w:rsidR="0066510E" w:rsidRPr="00E81969">
        <w:rPr>
          <w:rFonts w:asciiTheme="majorHAnsi" w:hAnsiTheme="majorHAnsi" w:cstheme="majorHAnsi"/>
          <w:lang w:val="bs-Latn-BA"/>
        </w:rPr>
        <w:t>ar</w:t>
      </w:r>
      <w:r w:rsidR="002E5F02" w:rsidRPr="00E81969">
        <w:rPr>
          <w:rFonts w:asciiTheme="majorHAnsi" w:hAnsiTheme="majorHAnsi" w:cstheme="majorHAnsi"/>
          <w:lang w:val="bs-Latn-BA"/>
        </w:rPr>
        <w:t xml:space="preserve"> poljoprivrednih gazdinstava</w:t>
      </w:r>
      <w:r w:rsidR="003A38A5" w:rsidRPr="00E81969">
        <w:rPr>
          <w:rFonts w:asciiTheme="majorHAnsi" w:hAnsiTheme="majorHAnsi" w:cstheme="majorHAnsi"/>
          <w:lang w:val="bs-Latn-BA"/>
        </w:rPr>
        <w:t xml:space="preserve"> ili APIF</w:t>
      </w:r>
      <w:r w:rsidR="00311301" w:rsidRPr="00E81969">
        <w:rPr>
          <w:rFonts w:asciiTheme="majorHAnsi" w:hAnsiTheme="majorHAnsi" w:cstheme="majorHAnsi"/>
          <w:lang w:val="bs-Latn-BA"/>
        </w:rPr>
        <w:t xml:space="preserve"> za </w:t>
      </w:r>
      <w:r w:rsidR="00311301" w:rsidRPr="00E81969">
        <w:rPr>
          <w:rFonts w:asciiTheme="majorHAnsi" w:hAnsiTheme="majorHAnsi" w:cstheme="majorHAnsi"/>
          <w:color w:val="000000"/>
          <w:lang w:val="bs-Latn-BA" w:eastAsia="tr-TR"/>
        </w:rPr>
        <w:t>202</w:t>
      </w:r>
      <w:r w:rsidR="003A38A5" w:rsidRPr="00E81969">
        <w:rPr>
          <w:rFonts w:asciiTheme="majorHAnsi" w:hAnsiTheme="majorHAnsi" w:cstheme="majorHAnsi"/>
          <w:color w:val="000000"/>
          <w:lang w:val="bs-Latn-BA" w:eastAsia="tr-TR"/>
        </w:rPr>
        <w:t>3</w:t>
      </w:r>
      <w:r w:rsidR="00311301" w:rsidRPr="00E81969">
        <w:rPr>
          <w:rFonts w:asciiTheme="majorHAnsi" w:hAnsiTheme="majorHAnsi" w:cstheme="majorHAnsi"/>
          <w:color w:val="000000"/>
          <w:lang w:val="bs-Latn-BA" w:eastAsia="tr-TR"/>
        </w:rPr>
        <w:t>.</w:t>
      </w:r>
      <w:r w:rsidR="00311301" w:rsidRPr="00E81969">
        <w:rPr>
          <w:rFonts w:asciiTheme="majorHAnsi" w:hAnsiTheme="majorHAnsi" w:cstheme="majorHAnsi"/>
          <w:lang w:val="bs-Latn-BA"/>
        </w:rPr>
        <w:t xml:space="preserve"> godinu,</w:t>
      </w:r>
      <w:r w:rsidR="002E5F02" w:rsidRPr="00E81969">
        <w:rPr>
          <w:rFonts w:asciiTheme="majorHAnsi" w:hAnsiTheme="majorHAnsi" w:cstheme="majorHAnsi"/>
          <w:lang w:val="bs-Latn-BA"/>
        </w:rPr>
        <w:t xml:space="preserve"> sa ažuriranim listama</w:t>
      </w:r>
      <w:r w:rsidR="00584C14" w:rsidRPr="00E81969">
        <w:rPr>
          <w:rFonts w:asciiTheme="majorHAnsi" w:hAnsiTheme="majorHAnsi" w:cstheme="majorHAnsi"/>
          <w:lang w:val="bs-Latn-BA"/>
        </w:rPr>
        <w:t xml:space="preserve"> za </w:t>
      </w:r>
      <w:r w:rsidR="00584C14" w:rsidRPr="00E81969">
        <w:rPr>
          <w:rFonts w:asciiTheme="majorHAnsi" w:hAnsiTheme="majorHAnsi" w:cstheme="majorHAnsi"/>
          <w:color w:val="000000"/>
          <w:lang w:val="bs-Latn-BA" w:eastAsia="tr-TR"/>
        </w:rPr>
        <w:t>202</w:t>
      </w:r>
      <w:r w:rsidR="003A38A5" w:rsidRPr="00E81969">
        <w:rPr>
          <w:rFonts w:asciiTheme="majorHAnsi" w:hAnsiTheme="majorHAnsi" w:cstheme="majorHAnsi"/>
          <w:color w:val="000000"/>
          <w:lang w:val="bs-Latn-BA" w:eastAsia="tr-TR"/>
        </w:rPr>
        <w:t>2</w:t>
      </w:r>
      <w:r w:rsidR="00584C14" w:rsidRPr="00E81969">
        <w:rPr>
          <w:rFonts w:asciiTheme="majorHAnsi" w:hAnsiTheme="majorHAnsi" w:cstheme="majorHAnsi"/>
          <w:color w:val="000000"/>
          <w:lang w:val="bs-Latn-BA" w:eastAsia="tr-TR"/>
        </w:rPr>
        <w:t>. i 202</w:t>
      </w:r>
      <w:r w:rsidR="006137C8" w:rsidRPr="00E81969">
        <w:rPr>
          <w:rFonts w:asciiTheme="majorHAnsi" w:hAnsiTheme="majorHAnsi" w:cstheme="majorHAnsi"/>
          <w:color w:val="000000"/>
          <w:lang w:val="bs-Latn-BA" w:eastAsia="tr-TR"/>
        </w:rPr>
        <w:t>3</w:t>
      </w:r>
      <w:r w:rsidR="00584C14" w:rsidRPr="00E81969">
        <w:rPr>
          <w:rFonts w:asciiTheme="majorHAnsi" w:hAnsiTheme="majorHAnsi" w:cstheme="majorHAnsi"/>
          <w:color w:val="000000"/>
          <w:lang w:val="bs-Latn-BA" w:eastAsia="tr-TR"/>
        </w:rPr>
        <w:t>. godinu</w:t>
      </w:r>
      <w:r w:rsidR="002E5F02" w:rsidRPr="00E81969">
        <w:rPr>
          <w:rFonts w:asciiTheme="majorHAnsi" w:hAnsiTheme="majorHAnsi" w:cstheme="majorHAnsi"/>
          <w:lang w:val="bs-Latn-BA"/>
        </w:rPr>
        <w:t xml:space="preserve"> iz kojih je vidljivo koliko dugo podnosilac prijave aktivno posluje u sektoru za koji se prijavljuje</w:t>
      </w:r>
      <w:r w:rsidR="003A38A5" w:rsidRPr="00E81969">
        <w:rPr>
          <w:rFonts w:asciiTheme="majorHAnsi" w:hAnsiTheme="majorHAnsi" w:cstheme="majorHAnsi"/>
          <w:lang w:val="bs-Latn-BA"/>
        </w:rPr>
        <w:t>;</w:t>
      </w:r>
      <w:r w:rsidR="00500526" w:rsidRPr="00E81969">
        <w:rPr>
          <w:rFonts w:asciiTheme="majorHAnsi" w:hAnsiTheme="majorHAnsi" w:cstheme="majorHAnsi"/>
          <w:lang w:val="bs-Latn-BA"/>
        </w:rPr>
        <w:t xml:space="preserve"> </w:t>
      </w:r>
    </w:p>
    <w:p w14:paraId="100E30EC" w14:textId="73E2D536" w:rsidR="00F134F8" w:rsidRPr="00687CB4" w:rsidRDefault="00F134F8" w:rsidP="000D0F83">
      <w:pPr>
        <w:numPr>
          <w:ilvl w:val="0"/>
          <w:numId w:val="18"/>
        </w:numPr>
        <w:spacing w:after="0" w:line="240" w:lineRule="auto"/>
        <w:contextualSpacing/>
        <w:jc w:val="both"/>
        <w:rPr>
          <w:rFonts w:asciiTheme="majorHAnsi" w:hAnsiTheme="majorHAnsi" w:cstheme="majorHAnsi"/>
          <w:color w:val="000000"/>
          <w:lang w:val="bs-Latn-BA" w:eastAsia="tr-TR"/>
        </w:rPr>
      </w:pPr>
      <w:r w:rsidRPr="00E81969">
        <w:rPr>
          <w:rFonts w:asciiTheme="majorHAnsi" w:hAnsiTheme="majorHAnsi" w:cstheme="majorHAnsi"/>
          <w:lang w:val="bs-Latn-BA"/>
        </w:rPr>
        <w:t xml:space="preserve">Dokaz o upisu </w:t>
      </w:r>
      <w:r w:rsidRPr="00E81969">
        <w:rPr>
          <w:rFonts w:asciiTheme="majorHAnsi" w:hAnsiTheme="majorHAnsi" w:cstheme="majorHAnsi"/>
          <w:lang w:val="it-IT"/>
        </w:rPr>
        <w:t>u FITO registar u RS</w:t>
      </w:r>
      <w:r w:rsidRPr="004A0D3A">
        <w:rPr>
          <w:rFonts w:asciiTheme="majorHAnsi" w:hAnsiTheme="majorHAnsi" w:cstheme="majorHAnsi"/>
          <w:lang w:val="it-IT"/>
        </w:rPr>
        <w:t>/</w:t>
      </w:r>
      <w:r w:rsidR="00804D25" w:rsidRPr="004A0D3A">
        <w:rPr>
          <w:rFonts w:asciiTheme="majorHAnsi" w:hAnsiTheme="majorHAnsi" w:cstheme="majorHAnsi"/>
          <w:lang w:val="it-IT"/>
        </w:rPr>
        <w:t xml:space="preserve"> </w:t>
      </w:r>
      <w:r w:rsidRPr="004A0D3A">
        <w:rPr>
          <w:rFonts w:asciiTheme="majorHAnsi" w:hAnsiTheme="majorHAnsi" w:cstheme="majorHAnsi"/>
          <w:lang w:val="it-IT"/>
        </w:rPr>
        <w:t xml:space="preserve">registar certifikata i certificiranih proizvoda u FBiH najkasnije </w:t>
      </w:r>
      <w:r w:rsidR="00A04046">
        <w:rPr>
          <w:rFonts w:asciiTheme="majorHAnsi" w:hAnsiTheme="majorHAnsi" w:cstheme="majorHAnsi"/>
          <w:lang w:val="it-IT"/>
        </w:rPr>
        <w:t>dvije godine prije objave ovog Javnog poziva</w:t>
      </w:r>
      <w:r w:rsidRPr="004A0D3A">
        <w:rPr>
          <w:rFonts w:asciiTheme="majorHAnsi" w:hAnsiTheme="majorHAnsi" w:cstheme="majorHAnsi"/>
          <w:lang w:val="it-IT"/>
        </w:rPr>
        <w:t xml:space="preserve"> (ukoliko je relevantno)</w:t>
      </w:r>
      <w:r w:rsidR="002B2CAF" w:rsidRPr="004A0D3A">
        <w:rPr>
          <w:rFonts w:asciiTheme="majorHAnsi" w:hAnsiTheme="majorHAnsi" w:cstheme="majorHAnsi"/>
          <w:lang w:val="it-IT"/>
        </w:rPr>
        <w:t>;</w:t>
      </w:r>
    </w:p>
    <w:p w14:paraId="4DD377A9" w14:textId="77777777" w:rsidR="00687CB4" w:rsidRPr="004F535F" w:rsidRDefault="00687CB4" w:rsidP="00687CB4">
      <w:pPr>
        <w:numPr>
          <w:ilvl w:val="0"/>
          <w:numId w:val="18"/>
        </w:numPr>
        <w:spacing w:after="0" w:line="240" w:lineRule="auto"/>
        <w:jc w:val="both"/>
        <w:rPr>
          <w:rFonts w:asciiTheme="majorHAnsi" w:hAnsiTheme="majorHAnsi" w:cstheme="majorHAnsi"/>
          <w:lang w:val="bs-Latn-BA" w:eastAsia="en-GB"/>
        </w:rPr>
      </w:pPr>
      <w:r w:rsidRPr="004F535F">
        <w:rPr>
          <w:rFonts w:asciiTheme="majorHAnsi" w:hAnsiTheme="majorHAnsi" w:cstheme="majorHAnsi"/>
          <w:lang w:val="bs-Latn-BA" w:eastAsia="en-GB"/>
        </w:rPr>
        <w:t>Veterinarski kontrolni broj - ako je relevantno;</w:t>
      </w:r>
    </w:p>
    <w:p w14:paraId="44A25B1F" w14:textId="77777777" w:rsidR="00687CB4" w:rsidRPr="004F535F" w:rsidRDefault="00687CB4" w:rsidP="00687CB4">
      <w:pPr>
        <w:numPr>
          <w:ilvl w:val="0"/>
          <w:numId w:val="18"/>
        </w:numPr>
        <w:spacing w:after="0" w:line="240" w:lineRule="auto"/>
        <w:jc w:val="both"/>
        <w:rPr>
          <w:rFonts w:asciiTheme="majorHAnsi" w:hAnsiTheme="majorHAnsi" w:cstheme="majorHAnsi"/>
          <w:lang w:val="bs-Latn-BA" w:eastAsia="en-GB"/>
        </w:rPr>
      </w:pPr>
      <w:r w:rsidRPr="004F535F">
        <w:rPr>
          <w:rFonts w:asciiTheme="majorHAnsi" w:hAnsiTheme="majorHAnsi" w:cstheme="majorHAnsi"/>
          <w:lang w:val="bs-Latn-BA" w:eastAsia="en-GB"/>
        </w:rPr>
        <w:t>Dokaz o aktuelnom članstvu u udruženju pčelara - ako je relevantno;</w:t>
      </w:r>
    </w:p>
    <w:p w14:paraId="238E8E1A" w14:textId="77777777" w:rsidR="00687CB4" w:rsidRPr="004F535F" w:rsidRDefault="00687CB4" w:rsidP="00687CB4">
      <w:pPr>
        <w:numPr>
          <w:ilvl w:val="0"/>
          <w:numId w:val="18"/>
        </w:numPr>
        <w:spacing w:after="0" w:line="240" w:lineRule="auto"/>
        <w:jc w:val="both"/>
        <w:rPr>
          <w:rFonts w:asciiTheme="majorHAnsi" w:hAnsiTheme="majorHAnsi" w:cstheme="majorHAnsi"/>
          <w:lang w:val="bs-Latn-BA" w:eastAsia="en-GB"/>
        </w:rPr>
      </w:pPr>
      <w:r w:rsidRPr="004F535F">
        <w:rPr>
          <w:rFonts w:asciiTheme="majorHAnsi" w:hAnsiTheme="majorHAnsi" w:cstheme="majorHAnsi"/>
          <w:lang w:val="bs-Latn-BA" w:eastAsia="en-GB"/>
        </w:rPr>
        <w:t xml:space="preserve">Važeća </w:t>
      </w:r>
      <w:proofErr w:type="spellStart"/>
      <w:r w:rsidRPr="004F535F">
        <w:rPr>
          <w:rFonts w:asciiTheme="majorHAnsi" w:hAnsiTheme="majorHAnsi" w:cstheme="majorHAnsi"/>
          <w:lang w:val="bs-Latn-BA" w:eastAsia="en-GB"/>
        </w:rPr>
        <w:t>vodozaštitna</w:t>
      </w:r>
      <w:proofErr w:type="spellEnd"/>
      <w:r w:rsidRPr="004F535F">
        <w:rPr>
          <w:rFonts w:asciiTheme="majorHAnsi" w:hAnsiTheme="majorHAnsi" w:cstheme="majorHAnsi"/>
          <w:lang w:val="bs-Latn-BA" w:eastAsia="en-GB"/>
        </w:rPr>
        <w:t xml:space="preserve"> dozvola - ako je relevantno;</w:t>
      </w:r>
    </w:p>
    <w:p w14:paraId="1EB73C20" w14:textId="43EDDFED" w:rsidR="00C31E9F" w:rsidRPr="00E25CCC" w:rsidRDefault="00C31E9F" w:rsidP="000D0F83">
      <w:pPr>
        <w:numPr>
          <w:ilvl w:val="0"/>
          <w:numId w:val="18"/>
        </w:numPr>
        <w:spacing w:after="0" w:line="240" w:lineRule="auto"/>
        <w:jc w:val="both"/>
        <w:rPr>
          <w:rFonts w:asciiTheme="majorHAnsi" w:hAnsiTheme="majorHAnsi" w:cstheme="majorHAnsi"/>
          <w:lang w:val="bs-Latn-BA" w:eastAsia="en-GB"/>
        </w:rPr>
      </w:pPr>
      <w:r w:rsidRPr="00E25CCC">
        <w:rPr>
          <w:rFonts w:asciiTheme="majorHAnsi" w:hAnsiTheme="majorHAnsi" w:cstheme="majorHAnsi"/>
          <w:lang w:val="bs-Latn-BA" w:eastAsia="en-GB"/>
        </w:rPr>
        <w:t>Važeća upotrebna dozvola za objekte koji su u funkciji</w:t>
      </w:r>
      <w:r w:rsidR="00B051BA" w:rsidRPr="00E25CCC">
        <w:rPr>
          <w:rFonts w:asciiTheme="majorHAnsi" w:hAnsiTheme="majorHAnsi" w:cstheme="majorHAnsi"/>
          <w:lang w:val="bs-Latn-BA" w:eastAsia="en-GB"/>
        </w:rPr>
        <w:t>,</w:t>
      </w:r>
      <w:r w:rsidRPr="00E25CCC">
        <w:rPr>
          <w:rFonts w:asciiTheme="majorHAnsi" w:hAnsiTheme="majorHAnsi" w:cstheme="majorHAnsi"/>
          <w:lang w:val="bs-Latn-BA" w:eastAsia="en-GB"/>
        </w:rPr>
        <w:t xml:space="preserve"> a u koje se smješta/</w:t>
      </w:r>
      <w:r w:rsidR="00C60B9B" w:rsidRPr="00E25CCC">
        <w:rPr>
          <w:rFonts w:asciiTheme="majorHAnsi" w:hAnsiTheme="majorHAnsi" w:cstheme="majorHAnsi"/>
          <w:lang w:val="bs-Latn-BA" w:eastAsia="en-GB"/>
        </w:rPr>
        <w:t xml:space="preserve"> </w:t>
      </w:r>
      <w:r w:rsidRPr="00E25CCC">
        <w:rPr>
          <w:rFonts w:asciiTheme="majorHAnsi" w:hAnsiTheme="majorHAnsi" w:cstheme="majorHAnsi"/>
          <w:lang w:val="bs-Latn-BA" w:eastAsia="en-GB"/>
        </w:rPr>
        <w:t>instalira oprema koja je predmet projekta (ukoliko se instalacijom predmetne opreme ne mijenja namjena objekta što zahtjeva pribavljanje nove upotrebne dozvole). Za objekte u koje se instalira oprema a koji prije investicije nisu bili u funkciji (nisu korišten za namjenu koja je u skladu sa opremom koja se nabavlja) podnosilac će biti u obavezi po realizaciji investicije (kao jedan od uslova plaćanja) dostaviti upotrebnu dozvolu,</w:t>
      </w:r>
      <w:r w:rsidR="00643185" w:rsidRPr="00E25CCC">
        <w:rPr>
          <w:rFonts w:asciiTheme="majorHAnsi" w:hAnsiTheme="majorHAnsi" w:cstheme="majorHAnsi"/>
          <w:lang w:val="bs-Latn-BA" w:eastAsia="en-GB"/>
        </w:rPr>
        <w:t xml:space="preserve"> i</w:t>
      </w:r>
      <w:r w:rsidRPr="00E25CCC">
        <w:rPr>
          <w:rFonts w:asciiTheme="majorHAnsi" w:hAnsiTheme="majorHAnsi" w:cstheme="majorHAnsi"/>
          <w:lang w:val="bs-Latn-BA" w:eastAsia="en-GB"/>
        </w:rPr>
        <w:t xml:space="preserve"> za ove objekte podnosilac je obavezan dostaviti dokaz da su isti legalno izgrađeni (dozvola za građenje);</w:t>
      </w:r>
      <w:r w:rsidR="0057456E" w:rsidRPr="00E25CCC">
        <w:rPr>
          <w:rFonts w:asciiTheme="majorHAnsi" w:hAnsiTheme="majorHAnsi" w:cstheme="majorHAnsi"/>
          <w:lang w:val="bs-Latn-BA" w:eastAsia="en-GB"/>
        </w:rPr>
        <w:t xml:space="preserve"> </w:t>
      </w:r>
    </w:p>
    <w:p w14:paraId="7FB17ABF" w14:textId="77777777" w:rsidR="001E2D69" w:rsidRPr="004F535F" w:rsidRDefault="001E2D69" w:rsidP="00E25CCC">
      <w:pPr>
        <w:numPr>
          <w:ilvl w:val="0"/>
          <w:numId w:val="18"/>
        </w:numPr>
        <w:spacing w:after="0" w:line="240" w:lineRule="auto"/>
        <w:jc w:val="both"/>
        <w:rPr>
          <w:rFonts w:asciiTheme="majorHAnsi" w:hAnsiTheme="majorHAnsi" w:cstheme="majorHAnsi"/>
          <w:lang w:val="bs-Latn-BA" w:eastAsia="en-GB"/>
        </w:rPr>
      </w:pPr>
      <w:r w:rsidRPr="004F535F">
        <w:rPr>
          <w:rFonts w:asciiTheme="majorHAnsi" w:hAnsiTheme="majorHAnsi" w:cstheme="majorHAnsi"/>
          <w:lang w:val="bs-Latn-BA" w:eastAsia="en-GB"/>
        </w:rPr>
        <w:t xml:space="preserve">Dokaz o vlasništvu nad </w:t>
      </w:r>
      <w:proofErr w:type="spellStart"/>
      <w:r w:rsidRPr="004F535F">
        <w:rPr>
          <w:rFonts w:asciiTheme="majorHAnsi" w:hAnsiTheme="majorHAnsi" w:cstheme="majorHAnsi"/>
          <w:lang w:val="bs-Latn-BA" w:eastAsia="en-GB"/>
        </w:rPr>
        <w:t>zemljištem</w:t>
      </w:r>
      <w:proofErr w:type="spellEnd"/>
      <w:r w:rsidRPr="004F535F">
        <w:rPr>
          <w:rFonts w:asciiTheme="majorHAnsi" w:hAnsiTheme="majorHAnsi" w:cstheme="majorHAnsi"/>
          <w:lang w:val="bs-Latn-BA" w:eastAsia="en-GB"/>
        </w:rPr>
        <w:t xml:space="preserve"> gdje je planirana izgradnja ili Ugovor o zakupu ili koncesiji nad </w:t>
      </w:r>
      <w:proofErr w:type="spellStart"/>
      <w:r w:rsidRPr="004F535F">
        <w:rPr>
          <w:rFonts w:asciiTheme="majorHAnsi" w:hAnsiTheme="majorHAnsi" w:cstheme="majorHAnsi"/>
          <w:lang w:val="bs-Latn-BA" w:eastAsia="en-GB"/>
        </w:rPr>
        <w:t>zemljištem</w:t>
      </w:r>
      <w:proofErr w:type="spellEnd"/>
      <w:r w:rsidRPr="004F535F">
        <w:rPr>
          <w:rFonts w:asciiTheme="majorHAnsi" w:hAnsiTheme="majorHAnsi" w:cstheme="majorHAnsi"/>
          <w:lang w:val="bs-Latn-BA" w:eastAsia="en-GB"/>
        </w:rPr>
        <w:t xml:space="preserve"> na minimalno 10 godina od datuma objave Javnog poziva (ukoliko je relevantno-predmet investicije je izgradnja novog objekta);</w:t>
      </w:r>
    </w:p>
    <w:p w14:paraId="56BEDD82" w14:textId="77777777" w:rsidR="001E2D69" w:rsidRPr="004F535F" w:rsidRDefault="001E2D69" w:rsidP="00E25CCC">
      <w:pPr>
        <w:numPr>
          <w:ilvl w:val="0"/>
          <w:numId w:val="18"/>
        </w:numPr>
        <w:spacing w:after="0" w:line="240" w:lineRule="auto"/>
        <w:jc w:val="both"/>
        <w:rPr>
          <w:rFonts w:asciiTheme="majorHAnsi" w:hAnsiTheme="majorHAnsi" w:cstheme="majorHAnsi"/>
          <w:lang w:val="bs-Latn-BA" w:eastAsia="en-GB"/>
        </w:rPr>
      </w:pPr>
      <w:r w:rsidRPr="004F535F">
        <w:rPr>
          <w:rFonts w:asciiTheme="majorHAnsi" w:hAnsiTheme="majorHAnsi" w:cstheme="majorHAnsi"/>
          <w:lang w:val="bs-Latn-BA" w:eastAsia="en-GB"/>
        </w:rPr>
        <w:t>Dokaz o vlasništvu nad objektom koji je predmet investicije (ZK izvadak) ili Ugovor o zakupu ili koncesiji nad objektom na minimalno 10 godina od datuma objave Javnog poziva – (ukoliko je relevantno-predmet investicije je dogradnja/adaptacija/sanacija/rekonstrukcija postojećeg objekta i/ili ugradnja opreme);</w:t>
      </w:r>
    </w:p>
    <w:p w14:paraId="7344A242" w14:textId="77777777" w:rsidR="001E2D69" w:rsidRPr="004F535F" w:rsidRDefault="001E2D69" w:rsidP="00E25CCC">
      <w:pPr>
        <w:numPr>
          <w:ilvl w:val="0"/>
          <w:numId w:val="18"/>
        </w:numPr>
        <w:spacing w:after="0" w:line="240" w:lineRule="auto"/>
        <w:jc w:val="both"/>
        <w:rPr>
          <w:rFonts w:asciiTheme="majorHAnsi" w:hAnsiTheme="majorHAnsi" w:cstheme="majorHAnsi"/>
          <w:lang w:val="bs-Latn-BA" w:eastAsia="en-GB"/>
        </w:rPr>
      </w:pPr>
      <w:r w:rsidRPr="004F535F">
        <w:rPr>
          <w:rFonts w:asciiTheme="majorHAnsi" w:hAnsiTheme="majorHAnsi" w:cstheme="majorHAnsi"/>
          <w:lang w:val="bs-Latn-BA" w:eastAsia="en-GB"/>
        </w:rPr>
        <w:t>Dokaz o posjedovanju koncesije/relevantne dokumentacije izdate od nadležnog organa ukoliko investicija uključuje eksploataciju vodnih resursa (bunari, i sl.) (skenirani original ili ovjerene kopije);</w:t>
      </w:r>
    </w:p>
    <w:p w14:paraId="2B11BC9B" w14:textId="77777777" w:rsidR="001E2D69" w:rsidRPr="004F535F" w:rsidRDefault="001E2D69" w:rsidP="000F7024">
      <w:pPr>
        <w:numPr>
          <w:ilvl w:val="0"/>
          <w:numId w:val="18"/>
        </w:numPr>
        <w:spacing w:after="0" w:line="240" w:lineRule="auto"/>
        <w:jc w:val="both"/>
        <w:rPr>
          <w:rFonts w:asciiTheme="majorHAnsi" w:hAnsiTheme="majorHAnsi" w:cstheme="majorHAnsi"/>
          <w:lang w:val="bs-Latn-BA" w:eastAsia="en-GB"/>
        </w:rPr>
      </w:pPr>
      <w:r w:rsidRPr="004F535F">
        <w:rPr>
          <w:rFonts w:asciiTheme="majorHAnsi" w:hAnsiTheme="majorHAnsi" w:cstheme="majorHAnsi"/>
          <w:lang w:val="bs-Latn-BA" w:eastAsia="en-GB"/>
        </w:rPr>
        <w:t xml:space="preserve">Potpisana izjava da </w:t>
      </w:r>
      <w:proofErr w:type="spellStart"/>
      <w:r w:rsidRPr="004F535F">
        <w:rPr>
          <w:rFonts w:asciiTheme="majorHAnsi" w:hAnsiTheme="majorHAnsi" w:cstheme="majorHAnsi"/>
          <w:lang w:val="bs-Latn-BA" w:eastAsia="en-GB"/>
        </w:rPr>
        <w:t>zemljište</w:t>
      </w:r>
      <w:proofErr w:type="spellEnd"/>
      <w:r w:rsidRPr="004F535F">
        <w:rPr>
          <w:rFonts w:asciiTheme="majorHAnsi" w:hAnsiTheme="majorHAnsi" w:cstheme="majorHAnsi"/>
          <w:lang w:val="bs-Latn-BA" w:eastAsia="en-GB"/>
        </w:rPr>
        <w:t>/objekat u zakupu a koje je predmetom investicije nije u vlasništvu osobe koja obnaša javnu/izvršnu funkciju;</w:t>
      </w:r>
    </w:p>
    <w:p w14:paraId="2FE75801" w14:textId="77777777" w:rsidR="007B06CC" w:rsidRPr="004F535F" w:rsidRDefault="007B06CC" w:rsidP="007B06CC">
      <w:pPr>
        <w:numPr>
          <w:ilvl w:val="0"/>
          <w:numId w:val="18"/>
        </w:numPr>
        <w:spacing w:after="0" w:line="240" w:lineRule="auto"/>
        <w:jc w:val="both"/>
        <w:rPr>
          <w:rFonts w:asciiTheme="majorHAnsi" w:hAnsiTheme="majorHAnsi" w:cstheme="majorBidi"/>
          <w:lang w:val="bs-Latn-BA"/>
        </w:rPr>
      </w:pPr>
      <w:r w:rsidRPr="004F535F">
        <w:rPr>
          <w:rFonts w:asciiTheme="majorHAnsi" w:hAnsiTheme="majorHAnsi" w:cstheme="majorBidi"/>
          <w:lang w:val="bs-Latn-BA"/>
        </w:rPr>
        <w:t>Lista osiguranih lica za obveznika ili poresko uvjerenje o zaposlenim zaključno sa 31.12.2022.;</w:t>
      </w:r>
    </w:p>
    <w:p w14:paraId="3629FCA4" w14:textId="62F1D9C1" w:rsidR="008749BA" w:rsidRPr="004F535F" w:rsidRDefault="004E7124" w:rsidP="008749BA">
      <w:pPr>
        <w:numPr>
          <w:ilvl w:val="0"/>
          <w:numId w:val="18"/>
        </w:numPr>
        <w:spacing w:after="0" w:line="240" w:lineRule="auto"/>
        <w:jc w:val="both"/>
        <w:rPr>
          <w:rFonts w:asciiTheme="majorHAnsi" w:hAnsiTheme="majorHAnsi" w:cstheme="majorBidi"/>
          <w:lang w:val="bs-Latn-BA"/>
        </w:rPr>
      </w:pPr>
      <w:r>
        <w:rPr>
          <w:rFonts w:asciiTheme="majorHAnsi" w:hAnsiTheme="majorHAnsi" w:cstheme="majorBidi"/>
          <w:lang w:val="bs-Latn-BA"/>
        </w:rPr>
        <w:t>Finansijski izvještaji</w:t>
      </w:r>
      <w:r w:rsidR="008749BA" w:rsidRPr="004F535F">
        <w:rPr>
          <w:rFonts w:asciiTheme="majorHAnsi" w:hAnsiTheme="majorHAnsi" w:cstheme="majorBidi"/>
          <w:lang w:val="bs-Latn-BA"/>
        </w:rPr>
        <w:t xml:space="preserve"> za 2022. godinu, potpisan</w:t>
      </w:r>
      <w:r w:rsidR="000B3CBD">
        <w:rPr>
          <w:rFonts w:asciiTheme="majorHAnsi" w:hAnsiTheme="majorHAnsi" w:cstheme="majorBidi"/>
          <w:lang w:val="bs-Latn-BA"/>
        </w:rPr>
        <w:t>i</w:t>
      </w:r>
      <w:r w:rsidR="008749BA" w:rsidRPr="004F535F">
        <w:rPr>
          <w:rFonts w:asciiTheme="majorHAnsi" w:hAnsiTheme="majorHAnsi" w:cstheme="majorBidi"/>
          <w:lang w:val="bs-Latn-BA"/>
        </w:rPr>
        <w:t xml:space="preserve"> i ovjeren</w:t>
      </w:r>
      <w:r w:rsidR="000B3CBD">
        <w:rPr>
          <w:rFonts w:asciiTheme="majorHAnsi" w:hAnsiTheme="majorHAnsi" w:cstheme="majorBidi"/>
          <w:lang w:val="bs-Latn-BA"/>
        </w:rPr>
        <w:t>i</w:t>
      </w:r>
      <w:r w:rsidR="008749BA" w:rsidRPr="004F535F">
        <w:rPr>
          <w:rFonts w:asciiTheme="majorHAnsi" w:hAnsiTheme="majorHAnsi" w:cstheme="majorBidi"/>
          <w:lang w:val="bs-Latn-BA"/>
        </w:rPr>
        <w:t xml:space="preserve"> od strane ovlaštenog računovođe;</w:t>
      </w:r>
    </w:p>
    <w:p w14:paraId="05D91BAE" w14:textId="5AABCD75" w:rsidR="007021AD" w:rsidRDefault="007021AD" w:rsidP="007021AD">
      <w:pPr>
        <w:numPr>
          <w:ilvl w:val="0"/>
          <w:numId w:val="18"/>
        </w:numPr>
        <w:spacing w:after="0" w:line="240" w:lineRule="auto"/>
        <w:jc w:val="both"/>
        <w:rPr>
          <w:rFonts w:asciiTheme="majorHAnsi" w:hAnsiTheme="majorHAnsi" w:cstheme="majorBidi"/>
          <w:lang w:val="bs-Latn-BA"/>
        </w:rPr>
      </w:pPr>
      <w:r w:rsidRPr="004F535F">
        <w:rPr>
          <w:rFonts w:asciiTheme="majorHAnsi" w:hAnsiTheme="majorHAnsi" w:cstheme="majorBidi"/>
          <w:lang w:val="bs-Latn-BA"/>
        </w:rPr>
        <w:t>Potpisana izjava da podnosilac prijave nema poreskih dugovanja po osnovu direktnih i indirektnih poreza. Napomena: U slučaju da podnosiocu prijave bude odobrena financijska podrška obavezan je prije potpisivanja Ugovora o financijskoj podršci dostaviti potvrdu izdatu od nadležnog organa da nema prispjelih a neizmirenih obaveza. Ova potvrda NE MOŽE biti starija od 30 dana od datuma dostavljanja iste. U slučaju ne dostavljanja tražene dokumentacije prijava će biti diskvalifikovana;</w:t>
      </w:r>
    </w:p>
    <w:p w14:paraId="6810C198" w14:textId="77777777" w:rsidR="007021AD" w:rsidRDefault="007021AD" w:rsidP="007021AD">
      <w:pPr>
        <w:numPr>
          <w:ilvl w:val="0"/>
          <w:numId w:val="18"/>
        </w:numPr>
        <w:spacing w:after="0" w:line="240" w:lineRule="auto"/>
        <w:jc w:val="both"/>
        <w:rPr>
          <w:rFonts w:asciiTheme="majorHAnsi" w:hAnsiTheme="majorHAnsi" w:cstheme="majorBidi"/>
          <w:lang w:val="bs-Latn-BA"/>
        </w:rPr>
      </w:pPr>
      <w:r w:rsidRPr="004F535F">
        <w:rPr>
          <w:rFonts w:asciiTheme="majorHAnsi" w:hAnsiTheme="majorHAnsi" w:cstheme="majorBidi"/>
          <w:lang w:val="bs-Latn-BA"/>
        </w:rPr>
        <w:t>Najmanje jedna ponuda za svaku stavku predmetne investicije. Ponuda mora da sadrži sve elemente naznačene u Poglavlju 2.8.4.;</w:t>
      </w:r>
    </w:p>
    <w:p w14:paraId="7E99D443" w14:textId="77777777" w:rsidR="007021AD" w:rsidRPr="004F535F" w:rsidRDefault="007021AD" w:rsidP="007021AD">
      <w:pPr>
        <w:pStyle w:val="ListParagraph"/>
        <w:numPr>
          <w:ilvl w:val="0"/>
          <w:numId w:val="18"/>
        </w:numPr>
        <w:spacing w:after="0" w:line="240" w:lineRule="auto"/>
        <w:contextualSpacing w:val="0"/>
        <w:jc w:val="both"/>
        <w:rPr>
          <w:rFonts w:asciiTheme="majorHAnsi" w:hAnsiTheme="majorHAnsi" w:cstheme="majorHAnsi"/>
          <w:lang w:val="bs-Latn-BA"/>
        </w:rPr>
      </w:pPr>
      <w:r w:rsidRPr="004F535F">
        <w:rPr>
          <w:rFonts w:asciiTheme="majorHAnsi" w:hAnsiTheme="majorHAnsi" w:cstheme="majorHAnsi"/>
          <w:lang w:val="bs-Latn-BA"/>
        </w:rPr>
        <w:t>Potpisana izjava da podnosilac prijave nema blokirane bankovne račune. Napomena: U slučaju da podnosiocu prijave bude odobrena financijska podrška obavezan je prije potpisivanja Ugovora o financijskoj podršci dostaviti potvrde izdate od banaka u kojima ima otvoren račun da su svi računi aktivni, odnosno da nema blokirane račune. Ova potvrda NE MOŽE biti starija od 30 dana od datuma dostavljanja iste. U slučaju ne dostavljanja tražene dokumentacije prijava će biti diskvalifikovana;</w:t>
      </w:r>
    </w:p>
    <w:p w14:paraId="50121380" w14:textId="77777777" w:rsidR="00803995" w:rsidRPr="00AF132C" w:rsidRDefault="00803995" w:rsidP="000D0F83">
      <w:pPr>
        <w:pStyle w:val="ListParagraph"/>
        <w:numPr>
          <w:ilvl w:val="0"/>
          <w:numId w:val="18"/>
        </w:numPr>
        <w:spacing w:after="0" w:line="240" w:lineRule="auto"/>
        <w:contextualSpacing w:val="0"/>
        <w:jc w:val="both"/>
        <w:rPr>
          <w:rFonts w:asciiTheme="majorHAnsi" w:hAnsiTheme="majorHAnsi" w:cstheme="majorHAnsi"/>
          <w:lang w:val="bs-Latn-BA"/>
        </w:rPr>
      </w:pPr>
      <w:r w:rsidRPr="00AF132C">
        <w:rPr>
          <w:rFonts w:asciiTheme="majorHAnsi" w:hAnsiTheme="majorHAnsi" w:cstheme="majorHAnsi"/>
          <w:lang w:val="bs-Latn-BA"/>
        </w:rPr>
        <w:t xml:space="preserve">Potpisana izjava vlasnika/odgovornog lica da </w:t>
      </w:r>
      <w:proofErr w:type="spellStart"/>
      <w:r w:rsidRPr="00AF132C">
        <w:rPr>
          <w:rFonts w:asciiTheme="majorHAnsi" w:hAnsiTheme="majorHAnsi" w:cstheme="majorHAnsi"/>
          <w:lang w:val="bs-Latn-BA"/>
        </w:rPr>
        <w:t>preduzeće</w:t>
      </w:r>
      <w:proofErr w:type="spellEnd"/>
      <w:r w:rsidRPr="00AF132C">
        <w:rPr>
          <w:rFonts w:asciiTheme="majorHAnsi" w:hAnsiTheme="majorHAnsi" w:cstheme="majorHAnsi"/>
          <w:lang w:val="bs-Latn-BA"/>
        </w:rPr>
        <w:t xml:space="preserve"> nije u postupku </w:t>
      </w:r>
      <w:proofErr w:type="spellStart"/>
      <w:r w:rsidRPr="00AF132C">
        <w:rPr>
          <w:rFonts w:asciiTheme="majorHAnsi" w:hAnsiTheme="majorHAnsi" w:cstheme="majorHAnsi"/>
          <w:lang w:val="bs-Latn-BA"/>
        </w:rPr>
        <w:t>predstečajne</w:t>
      </w:r>
      <w:proofErr w:type="spellEnd"/>
      <w:r w:rsidRPr="00AF132C">
        <w:rPr>
          <w:rFonts w:asciiTheme="majorHAnsi" w:hAnsiTheme="majorHAnsi" w:cstheme="majorHAnsi"/>
          <w:lang w:val="bs-Latn-BA"/>
        </w:rPr>
        <w:t xml:space="preserve"> nagodbe ili likvidacije</w:t>
      </w:r>
      <w:r w:rsidRPr="00AF132C">
        <w:rPr>
          <w:rStyle w:val="FootnoteReference"/>
          <w:rFonts w:asciiTheme="majorHAnsi" w:hAnsiTheme="majorHAnsi" w:cstheme="majorHAnsi"/>
          <w:i/>
          <w:lang w:val="bs-Latn-BA"/>
        </w:rPr>
        <w:footnoteReference w:id="11"/>
      </w:r>
      <w:r w:rsidRPr="00AF132C">
        <w:rPr>
          <w:rFonts w:asciiTheme="majorHAnsi" w:hAnsiTheme="majorHAnsi" w:cstheme="majorHAnsi"/>
          <w:color w:val="000000"/>
          <w:lang w:val="bs-Latn-BA" w:eastAsia="tr-TR"/>
        </w:rPr>
        <w:t>;</w:t>
      </w:r>
      <w:r w:rsidRPr="00AF132C" w:rsidDel="00A85BD6">
        <w:rPr>
          <w:rFonts w:asciiTheme="majorHAnsi" w:hAnsiTheme="majorHAnsi" w:cstheme="majorHAnsi"/>
          <w:lang w:val="bs-Latn-BA"/>
        </w:rPr>
        <w:t xml:space="preserve"> </w:t>
      </w:r>
    </w:p>
    <w:p w14:paraId="6082EA64" w14:textId="77777777" w:rsidR="00803995" w:rsidRPr="00AF132C" w:rsidRDefault="00803995" w:rsidP="000D0F83">
      <w:pPr>
        <w:pStyle w:val="ListParagraph"/>
        <w:numPr>
          <w:ilvl w:val="0"/>
          <w:numId w:val="18"/>
        </w:numPr>
        <w:spacing w:after="0" w:line="240" w:lineRule="auto"/>
        <w:contextualSpacing w:val="0"/>
        <w:jc w:val="both"/>
        <w:rPr>
          <w:rFonts w:asciiTheme="majorHAnsi" w:hAnsiTheme="majorHAnsi" w:cstheme="majorHAnsi"/>
          <w:lang w:val="bs-Latn-BA"/>
        </w:rPr>
      </w:pPr>
      <w:r w:rsidRPr="00AF132C">
        <w:rPr>
          <w:rFonts w:asciiTheme="majorHAnsi" w:hAnsiTheme="majorHAnsi" w:cstheme="majorHAnsi"/>
          <w:lang w:val="bs-Latn-BA"/>
        </w:rPr>
        <w:t xml:space="preserve">Potpisana izjava da vlasnik/odgovorno lice podnosioca prijave nije </w:t>
      </w:r>
      <w:r w:rsidRPr="00AF132C">
        <w:rPr>
          <w:rFonts w:asciiTheme="majorHAnsi" w:eastAsiaTheme="minorEastAsia" w:hAnsiTheme="majorHAnsi" w:cstheme="majorHAnsi"/>
          <w:color w:val="000000"/>
          <w:lang w:val="bs-Latn-BA"/>
        </w:rPr>
        <w:t>osuđivan za kazneno djelo vezano za svoje poslovanje na temelju pravosnažne presude</w:t>
      </w:r>
      <w:r w:rsidRPr="00AF132C">
        <w:rPr>
          <w:rStyle w:val="FootnoteReference"/>
          <w:rFonts w:asciiTheme="majorHAnsi" w:hAnsiTheme="majorHAnsi" w:cstheme="majorHAnsi"/>
          <w:i/>
          <w:lang w:val="bs-Latn-BA"/>
        </w:rPr>
        <w:footnoteReference w:id="12"/>
      </w:r>
      <w:r w:rsidRPr="00AF132C">
        <w:rPr>
          <w:rFonts w:asciiTheme="majorHAnsi" w:hAnsiTheme="majorHAnsi" w:cstheme="majorHAnsi"/>
          <w:lang w:val="bs-Latn-BA"/>
        </w:rPr>
        <w:t>;</w:t>
      </w:r>
    </w:p>
    <w:p w14:paraId="39BACD9C" w14:textId="43B5F26D" w:rsidR="00803995" w:rsidRPr="00FF5147" w:rsidRDefault="00803995" w:rsidP="000D0F83">
      <w:pPr>
        <w:pStyle w:val="ListParagraph"/>
        <w:numPr>
          <w:ilvl w:val="0"/>
          <w:numId w:val="18"/>
        </w:numPr>
        <w:spacing w:after="0" w:line="240" w:lineRule="auto"/>
        <w:jc w:val="both"/>
        <w:rPr>
          <w:rFonts w:asciiTheme="majorHAnsi" w:eastAsiaTheme="minorEastAsia" w:hAnsiTheme="majorHAnsi" w:cstheme="majorHAnsi"/>
          <w:color w:val="000000" w:themeColor="text1"/>
          <w:lang w:val="bs-Latn-BA"/>
        </w:rPr>
      </w:pPr>
      <w:r w:rsidRPr="00AF132C">
        <w:rPr>
          <w:rFonts w:asciiTheme="majorHAnsi" w:eastAsiaTheme="minorEastAsia" w:hAnsiTheme="majorHAnsi" w:cstheme="majorHAnsi"/>
          <w:color w:val="000000" w:themeColor="text1"/>
          <w:lang w:val="bs-Latn-BA"/>
        </w:rPr>
        <w:t xml:space="preserve">Potpisana izjava da vlasnik i </w:t>
      </w:r>
      <w:r w:rsidRPr="00FF5147">
        <w:rPr>
          <w:rFonts w:asciiTheme="majorHAnsi" w:eastAsiaTheme="minorEastAsia" w:hAnsiTheme="majorHAnsi" w:cstheme="majorHAnsi"/>
          <w:color w:val="000000" w:themeColor="text1"/>
          <w:lang w:val="bs-Latn-BA"/>
        </w:rPr>
        <w:t xml:space="preserve">odgovorno lice podnosioca prijave ne obnaša javnu funkciju; </w:t>
      </w:r>
    </w:p>
    <w:p w14:paraId="2830B155" w14:textId="4CB41A55" w:rsidR="005B514A" w:rsidRPr="00FF5147" w:rsidRDefault="002F7B1B" w:rsidP="000D0F83">
      <w:pPr>
        <w:pStyle w:val="ListParagraph"/>
        <w:numPr>
          <w:ilvl w:val="0"/>
          <w:numId w:val="18"/>
        </w:numPr>
        <w:spacing w:after="0" w:line="240" w:lineRule="auto"/>
        <w:jc w:val="both"/>
        <w:rPr>
          <w:rFonts w:asciiTheme="majorHAnsi" w:eastAsiaTheme="minorEastAsia" w:hAnsiTheme="majorHAnsi" w:cstheme="majorHAnsi"/>
          <w:color w:val="000000" w:themeColor="text1"/>
          <w:lang w:val="bs-Latn-BA"/>
        </w:rPr>
      </w:pPr>
      <w:r w:rsidRPr="00FF5147">
        <w:rPr>
          <w:rFonts w:asciiTheme="majorHAnsi" w:eastAsiaTheme="minorEastAsia" w:hAnsiTheme="majorHAnsi" w:cstheme="majorHAnsi"/>
          <w:color w:val="000000" w:themeColor="text1"/>
          <w:lang w:val="bs-Latn-BA"/>
        </w:rPr>
        <w:t>Potpisana izjava o nepostojanju neispunjenih obaveza po osnovu korištenja poticajnih mjera</w:t>
      </w:r>
      <w:r w:rsidR="005C02C6" w:rsidRPr="00FF5147">
        <w:rPr>
          <w:rFonts w:asciiTheme="majorHAnsi" w:eastAsiaTheme="minorEastAsia" w:hAnsiTheme="majorHAnsi" w:cstheme="majorHAnsi"/>
          <w:color w:val="000000" w:themeColor="text1"/>
          <w:lang w:val="bs-Latn-BA"/>
        </w:rPr>
        <w:t xml:space="preserve"> entitetskih ministarstava/relevantnih institucija u BiH</w:t>
      </w:r>
      <w:r w:rsidRPr="00FF5147">
        <w:rPr>
          <w:rFonts w:asciiTheme="majorHAnsi" w:eastAsiaTheme="minorEastAsia" w:hAnsiTheme="majorHAnsi" w:cstheme="majorHAnsi"/>
          <w:color w:val="000000" w:themeColor="text1"/>
          <w:lang w:val="bs-Latn-BA"/>
        </w:rPr>
        <w:t>.</w:t>
      </w:r>
    </w:p>
    <w:p w14:paraId="2056F265" w14:textId="77777777" w:rsidR="00FB4160" w:rsidRPr="00FC5BF2" w:rsidRDefault="00FB4160" w:rsidP="000D0F83">
      <w:pPr>
        <w:spacing w:after="0" w:line="240" w:lineRule="auto"/>
        <w:jc w:val="both"/>
        <w:rPr>
          <w:rFonts w:asciiTheme="majorHAnsi" w:hAnsiTheme="majorHAnsi" w:cstheme="majorHAnsi"/>
          <w:highlight w:val="yellow"/>
          <w:lang w:val="bs-Latn-BA"/>
        </w:rPr>
      </w:pPr>
    </w:p>
    <w:p w14:paraId="4EC42E53" w14:textId="77777777" w:rsidR="004F535F" w:rsidRPr="004F535F" w:rsidRDefault="004F535F" w:rsidP="004F535F">
      <w:pPr>
        <w:pStyle w:val="Tekst"/>
        <w:spacing w:before="0" w:after="0" w:line="240" w:lineRule="auto"/>
        <w:rPr>
          <w:rFonts w:asciiTheme="majorHAnsi" w:eastAsia="Myriad Pro" w:hAnsiTheme="majorHAnsi" w:cstheme="majorHAnsi"/>
          <w:color w:val="000000" w:themeColor="text1"/>
        </w:rPr>
      </w:pPr>
      <w:r w:rsidRPr="004F535F">
        <w:rPr>
          <w:rFonts w:asciiTheme="majorHAnsi" w:eastAsia="Myriad Pro" w:hAnsiTheme="majorHAnsi" w:cstheme="majorHAnsi"/>
          <w:b/>
          <w:bCs/>
          <w:color w:val="000000" w:themeColor="text1"/>
        </w:rPr>
        <w:t>NAPOMENA:</w:t>
      </w:r>
      <w:r w:rsidRPr="004F535F">
        <w:rPr>
          <w:rFonts w:asciiTheme="majorHAnsi" w:eastAsia="Myriad Pro" w:hAnsiTheme="majorHAnsi" w:cstheme="majorHAnsi"/>
          <w:color w:val="000000" w:themeColor="text1"/>
        </w:rPr>
        <w:t xml:space="preserve"> Ukoliko je predmet investicije dogradnja/sanacija/adaptacija/rekonstrukcija i/ili ugradnja opreme u postojeći objekat u kome se odvijao/odvija proizvodni proces, podnosilac prijave je obavezan dostaviti postojeću upotrebnu dozvolu za taj objekat. Ukoliko je predmet investicije izgradnja novog objekta ili rekonstrukcija/adaptacija objekta u kom se nije odvijao proizvodni proces podnosilac prijave je obavezan pribaviti upotrebnu dozvolu za navedeni objekat. </w:t>
      </w:r>
      <w:r w:rsidRPr="004F535F">
        <w:rPr>
          <w:rFonts w:asciiTheme="majorHAnsi" w:eastAsia="Myriad Pro" w:hAnsiTheme="majorHAnsi" w:cstheme="majorHAnsi"/>
          <w:b/>
          <w:bCs/>
          <w:color w:val="000000" w:themeColor="text1"/>
        </w:rPr>
        <w:t>Pribavljanje upotrebne dozvole je uvjet za pravdanje troškova.</w:t>
      </w:r>
    </w:p>
    <w:p w14:paraId="011E04D9" w14:textId="77777777" w:rsidR="004F535F" w:rsidRPr="004F535F" w:rsidRDefault="004F535F" w:rsidP="004F535F">
      <w:pPr>
        <w:spacing w:after="0" w:line="240" w:lineRule="auto"/>
        <w:jc w:val="both"/>
        <w:rPr>
          <w:rFonts w:asciiTheme="majorHAnsi" w:hAnsiTheme="majorHAnsi" w:cstheme="majorHAnsi"/>
          <w:b/>
          <w:highlight w:val="yellow"/>
          <w:lang w:val="bs-Latn-BA" w:eastAsia="en-GB"/>
        </w:rPr>
      </w:pPr>
    </w:p>
    <w:p w14:paraId="14CB3FE2" w14:textId="51256E7A" w:rsidR="001B1918" w:rsidRPr="00635413" w:rsidRDefault="001B1918" w:rsidP="000D0F83">
      <w:pPr>
        <w:spacing w:after="0" w:line="240" w:lineRule="auto"/>
        <w:jc w:val="both"/>
        <w:rPr>
          <w:rFonts w:asciiTheme="majorHAnsi" w:hAnsiTheme="majorHAnsi" w:cstheme="majorHAnsi"/>
          <w:i/>
          <w:iCs/>
          <w:lang w:val="bs-Latn-BA"/>
        </w:rPr>
      </w:pPr>
      <w:r w:rsidRPr="001C3915">
        <w:rPr>
          <w:rFonts w:asciiTheme="majorHAnsi" w:hAnsiTheme="majorHAnsi" w:cstheme="majorHAnsi"/>
          <w:i/>
          <w:iCs/>
          <w:lang w:val="bs-Latn-BA"/>
        </w:rPr>
        <w:t xml:space="preserve">Svu dokumentaciju je potrebno dostaviti u skeniranoj verziji putem Sistema za </w:t>
      </w:r>
      <w:proofErr w:type="spellStart"/>
      <w:r w:rsidRPr="001C3915">
        <w:rPr>
          <w:rFonts w:asciiTheme="majorHAnsi" w:hAnsiTheme="majorHAnsi" w:cstheme="majorHAnsi"/>
          <w:i/>
          <w:iCs/>
          <w:lang w:val="bs-Latn-BA"/>
        </w:rPr>
        <w:t>podno</w:t>
      </w:r>
      <w:r w:rsidR="00337F65" w:rsidRPr="001C3915">
        <w:rPr>
          <w:rFonts w:asciiTheme="majorHAnsi" w:hAnsiTheme="majorHAnsi" w:cstheme="majorHAnsi"/>
          <w:i/>
          <w:iCs/>
          <w:lang w:val="bs-Latn-BA"/>
        </w:rPr>
        <w:t>š</w:t>
      </w:r>
      <w:r w:rsidRPr="001C3915">
        <w:rPr>
          <w:rFonts w:asciiTheme="majorHAnsi" w:hAnsiTheme="majorHAnsi" w:cstheme="majorHAnsi"/>
          <w:i/>
          <w:iCs/>
          <w:lang w:val="bs-Latn-BA"/>
        </w:rPr>
        <w:t>enje</w:t>
      </w:r>
      <w:proofErr w:type="spellEnd"/>
      <w:r w:rsidRPr="001C3915">
        <w:rPr>
          <w:rFonts w:asciiTheme="majorHAnsi" w:hAnsiTheme="majorHAnsi" w:cstheme="majorHAnsi"/>
          <w:i/>
          <w:iCs/>
          <w:lang w:val="bs-Latn-BA"/>
        </w:rPr>
        <w:t xml:space="preserve"> prijava</w:t>
      </w:r>
      <w:r w:rsidR="00337F65" w:rsidRPr="001C3915">
        <w:rPr>
          <w:rFonts w:asciiTheme="majorHAnsi" w:hAnsiTheme="majorHAnsi" w:cstheme="majorHAnsi"/>
          <w:i/>
          <w:iCs/>
          <w:lang w:val="bs-Latn-BA"/>
        </w:rPr>
        <w:t>,</w:t>
      </w:r>
      <w:r w:rsidRPr="001C3915">
        <w:rPr>
          <w:rFonts w:asciiTheme="majorHAnsi" w:hAnsiTheme="majorHAnsi" w:cstheme="majorHAnsi"/>
          <w:i/>
          <w:iCs/>
          <w:lang w:val="bs-Latn-BA"/>
        </w:rPr>
        <w:t xml:space="preserve"> kako je navedeno u dijelu 3.2. Način dostave prijava.</w:t>
      </w:r>
    </w:p>
    <w:p w14:paraId="7A17D801" w14:textId="77777777" w:rsidR="00D67D53" w:rsidRPr="006F26C2" w:rsidRDefault="00D67D53" w:rsidP="000D0F83">
      <w:pPr>
        <w:pStyle w:val="Tekst"/>
        <w:spacing w:before="0" w:after="0" w:line="240" w:lineRule="auto"/>
        <w:rPr>
          <w:rFonts w:asciiTheme="majorHAnsi" w:hAnsiTheme="majorHAnsi" w:cstheme="majorHAnsi"/>
          <w:lang w:eastAsia="en-GB"/>
        </w:rPr>
      </w:pPr>
    </w:p>
    <w:p w14:paraId="7FC69340" w14:textId="77777777" w:rsidR="00D67D53" w:rsidRPr="006F26C2" w:rsidRDefault="00D67D53" w:rsidP="000D0F83">
      <w:pPr>
        <w:pStyle w:val="Heading2"/>
        <w:rPr>
          <w:lang w:eastAsia="en-GB"/>
        </w:rPr>
      </w:pPr>
      <w:bookmarkStart w:id="35" w:name="_Toc136101936"/>
      <w:r w:rsidRPr="006F26C2">
        <w:rPr>
          <w:lang w:eastAsia="en-GB"/>
        </w:rPr>
        <w:t>3.2. Način dostave prijave</w:t>
      </w:r>
      <w:bookmarkEnd w:id="35"/>
    </w:p>
    <w:p w14:paraId="03E9BC7C" w14:textId="77777777" w:rsidR="0054283A" w:rsidRPr="006F26C2" w:rsidRDefault="0054283A" w:rsidP="000D0F83">
      <w:pPr>
        <w:spacing w:after="0"/>
        <w:rPr>
          <w:lang w:val="bs-Latn-BA" w:eastAsia="en-GB"/>
        </w:rPr>
      </w:pPr>
    </w:p>
    <w:p w14:paraId="66F3FC79" w14:textId="1C2CA582" w:rsidR="00D67D53" w:rsidRPr="006F26C2" w:rsidRDefault="004D4A08" w:rsidP="000D0F83">
      <w:pPr>
        <w:pStyle w:val="Tekst"/>
        <w:spacing w:before="0" w:after="0" w:line="240" w:lineRule="auto"/>
        <w:rPr>
          <w:rFonts w:asciiTheme="majorHAnsi" w:eastAsia="Myriad Pro" w:hAnsiTheme="majorHAnsi" w:cstheme="majorHAnsi"/>
          <w:color w:val="000000" w:themeColor="text1"/>
        </w:rPr>
      </w:pPr>
      <w:r w:rsidRPr="006F26C2">
        <w:rPr>
          <w:rFonts w:asciiTheme="majorHAnsi" w:eastAsia="Myriad Pro" w:hAnsiTheme="majorHAnsi" w:cstheme="majorHAnsi"/>
          <w:color w:val="000000" w:themeColor="text1"/>
        </w:rPr>
        <w:t xml:space="preserve">Prijava se podnosi </w:t>
      </w:r>
      <w:r w:rsidR="005B5309" w:rsidRPr="006F26C2">
        <w:rPr>
          <w:rFonts w:asciiTheme="majorHAnsi" w:eastAsia="Myriad Pro" w:hAnsiTheme="majorHAnsi" w:cstheme="majorHAnsi"/>
          <w:color w:val="000000" w:themeColor="text1"/>
        </w:rPr>
        <w:t xml:space="preserve">putem online platforme </w:t>
      </w:r>
      <w:r w:rsidR="00671E19" w:rsidRPr="006F26C2">
        <w:rPr>
          <w:rFonts w:asciiTheme="majorHAnsi" w:eastAsia="Myriad Pro" w:hAnsiTheme="majorHAnsi" w:cstheme="majorHAnsi"/>
          <w:b/>
          <w:bCs/>
          <w:color w:val="000000" w:themeColor="text1"/>
          <w:u w:val="single"/>
        </w:rPr>
        <w:t>https</w:t>
      </w:r>
      <w:r w:rsidR="00EB2CFB" w:rsidRPr="006F26C2">
        <w:rPr>
          <w:rFonts w:asciiTheme="majorHAnsi" w:eastAsia="Myriad Pro" w:hAnsiTheme="majorHAnsi" w:cstheme="majorHAnsi"/>
          <w:b/>
          <w:bCs/>
          <w:color w:val="000000" w:themeColor="text1"/>
          <w:u w:val="single"/>
        </w:rPr>
        <w:t>://</w:t>
      </w:r>
      <w:r w:rsidR="005B5309" w:rsidRPr="006F26C2">
        <w:rPr>
          <w:rFonts w:asciiTheme="majorHAnsi" w:eastAsia="Myriad Pro" w:hAnsiTheme="majorHAnsi" w:cstheme="majorHAnsi"/>
          <w:b/>
          <w:bCs/>
          <w:color w:val="000000" w:themeColor="text1"/>
          <w:u w:val="single"/>
        </w:rPr>
        <w:t>javnipoziv.undp.ba</w:t>
      </w:r>
      <w:r w:rsidR="00F62A6C" w:rsidRPr="006F26C2">
        <w:rPr>
          <w:rFonts w:asciiTheme="majorHAnsi" w:eastAsia="Myriad Pro" w:hAnsiTheme="majorHAnsi" w:cstheme="majorHAnsi"/>
          <w:color w:val="000000" w:themeColor="text1"/>
        </w:rPr>
        <w:t xml:space="preserve">. Instrukcije za korištenje online platforme možete pronaći na: </w:t>
      </w:r>
      <w:r w:rsidR="00B67F70" w:rsidRPr="006F26C2">
        <w:rPr>
          <w:rFonts w:asciiTheme="majorHAnsi" w:eastAsia="Myriad Pro" w:hAnsiTheme="majorHAnsi" w:cstheme="majorHAnsi"/>
          <w:b/>
          <w:bCs/>
          <w:color w:val="000000" w:themeColor="text1"/>
          <w:u w:val="single"/>
        </w:rPr>
        <w:t>https://javnipoziv.undp.ba</w:t>
      </w:r>
      <w:r w:rsidR="00B67F70" w:rsidRPr="006F26C2">
        <w:rPr>
          <w:rFonts w:asciiTheme="majorHAnsi" w:eastAsia="Myriad Pro" w:hAnsiTheme="majorHAnsi" w:cstheme="majorHAnsi"/>
          <w:color w:val="000000" w:themeColor="text1"/>
        </w:rPr>
        <w:t>.</w:t>
      </w:r>
    </w:p>
    <w:p w14:paraId="6F034FE5" w14:textId="77777777" w:rsidR="00793425" w:rsidRPr="006F26C2" w:rsidRDefault="00793425" w:rsidP="000D0F83">
      <w:pPr>
        <w:pStyle w:val="Tekst"/>
        <w:spacing w:before="0" w:after="0" w:line="240" w:lineRule="auto"/>
        <w:rPr>
          <w:rFonts w:asciiTheme="majorHAnsi" w:eastAsia="Myriad Pro" w:hAnsiTheme="majorHAnsi" w:cstheme="majorHAnsi"/>
          <w:color w:val="000000" w:themeColor="text1"/>
        </w:rPr>
      </w:pPr>
    </w:p>
    <w:p w14:paraId="39299403" w14:textId="77777777" w:rsidR="00D67D53" w:rsidRPr="006F26C2" w:rsidRDefault="00D67D53" w:rsidP="000D0F83">
      <w:pPr>
        <w:pStyle w:val="Heading2"/>
      </w:pPr>
      <w:bookmarkStart w:id="36" w:name="_Toc136101937"/>
      <w:r w:rsidRPr="006F26C2">
        <w:t>3.3. Krajnji rok za podnošenje prijava</w:t>
      </w:r>
      <w:bookmarkEnd w:id="36"/>
    </w:p>
    <w:p w14:paraId="0B200757" w14:textId="77777777" w:rsidR="00D67D53" w:rsidRPr="006F26C2" w:rsidRDefault="00D67D53" w:rsidP="000D0F83">
      <w:pPr>
        <w:pStyle w:val="Tekst"/>
        <w:spacing w:before="0" w:after="0" w:line="240" w:lineRule="auto"/>
        <w:rPr>
          <w:rFonts w:asciiTheme="majorHAnsi" w:hAnsiTheme="majorHAnsi" w:cstheme="majorHAnsi"/>
        </w:rPr>
      </w:pPr>
    </w:p>
    <w:p w14:paraId="62DE9BBC" w14:textId="2E692CE8" w:rsidR="00D67D53" w:rsidRPr="006F26C2" w:rsidRDefault="00717BD2" w:rsidP="000D0F83">
      <w:pPr>
        <w:pStyle w:val="Tekst"/>
        <w:spacing w:before="0" w:after="0" w:line="240" w:lineRule="auto"/>
        <w:rPr>
          <w:rFonts w:asciiTheme="majorHAnsi" w:hAnsiTheme="majorHAnsi" w:cstheme="majorHAnsi"/>
        </w:rPr>
      </w:pPr>
      <w:r>
        <w:rPr>
          <w:rFonts w:asciiTheme="majorHAnsi" w:eastAsia="Myriad Pro" w:hAnsiTheme="majorHAnsi" w:cstheme="majorHAnsi"/>
          <w:color w:val="000000" w:themeColor="text1"/>
        </w:rPr>
        <w:t xml:space="preserve">Javni poziv će biti otvoren </w:t>
      </w:r>
      <w:r w:rsidRPr="00FC5BF2">
        <w:rPr>
          <w:rFonts w:asciiTheme="majorHAnsi" w:eastAsia="Myriad Pro" w:hAnsiTheme="majorHAnsi" w:cstheme="majorHAnsi"/>
          <w:color w:val="000000" w:themeColor="text1"/>
          <w:highlight w:val="yellow"/>
        </w:rPr>
        <w:t>od 1</w:t>
      </w:r>
      <w:r w:rsidR="00585ED4">
        <w:rPr>
          <w:rFonts w:asciiTheme="majorHAnsi" w:eastAsia="Myriad Pro" w:hAnsiTheme="majorHAnsi" w:cstheme="majorHAnsi"/>
          <w:color w:val="000000" w:themeColor="text1"/>
          <w:highlight w:val="yellow"/>
        </w:rPr>
        <w:t>9</w:t>
      </w:r>
      <w:r w:rsidRPr="00FC5BF2">
        <w:rPr>
          <w:rFonts w:asciiTheme="majorHAnsi" w:eastAsia="Myriad Pro" w:hAnsiTheme="majorHAnsi" w:cstheme="majorHAnsi"/>
          <w:color w:val="000000" w:themeColor="text1"/>
          <w:highlight w:val="yellow"/>
        </w:rPr>
        <w:t xml:space="preserve">. </w:t>
      </w:r>
      <w:r w:rsidR="00367B69" w:rsidRPr="00585ED4">
        <w:rPr>
          <w:rFonts w:asciiTheme="majorHAnsi" w:eastAsia="Myriad Pro" w:hAnsiTheme="majorHAnsi" w:cstheme="majorHAnsi"/>
          <w:color w:val="000000" w:themeColor="text1"/>
        </w:rPr>
        <w:t>juna</w:t>
      </w:r>
      <w:r w:rsidRPr="00585ED4">
        <w:rPr>
          <w:rFonts w:asciiTheme="majorHAnsi" w:eastAsia="Myriad Pro" w:hAnsiTheme="majorHAnsi" w:cstheme="majorHAnsi"/>
          <w:color w:val="000000" w:themeColor="text1"/>
        </w:rPr>
        <w:t xml:space="preserve"> 202</w:t>
      </w:r>
      <w:r w:rsidR="00367B69" w:rsidRPr="00585ED4">
        <w:rPr>
          <w:rFonts w:asciiTheme="majorHAnsi" w:eastAsia="Myriad Pro" w:hAnsiTheme="majorHAnsi" w:cstheme="majorHAnsi"/>
          <w:color w:val="000000" w:themeColor="text1"/>
        </w:rPr>
        <w:t>3</w:t>
      </w:r>
      <w:r w:rsidRPr="00585ED4">
        <w:rPr>
          <w:rFonts w:asciiTheme="majorHAnsi" w:eastAsia="Myriad Pro" w:hAnsiTheme="majorHAnsi" w:cstheme="majorHAnsi"/>
          <w:color w:val="000000" w:themeColor="text1"/>
        </w:rPr>
        <w:t>. godine, dok se p</w:t>
      </w:r>
      <w:r w:rsidR="00D67D53" w:rsidRPr="00585ED4">
        <w:rPr>
          <w:rFonts w:asciiTheme="majorHAnsi" w:eastAsia="Myriad Pro" w:hAnsiTheme="majorHAnsi" w:cstheme="majorHAnsi"/>
          <w:color w:val="000000" w:themeColor="text1"/>
        </w:rPr>
        <w:t xml:space="preserve">rijave mogu podnijeti od </w:t>
      </w:r>
      <w:r w:rsidR="00976CB6">
        <w:rPr>
          <w:rFonts w:asciiTheme="majorHAnsi" w:eastAsia="Myriad Pro" w:hAnsiTheme="majorHAnsi" w:cstheme="majorHAnsi"/>
          <w:b/>
          <w:color w:val="000000" w:themeColor="text1"/>
          <w:highlight w:val="yellow"/>
        </w:rPr>
        <w:t>2</w:t>
      </w:r>
      <w:r w:rsidR="00B31E96" w:rsidRPr="00FC5BF2">
        <w:rPr>
          <w:rFonts w:asciiTheme="majorHAnsi" w:eastAsia="Myriad Pro" w:hAnsiTheme="majorHAnsi" w:cstheme="majorHAnsi"/>
          <w:b/>
          <w:color w:val="000000" w:themeColor="text1"/>
          <w:highlight w:val="yellow"/>
        </w:rPr>
        <w:t>3</w:t>
      </w:r>
      <w:r w:rsidR="00AE489F" w:rsidRPr="00FC5BF2">
        <w:rPr>
          <w:rFonts w:asciiTheme="majorHAnsi" w:eastAsia="Myriad Pro" w:hAnsiTheme="majorHAnsi" w:cstheme="majorHAnsi"/>
          <w:b/>
          <w:color w:val="000000" w:themeColor="text1"/>
          <w:highlight w:val="yellow"/>
        </w:rPr>
        <w:t xml:space="preserve">. </w:t>
      </w:r>
      <w:r w:rsidR="00976CB6" w:rsidRPr="00976CB6">
        <w:rPr>
          <w:rFonts w:asciiTheme="majorHAnsi" w:eastAsia="Myriad Pro" w:hAnsiTheme="majorHAnsi" w:cstheme="majorHAnsi"/>
          <w:b/>
          <w:color w:val="000000" w:themeColor="text1"/>
        </w:rPr>
        <w:t>juna</w:t>
      </w:r>
      <w:r w:rsidR="00D67D53" w:rsidRPr="00976CB6">
        <w:rPr>
          <w:rFonts w:asciiTheme="majorHAnsi" w:eastAsia="Myriad Pro" w:hAnsiTheme="majorHAnsi" w:cstheme="majorHAnsi"/>
          <w:b/>
          <w:color w:val="000000" w:themeColor="text1"/>
        </w:rPr>
        <w:t xml:space="preserve"> 202</w:t>
      </w:r>
      <w:r w:rsidR="00976CB6" w:rsidRPr="00976CB6">
        <w:rPr>
          <w:rFonts w:asciiTheme="majorHAnsi" w:eastAsia="Myriad Pro" w:hAnsiTheme="majorHAnsi" w:cstheme="majorHAnsi"/>
          <w:b/>
          <w:color w:val="000000" w:themeColor="text1"/>
        </w:rPr>
        <w:t>3</w:t>
      </w:r>
      <w:r w:rsidR="00D67D53" w:rsidRPr="00976CB6">
        <w:rPr>
          <w:rFonts w:asciiTheme="majorHAnsi" w:eastAsia="Myriad Pro" w:hAnsiTheme="majorHAnsi" w:cstheme="majorHAnsi"/>
          <w:b/>
          <w:color w:val="000000" w:themeColor="text1"/>
        </w:rPr>
        <w:t>. godine</w:t>
      </w:r>
      <w:r w:rsidR="00D67D53" w:rsidRPr="00976CB6">
        <w:rPr>
          <w:rFonts w:asciiTheme="majorHAnsi" w:eastAsia="Myriad Pro" w:hAnsiTheme="majorHAnsi" w:cstheme="majorHAnsi"/>
          <w:color w:val="000000" w:themeColor="text1"/>
        </w:rPr>
        <w:t xml:space="preserve"> dok je k</w:t>
      </w:r>
      <w:r w:rsidR="00D67D53" w:rsidRPr="00976CB6">
        <w:rPr>
          <w:rFonts w:asciiTheme="majorHAnsi" w:hAnsiTheme="majorHAnsi" w:cstheme="majorHAnsi"/>
        </w:rPr>
        <w:t>rajnji rok</w:t>
      </w:r>
      <w:r w:rsidR="003E231E" w:rsidRPr="00976CB6">
        <w:rPr>
          <w:rFonts w:asciiTheme="majorHAnsi" w:hAnsiTheme="majorHAnsi" w:cstheme="majorHAnsi"/>
        </w:rPr>
        <w:t xml:space="preserve"> </w:t>
      </w:r>
      <w:r w:rsidR="00990800">
        <w:rPr>
          <w:rFonts w:asciiTheme="majorHAnsi" w:hAnsiTheme="majorHAnsi" w:cstheme="majorHAnsi"/>
          <w:b/>
          <w:highlight w:val="yellow"/>
        </w:rPr>
        <w:t>31</w:t>
      </w:r>
      <w:r w:rsidR="000E5D8B" w:rsidRPr="00FC5BF2">
        <w:rPr>
          <w:rFonts w:asciiTheme="majorHAnsi" w:hAnsiTheme="majorHAnsi" w:cstheme="majorHAnsi"/>
          <w:b/>
          <w:highlight w:val="yellow"/>
        </w:rPr>
        <w:t>.</w:t>
      </w:r>
      <w:r w:rsidR="00D67D53" w:rsidRPr="00FC5BF2">
        <w:rPr>
          <w:rFonts w:asciiTheme="majorHAnsi" w:hAnsiTheme="majorHAnsi" w:cstheme="majorHAnsi"/>
          <w:b/>
          <w:highlight w:val="yellow"/>
        </w:rPr>
        <w:t xml:space="preserve"> </w:t>
      </w:r>
      <w:r w:rsidR="00990800">
        <w:rPr>
          <w:rFonts w:asciiTheme="majorHAnsi" w:hAnsiTheme="majorHAnsi" w:cstheme="majorHAnsi"/>
          <w:b/>
          <w:highlight w:val="yellow"/>
        </w:rPr>
        <w:t>jula</w:t>
      </w:r>
      <w:r w:rsidR="00516496" w:rsidRPr="00FC5BF2">
        <w:rPr>
          <w:rFonts w:asciiTheme="majorHAnsi" w:hAnsiTheme="majorHAnsi" w:cstheme="majorHAnsi"/>
          <w:b/>
          <w:highlight w:val="yellow"/>
        </w:rPr>
        <w:t xml:space="preserve"> </w:t>
      </w:r>
      <w:r w:rsidR="00D67D53" w:rsidRPr="00976CB6">
        <w:rPr>
          <w:rFonts w:asciiTheme="majorHAnsi" w:hAnsiTheme="majorHAnsi" w:cstheme="majorHAnsi"/>
          <w:b/>
        </w:rPr>
        <w:t>202</w:t>
      </w:r>
      <w:r w:rsidR="00976CB6" w:rsidRPr="00976CB6">
        <w:rPr>
          <w:rFonts w:asciiTheme="majorHAnsi" w:hAnsiTheme="majorHAnsi" w:cstheme="majorHAnsi"/>
          <w:b/>
        </w:rPr>
        <w:t>3</w:t>
      </w:r>
      <w:r w:rsidR="00D67D53" w:rsidRPr="00976CB6">
        <w:rPr>
          <w:rFonts w:asciiTheme="majorHAnsi" w:hAnsiTheme="majorHAnsi" w:cstheme="majorHAnsi"/>
          <w:b/>
        </w:rPr>
        <w:t>. godine do 1</w:t>
      </w:r>
      <w:r w:rsidR="00976CB6" w:rsidRPr="00976CB6">
        <w:rPr>
          <w:rFonts w:asciiTheme="majorHAnsi" w:hAnsiTheme="majorHAnsi" w:cstheme="majorHAnsi"/>
          <w:b/>
        </w:rPr>
        <w:t>5</w:t>
      </w:r>
      <w:r w:rsidR="00D67D53" w:rsidRPr="00976CB6">
        <w:rPr>
          <w:rFonts w:asciiTheme="majorHAnsi" w:hAnsiTheme="majorHAnsi" w:cstheme="majorHAnsi"/>
          <w:b/>
        </w:rPr>
        <w:t>:00 sati.</w:t>
      </w:r>
      <w:r w:rsidR="00D67D53" w:rsidRPr="00976CB6">
        <w:rPr>
          <w:rFonts w:asciiTheme="majorHAnsi" w:hAnsiTheme="majorHAnsi" w:cstheme="majorHAnsi"/>
        </w:rPr>
        <w:t xml:space="preserve"> Prijave podnesene</w:t>
      </w:r>
      <w:r w:rsidR="00B03B49" w:rsidRPr="00976CB6">
        <w:rPr>
          <w:rFonts w:asciiTheme="majorHAnsi" w:hAnsiTheme="majorHAnsi" w:cstheme="majorHAnsi"/>
        </w:rPr>
        <w:t xml:space="preserve"> kroz druge kanale (pošta ili </w:t>
      </w:r>
      <w:r w:rsidR="003E231E" w:rsidRPr="00976CB6">
        <w:rPr>
          <w:rFonts w:asciiTheme="majorHAnsi" w:hAnsiTheme="majorHAnsi" w:cstheme="majorHAnsi"/>
        </w:rPr>
        <w:t>e</w:t>
      </w:r>
      <w:r w:rsidR="00B03B49" w:rsidRPr="00976CB6">
        <w:rPr>
          <w:rFonts w:asciiTheme="majorHAnsi" w:hAnsiTheme="majorHAnsi" w:cstheme="majorHAnsi"/>
        </w:rPr>
        <w:t>mail)</w:t>
      </w:r>
      <w:r w:rsidR="00D67D53" w:rsidRPr="00976CB6">
        <w:rPr>
          <w:rFonts w:asciiTheme="majorHAnsi" w:hAnsiTheme="majorHAnsi" w:cstheme="majorHAnsi"/>
        </w:rPr>
        <w:t xml:space="preserve"> se neće uzeti u razmatranje.</w:t>
      </w:r>
      <w:r w:rsidR="00D67D53" w:rsidRPr="006F26C2">
        <w:rPr>
          <w:rFonts w:asciiTheme="majorHAnsi" w:hAnsiTheme="majorHAnsi" w:cstheme="majorHAnsi"/>
        </w:rPr>
        <w:t xml:space="preserve"> </w:t>
      </w:r>
    </w:p>
    <w:p w14:paraId="2B8F40A5" w14:textId="77777777" w:rsidR="00CC66CE" w:rsidRDefault="00CC66CE" w:rsidP="000D0F83">
      <w:pPr>
        <w:pStyle w:val="Tekst"/>
        <w:spacing w:before="0" w:after="0" w:line="240" w:lineRule="auto"/>
        <w:rPr>
          <w:rFonts w:asciiTheme="majorHAnsi" w:hAnsiTheme="majorHAnsi" w:cstheme="majorHAnsi"/>
        </w:rPr>
      </w:pPr>
    </w:p>
    <w:p w14:paraId="40795B8C" w14:textId="77777777" w:rsidR="00CC66CE" w:rsidRPr="006F26C2" w:rsidRDefault="00CC66CE" w:rsidP="000D0F83">
      <w:pPr>
        <w:pStyle w:val="Tekst"/>
        <w:spacing w:before="0" w:after="0" w:line="240" w:lineRule="auto"/>
        <w:rPr>
          <w:rFonts w:asciiTheme="majorHAnsi" w:hAnsiTheme="majorHAnsi" w:cstheme="majorHAnsi"/>
        </w:rPr>
      </w:pPr>
    </w:p>
    <w:p w14:paraId="1109664C" w14:textId="77777777" w:rsidR="00D67D53" w:rsidRPr="006F26C2" w:rsidRDefault="00D67D53" w:rsidP="000D0F83">
      <w:pPr>
        <w:pStyle w:val="Heading2"/>
      </w:pPr>
      <w:bookmarkStart w:id="37" w:name="_Toc136101938"/>
      <w:r w:rsidRPr="006F26C2">
        <w:t>3.4. Dodatne informacije</w:t>
      </w:r>
      <w:bookmarkEnd w:id="37"/>
    </w:p>
    <w:p w14:paraId="30A633C6" w14:textId="77777777" w:rsidR="00D67D53" w:rsidRPr="006F26C2" w:rsidRDefault="00D67D53" w:rsidP="000D0F83">
      <w:pPr>
        <w:pStyle w:val="Tekst"/>
        <w:spacing w:before="0" w:after="0" w:line="240" w:lineRule="auto"/>
        <w:rPr>
          <w:rFonts w:asciiTheme="majorHAnsi" w:hAnsiTheme="majorHAnsi" w:cstheme="majorHAnsi"/>
        </w:rPr>
      </w:pPr>
    </w:p>
    <w:p w14:paraId="731CF550" w14:textId="551918D6" w:rsidR="00D67D53" w:rsidRPr="006F26C2" w:rsidRDefault="00D67D53" w:rsidP="000D0F83">
      <w:pPr>
        <w:pStyle w:val="Tekst"/>
        <w:spacing w:before="0" w:after="0" w:line="240" w:lineRule="auto"/>
        <w:rPr>
          <w:rFonts w:asciiTheme="majorHAnsi" w:hAnsiTheme="majorHAnsi" w:cstheme="majorHAnsi"/>
        </w:rPr>
      </w:pPr>
      <w:r w:rsidRPr="006F26C2">
        <w:rPr>
          <w:rFonts w:asciiTheme="majorHAnsi" w:hAnsiTheme="majorHAnsi" w:cstheme="majorHAnsi"/>
        </w:rPr>
        <w:t xml:space="preserve">Dodatna pitanja u vezi ovog poziva se mogu dostaviti </w:t>
      </w:r>
      <w:r w:rsidR="00207069" w:rsidRPr="00207069">
        <w:rPr>
          <w:rFonts w:asciiTheme="majorHAnsi" w:hAnsiTheme="majorHAnsi" w:cstheme="majorHAnsi"/>
        </w:rPr>
        <w:t xml:space="preserve">putem </w:t>
      </w:r>
      <w:r w:rsidR="004A5CAD">
        <w:rPr>
          <w:rFonts w:asciiTheme="majorHAnsi" w:hAnsiTheme="majorHAnsi" w:cstheme="majorHAnsi"/>
        </w:rPr>
        <w:t xml:space="preserve">opcije „Postavi pitanje“ na </w:t>
      </w:r>
      <w:r w:rsidR="00207069" w:rsidRPr="00207069">
        <w:rPr>
          <w:rFonts w:asciiTheme="majorHAnsi" w:hAnsiTheme="majorHAnsi" w:cstheme="majorHAnsi"/>
        </w:rPr>
        <w:t>online platform</w:t>
      </w:r>
      <w:r w:rsidR="004A5CAD">
        <w:rPr>
          <w:rFonts w:asciiTheme="majorHAnsi" w:hAnsiTheme="majorHAnsi" w:cstheme="majorHAnsi"/>
        </w:rPr>
        <w:t>i</w:t>
      </w:r>
      <w:r w:rsidR="00207069" w:rsidRPr="00207069">
        <w:rPr>
          <w:rFonts w:asciiTheme="majorHAnsi" w:hAnsiTheme="majorHAnsi" w:cstheme="majorHAnsi"/>
        </w:rPr>
        <w:t xml:space="preserve"> </w:t>
      </w:r>
      <w:hyperlink r:id="rId12" w:history="1">
        <w:r w:rsidR="00515D8D" w:rsidRPr="005848C9">
          <w:rPr>
            <w:rStyle w:val="Hyperlink"/>
            <w:rFonts w:asciiTheme="majorHAnsi" w:hAnsiTheme="majorHAnsi" w:cstheme="majorHAnsi"/>
          </w:rPr>
          <w:t>https://javnipoziv.undp.ba</w:t>
        </w:r>
      </w:hyperlink>
      <w:r w:rsidR="00207069">
        <w:rPr>
          <w:rFonts w:asciiTheme="majorHAnsi" w:hAnsiTheme="majorHAnsi" w:cstheme="majorHAnsi"/>
        </w:rPr>
        <w:t xml:space="preserve"> </w:t>
      </w:r>
      <w:r w:rsidRPr="006F26C2">
        <w:rPr>
          <w:rFonts w:asciiTheme="majorHAnsi" w:hAnsiTheme="majorHAnsi" w:cstheme="majorHAnsi"/>
        </w:rPr>
        <w:t xml:space="preserve">u </w:t>
      </w:r>
      <w:r w:rsidRPr="00977696">
        <w:rPr>
          <w:rFonts w:asciiTheme="majorHAnsi" w:hAnsiTheme="majorHAnsi" w:cstheme="majorHAnsi"/>
        </w:rPr>
        <w:t xml:space="preserve">periodu od </w:t>
      </w:r>
      <w:r w:rsidR="00B522E1" w:rsidRPr="00FC5BF2">
        <w:rPr>
          <w:rFonts w:asciiTheme="majorHAnsi" w:hAnsiTheme="majorHAnsi" w:cstheme="majorHAnsi"/>
          <w:highlight w:val="yellow"/>
        </w:rPr>
        <w:t>2</w:t>
      </w:r>
      <w:r w:rsidR="00990800">
        <w:rPr>
          <w:rFonts w:asciiTheme="majorHAnsi" w:hAnsiTheme="majorHAnsi" w:cstheme="majorHAnsi"/>
          <w:highlight w:val="yellow"/>
        </w:rPr>
        <w:t>3</w:t>
      </w:r>
      <w:r w:rsidRPr="00FC5BF2">
        <w:rPr>
          <w:rFonts w:asciiTheme="majorHAnsi" w:hAnsiTheme="majorHAnsi" w:cstheme="majorHAnsi"/>
          <w:highlight w:val="yellow"/>
        </w:rPr>
        <w:t>.</w:t>
      </w:r>
      <w:r w:rsidR="00536EA3" w:rsidRPr="00FC5BF2">
        <w:rPr>
          <w:rFonts w:asciiTheme="majorHAnsi" w:hAnsiTheme="majorHAnsi" w:cstheme="majorHAnsi"/>
          <w:highlight w:val="yellow"/>
        </w:rPr>
        <w:t>0</w:t>
      </w:r>
      <w:r w:rsidR="00990800">
        <w:rPr>
          <w:rFonts w:asciiTheme="majorHAnsi" w:hAnsiTheme="majorHAnsi" w:cstheme="majorHAnsi"/>
          <w:highlight w:val="yellow"/>
        </w:rPr>
        <w:t>6</w:t>
      </w:r>
      <w:r w:rsidRPr="00FC5BF2">
        <w:rPr>
          <w:rFonts w:asciiTheme="majorHAnsi" w:hAnsiTheme="majorHAnsi" w:cstheme="majorHAnsi"/>
          <w:highlight w:val="yellow"/>
        </w:rPr>
        <w:t xml:space="preserve">. do </w:t>
      </w:r>
      <w:r w:rsidR="00977696">
        <w:rPr>
          <w:rFonts w:asciiTheme="majorHAnsi" w:hAnsiTheme="majorHAnsi" w:cstheme="majorHAnsi"/>
          <w:highlight w:val="yellow"/>
        </w:rPr>
        <w:t>21</w:t>
      </w:r>
      <w:r w:rsidRPr="00FC5BF2">
        <w:rPr>
          <w:rFonts w:asciiTheme="majorHAnsi" w:hAnsiTheme="majorHAnsi" w:cstheme="majorHAnsi"/>
          <w:highlight w:val="yellow"/>
        </w:rPr>
        <w:t>.</w:t>
      </w:r>
      <w:r w:rsidR="00BA1DA5" w:rsidRPr="00FC5BF2">
        <w:rPr>
          <w:rFonts w:asciiTheme="majorHAnsi" w:hAnsiTheme="majorHAnsi" w:cstheme="majorHAnsi"/>
          <w:highlight w:val="yellow"/>
        </w:rPr>
        <w:t>0</w:t>
      </w:r>
      <w:r w:rsidR="00977696">
        <w:rPr>
          <w:rFonts w:asciiTheme="majorHAnsi" w:hAnsiTheme="majorHAnsi" w:cstheme="majorHAnsi"/>
          <w:highlight w:val="yellow"/>
        </w:rPr>
        <w:t>7</w:t>
      </w:r>
      <w:r w:rsidRPr="00FC5BF2">
        <w:rPr>
          <w:rFonts w:asciiTheme="majorHAnsi" w:hAnsiTheme="majorHAnsi" w:cstheme="majorHAnsi"/>
          <w:highlight w:val="yellow"/>
        </w:rPr>
        <w:t>.</w:t>
      </w:r>
      <w:r w:rsidRPr="00990800">
        <w:rPr>
          <w:rFonts w:asciiTheme="majorHAnsi" w:hAnsiTheme="majorHAnsi" w:cstheme="majorHAnsi"/>
        </w:rPr>
        <w:t>202</w:t>
      </w:r>
      <w:r w:rsidR="00990800" w:rsidRPr="00990800">
        <w:rPr>
          <w:rFonts w:asciiTheme="majorHAnsi" w:hAnsiTheme="majorHAnsi" w:cstheme="majorHAnsi"/>
        </w:rPr>
        <w:t>3</w:t>
      </w:r>
      <w:r w:rsidRPr="00990800">
        <w:rPr>
          <w:rFonts w:asciiTheme="majorHAnsi" w:hAnsiTheme="majorHAnsi" w:cstheme="majorHAnsi"/>
        </w:rPr>
        <w:t>. godine</w:t>
      </w:r>
      <w:r w:rsidRPr="006F26C2">
        <w:rPr>
          <w:rFonts w:asciiTheme="majorHAnsi" w:hAnsiTheme="majorHAnsi" w:cstheme="majorHAnsi"/>
        </w:rPr>
        <w:t>. Na sva pitanja koja stignu prije ili poslije navedenog roka se neće odgovarati. Prije postavljanja pitanja zainteresovani podnosioci prijava trebaju pažljivo pročitat</w:t>
      </w:r>
      <w:r w:rsidR="00D90332">
        <w:rPr>
          <w:rFonts w:asciiTheme="majorHAnsi" w:hAnsiTheme="majorHAnsi" w:cstheme="majorHAnsi"/>
        </w:rPr>
        <w:t>i</w:t>
      </w:r>
      <w:r w:rsidRPr="006F26C2">
        <w:rPr>
          <w:rFonts w:asciiTheme="majorHAnsi" w:hAnsiTheme="majorHAnsi" w:cstheme="majorHAnsi"/>
        </w:rPr>
        <w:t xml:space="preserve"> dokument Smjernice za podnosioce prijava i postojeća pitanja i odgovore vezane za ovaj javni poziv. </w:t>
      </w:r>
      <w:proofErr w:type="spellStart"/>
      <w:r w:rsidRPr="006F26C2">
        <w:rPr>
          <w:rFonts w:asciiTheme="majorHAnsi" w:hAnsiTheme="majorHAnsi" w:cstheme="majorHAnsi"/>
        </w:rPr>
        <w:t>Projekat</w:t>
      </w:r>
      <w:proofErr w:type="spellEnd"/>
      <w:r w:rsidRPr="006F26C2">
        <w:rPr>
          <w:rFonts w:asciiTheme="majorHAnsi" w:hAnsiTheme="majorHAnsi" w:cstheme="majorHAnsi"/>
        </w:rPr>
        <w:t xml:space="preserve"> neće odgovarati na već odgovorena pitanja. </w:t>
      </w:r>
    </w:p>
    <w:p w14:paraId="08E1574B" w14:textId="77777777" w:rsidR="001141EC" w:rsidRPr="006F26C2" w:rsidRDefault="001141EC" w:rsidP="000D0F83">
      <w:pPr>
        <w:pStyle w:val="Tekst"/>
        <w:spacing w:before="0" w:after="0" w:line="240" w:lineRule="auto"/>
        <w:rPr>
          <w:rFonts w:asciiTheme="majorHAnsi" w:hAnsiTheme="majorHAnsi" w:cstheme="majorHAnsi"/>
        </w:rPr>
      </w:pPr>
    </w:p>
    <w:p w14:paraId="35F48CD9" w14:textId="0775FB36" w:rsidR="00D67D53" w:rsidRPr="006F26C2" w:rsidRDefault="00D67D53" w:rsidP="000D0F83">
      <w:pPr>
        <w:pStyle w:val="Tekst"/>
        <w:spacing w:before="0" w:after="0" w:line="240" w:lineRule="auto"/>
        <w:rPr>
          <w:rFonts w:asciiTheme="majorHAnsi" w:hAnsiTheme="majorHAnsi" w:cstheme="majorHAnsi"/>
        </w:rPr>
      </w:pPr>
      <w:r w:rsidRPr="006F26C2">
        <w:rPr>
          <w:rFonts w:asciiTheme="majorHAnsi" w:hAnsiTheme="majorHAnsi" w:cstheme="majorHAnsi"/>
        </w:rPr>
        <w:t xml:space="preserve">Pored toga, </w:t>
      </w:r>
      <w:proofErr w:type="spellStart"/>
      <w:r w:rsidRPr="006F26C2">
        <w:rPr>
          <w:rFonts w:asciiTheme="majorHAnsi" w:hAnsiTheme="majorHAnsi" w:cstheme="majorHAnsi"/>
        </w:rPr>
        <w:t>Projek</w:t>
      </w:r>
      <w:r w:rsidR="006A0990" w:rsidRPr="006F26C2">
        <w:rPr>
          <w:rFonts w:asciiTheme="majorHAnsi" w:hAnsiTheme="majorHAnsi" w:cstheme="majorHAnsi"/>
        </w:rPr>
        <w:t>a</w:t>
      </w:r>
      <w:r w:rsidRPr="006F26C2">
        <w:rPr>
          <w:rFonts w:asciiTheme="majorHAnsi" w:hAnsiTheme="majorHAnsi" w:cstheme="majorHAnsi"/>
        </w:rPr>
        <w:t>t</w:t>
      </w:r>
      <w:proofErr w:type="spellEnd"/>
      <w:r w:rsidRPr="006F26C2">
        <w:rPr>
          <w:rFonts w:asciiTheme="majorHAnsi" w:hAnsiTheme="majorHAnsi" w:cstheme="majorHAnsi"/>
        </w:rPr>
        <w:t xml:space="preserve"> </w:t>
      </w:r>
      <w:proofErr w:type="spellStart"/>
      <w:r w:rsidRPr="006F26C2">
        <w:rPr>
          <w:rFonts w:asciiTheme="majorHAnsi" w:hAnsiTheme="majorHAnsi" w:cstheme="majorHAnsi"/>
        </w:rPr>
        <w:t>zadržava</w:t>
      </w:r>
      <w:proofErr w:type="spellEnd"/>
      <w:r w:rsidRPr="006F26C2">
        <w:rPr>
          <w:rFonts w:asciiTheme="majorHAnsi" w:hAnsiTheme="majorHAnsi" w:cstheme="majorHAnsi"/>
        </w:rPr>
        <w:t xml:space="preserve"> pravo da ne ponud</w:t>
      </w:r>
      <w:r w:rsidR="0060516C">
        <w:rPr>
          <w:rFonts w:asciiTheme="majorHAnsi" w:hAnsiTheme="majorHAnsi" w:cstheme="majorHAnsi"/>
        </w:rPr>
        <w:t>i</w:t>
      </w:r>
      <w:r w:rsidRPr="006F26C2">
        <w:rPr>
          <w:rFonts w:asciiTheme="majorHAnsi" w:hAnsiTheme="majorHAnsi" w:cstheme="majorHAnsi"/>
        </w:rPr>
        <w:t xml:space="preserve"> odgovor na generalna, nepotpuna i/ili neprecizna pitanja (npr. ukoliko se odgovor na pitanje nalazi u dokumentu Smjernice za podnosioce prijava ili su pitanja već adresirana u sekciji Pitanja i odgovori, i slično), te na pitanja koja se odnose na tehničku pomoć i/ili savjetovanje vezano za pripremu projektnog prijedloga ili prijave.</w:t>
      </w:r>
      <w:r w:rsidR="002D398E" w:rsidRPr="006F26C2">
        <w:rPr>
          <w:rFonts w:asciiTheme="majorHAnsi" w:hAnsiTheme="majorHAnsi" w:cstheme="majorHAnsi"/>
        </w:rPr>
        <w:t xml:space="preserve"> </w:t>
      </w:r>
      <w:r w:rsidRPr="006F26C2">
        <w:rPr>
          <w:rFonts w:asciiTheme="majorHAnsi" w:hAnsiTheme="majorHAnsi" w:cstheme="majorHAnsi"/>
        </w:rPr>
        <w:t xml:space="preserve">Svi odgovori na pitanja koji mogu biti relevantni i za ostale podnosioce prijava, redovno će se objavljivati na web stranici UNDP-a: </w:t>
      </w:r>
      <w:hyperlink r:id="rId13">
        <w:r w:rsidRPr="006F26C2">
          <w:rPr>
            <w:rStyle w:val="Hyperlink"/>
            <w:rFonts w:asciiTheme="majorHAnsi" w:hAnsiTheme="majorHAnsi" w:cstheme="majorHAnsi"/>
          </w:rPr>
          <w:t>www.ba.undp.org</w:t>
        </w:r>
      </w:hyperlink>
      <w:r w:rsidRPr="006F26C2">
        <w:rPr>
          <w:rStyle w:val="InternetLink"/>
          <w:rFonts w:asciiTheme="majorHAnsi" w:hAnsiTheme="majorHAnsi" w:cstheme="majorHAnsi"/>
        </w:rPr>
        <w:t xml:space="preserve"> </w:t>
      </w:r>
      <w:r w:rsidRPr="006F26C2">
        <w:rPr>
          <w:rStyle w:val="InternetLink"/>
          <w:rFonts w:asciiTheme="majorHAnsi" w:hAnsiTheme="majorHAnsi" w:cstheme="majorHAnsi"/>
          <w:color w:val="000000" w:themeColor="text1"/>
          <w:u w:val="none"/>
        </w:rPr>
        <w:t>i na stranici projekta</w:t>
      </w:r>
      <w:r w:rsidRPr="006F26C2">
        <w:rPr>
          <w:rStyle w:val="InternetLink"/>
          <w:rFonts w:asciiTheme="majorHAnsi" w:hAnsiTheme="majorHAnsi" w:cstheme="majorHAnsi"/>
          <w:color w:val="000000" w:themeColor="text1"/>
        </w:rPr>
        <w:t xml:space="preserve"> </w:t>
      </w:r>
      <w:hyperlink r:id="rId14">
        <w:r w:rsidRPr="006F26C2">
          <w:rPr>
            <w:rStyle w:val="Hyperlink"/>
            <w:rFonts w:asciiTheme="majorHAnsi" w:hAnsiTheme="majorHAnsi" w:cstheme="majorHAnsi"/>
          </w:rPr>
          <w:t>www.eu</w:t>
        </w:r>
      </w:hyperlink>
      <w:r w:rsidRPr="006F26C2">
        <w:rPr>
          <w:rStyle w:val="InternetLink"/>
          <w:rFonts w:asciiTheme="majorHAnsi" w:hAnsiTheme="majorHAnsi" w:cstheme="majorHAnsi"/>
        </w:rPr>
        <w:t>4agri.ba</w:t>
      </w:r>
      <w:r w:rsidRPr="006F26C2">
        <w:rPr>
          <w:rFonts w:asciiTheme="majorHAnsi" w:hAnsiTheme="majorHAnsi" w:cstheme="majorHAnsi"/>
        </w:rPr>
        <w:t xml:space="preserve">.  </w:t>
      </w:r>
    </w:p>
    <w:p w14:paraId="091F2702" w14:textId="77777777" w:rsidR="000E5D8B" w:rsidRDefault="000E5D8B" w:rsidP="000D0F83">
      <w:pPr>
        <w:pStyle w:val="Tekst"/>
        <w:spacing w:before="0" w:after="0" w:line="240" w:lineRule="auto"/>
        <w:rPr>
          <w:rFonts w:asciiTheme="majorHAnsi" w:hAnsiTheme="majorHAnsi" w:cstheme="majorHAnsi"/>
        </w:rPr>
      </w:pPr>
    </w:p>
    <w:p w14:paraId="18946139" w14:textId="0073DBDF" w:rsidR="008F1B1A" w:rsidRDefault="008F1B1A" w:rsidP="000D0F83">
      <w:pPr>
        <w:pStyle w:val="Tekst"/>
        <w:spacing w:before="0" w:after="0" w:line="240" w:lineRule="auto"/>
        <w:rPr>
          <w:rFonts w:asciiTheme="majorHAnsi" w:hAnsiTheme="majorHAnsi" w:cstheme="majorHAnsi"/>
        </w:rPr>
      </w:pPr>
      <w:r w:rsidRPr="008F1B1A">
        <w:rPr>
          <w:rFonts w:asciiTheme="majorHAnsi" w:hAnsiTheme="majorHAnsi" w:cstheme="majorHAnsi"/>
        </w:rPr>
        <w:t xml:space="preserve">Svi odgovori na pitanja koji mogu biti relevantni i za ostale podnosioce prijava, redovno će se objavljivati na web stranici projekta </w:t>
      </w:r>
      <w:r w:rsidRPr="008F1B1A">
        <w:rPr>
          <w:rStyle w:val="InternetLink"/>
          <w:rFonts w:asciiTheme="majorHAnsi" w:hAnsiTheme="majorHAnsi" w:cstheme="majorHAnsi"/>
        </w:rPr>
        <w:t>https://javnipoziv.undp.ba.</w:t>
      </w:r>
    </w:p>
    <w:p w14:paraId="616B9F22" w14:textId="4DD9AD63" w:rsidR="008F1B1A" w:rsidRPr="006F26C2" w:rsidRDefault="008F1B1A" w:rsidP="000D0F83">
      <w:pPr>
        <w:pStyle w:val="Tekst"/>
        <w:spacing w:before="0" w:after="0" w:line="240" w:lineRule="auto"/>
        <w:rPr>
          <w:rFonts w:asciiTheme="majorHAnsi" w:hAnsiTheme="majorHAnsi" w:cstheme="majorHAnsi"/>
        </w:rPr>
      </w:pPr>
    </w:p>
    <w:p w14:paraId="11EE15EE" w14:textId="77777777" w:rsidR="00D67D53" w:rsidRPr="006F26C2" w:rsidRDefault="00D67D53" w:rsidP="000D0F83">
      <w:pPr>
        <w:pStyle w:val="Heading2"/>
      </w:pPr>
      <w:bookmarkStart w:id="38" w:name="_Toc136101939"/>
      <w:r w:rsidRPr="006F26C2">
        <w:t>3.5. Informisanje potencijalnih podnosioca prijava o javnom pozivu</w:t>
      </w:r>
      <w:bookmarkEnd w:id="38"/>
    </w:p>
    <w:p w14:paraId="75CBF5DF" w14:textId="77777777" w:rsidR="00D67D53" w:rsidRPr="006F26C2" w:rsidRDefault="00D67D53" w:rsidP="000D0F83">
      <w:pPr>
        <w:spacing w:after="0" w:line="240" w:lineRule="auto"/>
        <w:jc w:val="both"/>
        <w:rPr>
          <w:rFonts w:asciiTheme="majorHAnsi" w:hAnsiTheme="majorHAnsi" w:cstheme="majorHAnsi"/>
          <w:lang w:val="bs-Latn-BA"/>
        </w:rPr>
      </w:pPr>
    </w:p>
    <w:p w14:paraId="2CA45583" w14:textId="32508F01" w:rsidR="00D67D53" w:rsidRPr="006F26C2" w:rsidRDefault="3321FC95" w:rsidP="000D0F83">
      <w:pPr>
        <w:spacing w:after="0" w:line="240" w:lineRule="auto"/>
        <w:jc w:val="both"/>
        <w:rPr>
          <w:rFonts w:asciiTheme="majorHAnsi" w:hAnsiTheme="majorHAnsi" w:cstheme="majorBidi"/>
          <w:lang w:val="bs-Latn-BA"/>
        </w:rPr>
      </w:pPr>
      <w:r w:rsidRPr="006F26C2">
        <w:rPr>
          <w:rFonts w:asciiTheme="majorHAnsi" w:hAnsiTheme="majorHAnsi" w:cstheme="majorBidi"/>
          <w:lang w:val="bs-Latn-BA"/>
        </w:rPr>
        <w:t xml:space="preserve">Neposredno nakon objave javnog poziva </w:t>
      </w:r>
      <w:proofErr w:type="spellStart"/>
      <w:r w:rsidRPr="006F26C2">
        <w:rPr>
          <w:rFonts w:asciiTheme="majorHAnsi" w:hAnsiTheme="majorHAnsi" w:cstheme="majorBidi"/>
          <w:lang w:val="bs-Latn-BA"/>
        </w:rPr>
        <w:t>Projek</w:t>
      </w:r>
      <w:r w:rsidR="3E09DAC4" w:rsidRPr="006F26C2">
        <w:rPr>
          <w:rFonts w:asciiTheme="majorHAnsi" w:hAnsiTheme="majorHAnsi" w:cstheme="majorBidi"/>
          <w:lang w:val="bs-Latn-BA"/>
        </w:rPr>
        <w:t>a</w:t>
      </w:r>
      <w:r w:rsidRPr="006F26C2">
        <w:rPr>
          <w:rFonts w:asciiTheme="majorHAnsi" w:hAnsiTheme="majorHAnsi" w:cstheme="majorBidi"/>
          <w:lang w:val="bs-Latn-BA"/>
        </w:rPr>
        <w:t>t</w:t>
      </w:r>
      <w:proofErr w:type="spellEnd"/>
      <w:r w:rsidRPr="006F26C2">
        <w:rPr>
          <w:rFonts w:asciiTheme="majorHAnsi" w:hAnsiTheme="majorHAnsi" w:cstheme="majorBidi"/>
          <w:lang w:val="bs-Latn-BA"/>
        </w:rPr>
        <w:t xml:space="preserve"> će </w:t>
      </w:r>
      <w:proofErr w:type="spellStart"/>
      <w:r w:rsidRPr="006F26C2">
        <w:rPr>
          <w:rFonts w:asciiTheme="majorHAnsi" w:hAnsiTheme="majorHAnsi" w:cstheme="majorBidi"/>
          <w:lang w:val="bs-Latn-BA"/>
        </w:rPr>
        <w:t>organizovati</w:t>
      </w:r>
      <w:proofErr w:type="spellEnd"/>
      <w:r w:rsidRPr="006F26C2">
        <w:rPr>
          <w:rFonts w:asciiTheme="majorHAnsi" w:hAnsiTheme="majorHAnsi" w:cstheme="majorBidi"/>
          <w:lang w:val="bs-Latn-BA"/>
        </w:rPr>
        <w:t xml:space="preserve"> informativne sesija(e) tokom kojih će se prezentirati najvažniji aspekti javnog poziva. Ukoliko ne bude moguće </w:t>
      </w:r>
      <w:proofErr w:type="spellStart"/>
      <w:r w:rsidRPr="006F26C2">
        <w:rPr>
          <w:rFonts w:asciiTheme="majorHAnsi" w:hAnsiTheme="majorHAnsi" w:cstheme="majorBidi"/>
          <w:lang w:val="bs-Latn-BA"/>
        </w:rPr>
        <w:t>održati</w:t>
      </w:r>
      <w:proofErr w:type="spellEnd"/>
      <w:r w:rsidRPr="006F26C2">
        <w:rPr>
          <w:rFonts w:asciiTheme="majorHAnsi" w:hAnsiTheme="majorHAnsi" w:cstheme="majorBidi"/>
          <w:lang w:val="bs-Latn-BA"/>
        </w:rPr>
        <w:t xml:space="preserve"> sesiju uz fizičko prisustvo, </w:t>
      </w:r>
      <w:proofErr w:type="spellStart"/>
      <w:r w:rsidRPr="006F26C2">
        <w:rPr>
          <w:rFonts w:asciiTheme="majorHAnsi" w:hAnsiTheme="majorHAnsi" w:cstheme="majorBidi"/>
          <w:lang w:val="bs-Latn-BA"/>
        </w:rPr>
        <w:t>Projek</w:t>
      </w:r>
      <w:r w:rsidR="46AE7B04" w:rsidRPr="006F26C2">
        <w:rPr>
          <w:rFonts w:asciiTheme="majorHAnsi" w:hAnsiTheme="majorHAnsi" w:cstheme="majorBidi"/>
          <w:lang w:val="bs-Latn-BA"/>
        </w:rPr>
        <w:t>a</w:t>
      </w:r>
      <w:r w:rsidRPr="006F26C2">
        <w:rPr>
          <w:rFonts w:asciiTheme="majorHAnsi" w:hAnsiTheme="majorHAnsi" w:cstheme="majorBidi"/>
          <w:lang w:val="bs-Latn-BA"/>
        </w:rPr>
        <w:t>t</w:t>
      </w:r>
      <w:proofErr w:type="spellEnd"/>
      <w:r w:rsidRPr="006F26C2">
        <w:rPr>
          <w:rFonts w:asciiTheme="majorHAnsi" w:hAnsiTheme="majorHAnsi" w:cstheme="majorBidi"/>
          <w:lang w:val="bs-Latn-BA"/>
        </w:rPr>
        <w:t xml:space="preserve"> će istu </w:t>
      </w:r>
      <w:proofErr w:type="spellStart"/>
      <w:r w:rsidRPr="006F26C2">
        <w:rPr>
          <w:rFonts w:asciiTheme="majorHAnsi" w:hAnsiTheme="majorHAnsi" w:cstheme="majorBidi"/>
          <w:lang w:val="bs-Latn-BA"/>
        </w:rPr>
        <w:t>održati</w:t>
      </w:r>
      <w:proofErr w:type="spellEnd"/>
      <w:r w:rsidRPr="006F26C2">
        <w:rPr>
          <w:rFonts w:asciiTheme="majorHAnsi" w:hAnsiTheme="majorHAnsi" w:cstheme="majorBidi"/>
          <w:lang w:val="bs-Latn-BA"/>
        </w:rPr>
        <w:t xml:space="preserve"> putem nekih od online kanala (</w:t>
      </w:r>
      <w:r w:rsidRPr="006F26C2">
        <w:rPr>
          <w:rFonts w:asciiTheme="majorHAnsi" w:hAnsiTheme="majorHAnsi" w:cstheme="majorBidi"/>
          <w:i/>
          <w:iCs/>
          <w:lang w:val="bs-Latn-BA"/>
        </w:rPr>
        <w:t xml:space="preserve">Facebook, Microsoft </w:t>
      </w:r>
      <w:proofErr w:type="spellStart"/>
      <w:r w:rsidRPr="006F26C2">
        <w:rPr>
          <w:rFonts w:asciiTheme="majorHAnsi" w:hAnsiTheme="majorHAnsi" w:cstheme="majorBidi"/>
          <w:i/>
          <w:iCs/>
          <w:lang w:val="bs-Latn-BA"/>
        </w:rPr>
        <w:t>Teams</w:t>
      </w:r>
      <w:proofErr w:type="spellEnd"/>
      <w:r w:rsidRPr="006F26C2">
        <w:rPr>
          <w:rFonts w:asciiTheme="majorHAnsi" w:hAnsiTheme="majorHAnsi" w:cstheme="majorBidi"/>
          <w:i/>
          <w:iCs/>
          <w:lang w:val="bs-Latn-BA"/>
        </w:rPr>
        <w:t xml:space="preserve">, </w:t>
      </w:r>
      <w:proofErr w:type="spellStart"/>
      <w:r w:rsidRPr="006F26C2">
        <w:rPr>
          <w:rFonts w:asciiTheme="majorHAnsi" w:hAnsiTheme="majorHAnsi" w:cstheme="majorBidi"/>
          <w:i/>
          <w:iCs/>
          <w:lang w:val="bs-Latn-BA"/>
        </w:rPr>
        <w:t>Zoom</w:t>
      </w:r>
      <w:proofErr w:type="spellEnd"/>
      <w:r w:rsidRPr="006F26C2">
        <w:rPr>
          <w:rFonts w:asciiTheme="majorHAnsi" w:hAnsiTheme="majorHAnsi" w:cstheme="majorBidi"/>
          <w:lang w:val="bs-Latn-BA"/>
        </w:rPr>
        <w:t xml:space="preserve"> ili slično). Konačna informacija o </w:t>
      </w:r>
      <w:proofErr w:type="spellStart"/>
      <w:r w:rsidRPr="006F26C2">
        <w:rPr>
          <w:rFonts w:asciiTheme="majorHAnsi" w:hAnsiTheme="majorHAnsi" w:cstheme="majorBidi"/>
          <w:lang w:val="bs-Latn-BA"/>
        </w:rPr>
        <w:t>održavanju</w:t>
      </w:r>
      <w:proofErr w:type="spellEnd"/>
      <w:r w:rsidRPr="006F26C2">
        <w:rPr>
          <w:rFonts w:asciiTheme="majorHAnsi" w:hAnsiTheme="majorHAnsi" w:cstheme="majorBidi"/>
          <w:lang w:val="bs-Latn-BA"/>
        </w:rPr>
        <w:t xml:space="preserve"> informativne sesije će biti objavljena na web stranici projekta EU4AGRI </w:t>
      </w:r>
      <w:hyperlink r:id="rId15">
        <w:r w:rsidRPr="006F26C2">
          <w:rPr>
            <w:rStyle w:val="Hyperlink"/>
            <w:rFonts w:asciiTheme="majorHAnsi" w:hAnsiTheme="majorHAnsi" w:cstheme="majorBidi"/>
            <w:lang w:val="bs-Latn-BA"/>
          </w:rPr>
          <w:t>www.eu4agri.ba</w:t>
        </w:r>
      </w:hyperlink>
      <w:r w:rsidRPr="006F26C2">
        <w:rPr>
          <w:rFonts w:asciiTheme="majorHAnsi" w:hAnsiTheme="majorHAnsi" w:cstheme="majorBidi"/>
          <w:lang w:val="bs-Latn-BA"/>
        </w:rPr>
        <w:t xml:space="preserve">, UNDP web stranici </w:t>
      </w:r>
      <w:hyperlink r:id="rId16">
        <w:r w:rsidRPr="006F26C2">
          <w:rPr>
            <w:rStyle w:val="Hyperlink"/>
            <w:rFonts w:asciiTheme="majorHAnsi" w:hAnsiTheme="majorHAnsi" w:cstheme="majorBidi"/>
            <w:lang w:val="bs-Latn-BA"/>
          </w:rPr>
          <w:t>www.ba.undp.org</w:t>
        </w:r>
      </w:hyperlink>
      <w:r w:rsidRPr="006F26C2">
        <w:rPr>
          <w:rFonts w:asciiTheme="majorHAnsi" w:hAnsiTheme="majorHAnsi" w:cstheme="majorBidi"/>
          <w:lang w:val="bs-Latn-BA"/>
        </w:rPr>
        <w:t xml:space="preserve"> kao i putem medija.</w:t>
      </w:r>
    </w:p>
    <w:p w14:paraId="1183CA31" w14:textId="77777777" w:rsidR="00D67D53" w:rsidRDefault="00D67D53" w:rsidP="000D0F83">
      <w:pPr>
        <w:spacing w:after="0" w:line="240" w:lineRule="auto"/>
        <w:rPr>
          <w:rFonts w:asciiTheme="majorHAnsi" w:hAnsiTheme="majorHAnsi" w:cstheme="majorHAnsi"/>
          <w:lang w:val="bs-Latn-BA"/>
        </w:rPr>
      </w:pPr>
    </w:p>
    <w:p w14:paraId="5F0B3F8D" w14:textId="77777777" w:rsidR="00CC66CE" w:rsidRDefault="00CC66CE" w:rsidP="000D0F83">
      <w:pPr>
        <w:spacing w:after="0" w:line="240" w:lineRule="auto"/>
        <w:rPr>
          <w:rFonts w:asciiTheme="majorHAnsi" w:hAnsiTheme="majorHAnsi" w:cstheme="majorHAnsi"/>
          <w:lang w:val="bs-Latn-BA"/>
        </w:rPr>
      </w:pPr>
    </w:p>
    <w:p w14:paraId="07F0633D" w14:textId="77777777" w:rsidR="00D67D53" w:rsidRPr="006F26C2" w:rsidRDefault="00D67D53" w:rsidP="000D0F83">
      <w:pPr>
        <w:pStyle w:val="Heading1"/>
      </w:pPr>
      <w:bookmarkStart w:id="39" w:name="_Toc136101940"/>
      <w:r w:rsidRPr="006F26C2">
        <w:t>4. BODOVANJE I ODABIR KORISNIKA SREDSTAVA MJERE PODRŠKE</w:t>
      </w:r>
      <w:bookmarkEnd w:id="39"/>
      <w:r w:rsidRPr="006F26C2">
        <w:t xml:space="preserve"> </w:t>
      </w:r>
    </w:p>
    <w:p w14:paraId="2C1BDFCC" w14:textId="77777777" w:rsidR="00D67D53" w:rsidRPr="006F26C2" w:rsidRDefault="00D67D53" w:rsidP="000D0F83">
      <w:pPr>
        <w:pStyle w:val="Tekst"/>
        <w:spacing w:before="0" w:after="0" w:line="240" w:lineRule="auto"/>
        <w:rPr>
          <w:rFonts w:asciiTheme="majorHAnsi" w:hAnsiTheme="majorHAnsi" w:cstheme="majorHAnsi"/>
          <w:spacing w:val="-2"/>
        </w:rPr>
      </w:pPr>
    </w:p>
    <w:p w14:paraId="69F22EE8" w14:textId="33682823" w:rsidR="007B38DC" w:rsidRPr="007B38DC" w:rsidRDefault="007B38DC" w:rsidP="007B38DC">
      <w:pPr>
        <w:pStyle w:val="Tekst"/>
        <w:spacing w:before="0" w:after="0" w:line="240" w:lineRule="auto"/>
        <w:rPr>
          <w:rFonts w:asciiTheme="majorHAnsi" w:hAnsiTheme="majorHAnsi" w:cstheme="majorHAnsi"/>
          <w:spacing w:val="-2"/>
        </w:rPr>
      </w:pPr>
      <w:r w:rsidRPr="007B38DC">
        <w:rPr>
          <w:rFonts w:asciiTheme="majorHAnsi" w:hAnsiTheme="majorHAnsi" w:cstheme="majorHAnsi"/>
          <w:spacing w:val="-2"/>
        </w:rPr>
        <w:t xml:space="preserve">Zainteresovani podnosioci prijavu podnose putem Prijavnog obrasca </w:t>
      </w:r>
      <w:r>
        <w:rPr>
          <w:rFonts w:asciiTheme="majorHAnsi" w:hAnsiTheme="majorHAnsi" w:cstheme="majorHAnsi"/>
          <w:spacing w:val="-2"/>
        </w:rPr>
        <w:t xml:space="preserve">projektnog prijedloga </w:t>
      </w:r>
      <w:r w:rsidRPr="007B38DC">
        <w:rPr>
          <w:rFonts w:asciiTheme="majorHAnsi" w:hAnsiTheme="majorHAnsi" w:cstheme="majorHAnsi"/>
          <w:spacing w:val="-2"/>
        </w:rPr>
        <w:t xml:space="preserve">u prilogu Smjernica, zajedno sa traženom dokumentacijom. </w:t>
      </w:r>
    </w:p>
    <w:p w14:paraId="44655745" w14:textId="26E1FC0A" w:rsidR="00D67D53" w:rsidRPr="006F26C2" w:rsidRDefault="00D67D53" w:rsidP="000D0F83">
      <w:pPr>
        <w:pStyle w:val="Tekst"/>
        <w:spacing w:before="0" w:after="0" w:line="240" w:lineRule="auto"/>
        <w:rPr>
          <w:rFonts w:asciiTheme="majorHAnsi" w:hAnsiTheme="majorHAnsi" w:cstheme="majorHAnsi"/>
          <w:spacing w:val="-2"/>
        </w:rPr>
      </w:pPr>
      <w:r w:rsidRPr="00913338">
        <w:rPr>
          <w:rFonts w:asciiTheme="majorHAnsi" w:hAnsiTheme="majorHAnsi" w:cstheme="majorHAnsi"/>
          <w:spacing w:val="-2"/>
        </w:rPr>
        <w:t>Podnesen</w:t>
      </w:r>
      <w:r w:rsidR="007B2B64" w:rsidRPr="00913338">
        <w:rPr>
          <w:rFonts w:asciiTheme="majorHAnsi" w:hAnsiTheme="majorHAnsi" w:cstheme="majorHAnsi"/>
          <w:spacing w:val="-2"/>
        </w:rPr>
        <w:t>e</w:t>
      </w:r>
      <w:r w:rsidRPr="00913338">
        <w:rPr>
          <w:rFonts w:asciiTheme="majorHAnsi" w:hAnsiTheme="majorHAnsi" w:cstheme="majorHAnsi"/>
          <w:spacing w:val="-2"/>
        </w:rPr>
        <w:t xml:space="preserve"> </w:t>
      </w:r>
      <w:r w:rsidR="00144B8D" w:rsidRPr="00913338">
        <w:rPr>
          <w:rFonts w:asciiTheme="majorHAnsi" w:hAnsiTheme="majorHAnsi" w:cstheme="majorHAnsi"/>
          <w:spacing w:val="-2"/>
        </w:rPr>
        <w:t>projektn</w:t>
      </w:r>
      <w:r w:rsidR="00913338" w:rsidRPr="00913338">
        <w:rPr>
          <w:rFonts w:asciiTheme="majorHAnsi" w:hAnsiTheme="majorHAnsi" w:cstheme="majorHAnsi"/>
          <w:spacing w:val="-2"/>
        </w:rPr>
        <w:t xml:space="preserve">e </w:t>
      </w:r>
      <w:r w:rsidR="00144B8D" w:rsidRPr="00913338">
        <w:rPr>
          <w:rFonts w:asciiTheme="majorHAnsi" w:hAnsiTheme="majorHAnsi" w:cstheme="majorHAnsi"/>
          <w:spacing w:val="-2"/>
        </w:rPr>
        <w:t>prijedlog</w:t>
      </w:r>
      <w:r w:rsidR="00913338" w:rsidRPr="00913338">
        <w:rPr>
          <w:rFonts w:asciiTheme="majorHAnsi" w:hAnsiTheme="majorHAnsi" w:cstheme="majorHAnsi"/>
          <w:spacing w:val="-2"/>
        </w:rPr>
        <w:t>e</w:t>
      </w:r>
      <w:r w:rsidRPr="00913338">
        <w:rPr>
          <w:rFonts w:asciiTheme="majorHAnsi" w:hAnsiTheme="majorHAnsi" w:cstheme="majorHAnsi"/>
          <w:spacing w:val="-2"/>
        </w:rPr>
        <w:t xml:space="preserve"> će provjeravati i ocjenjivati Komisija</w:t>
      </w:r>
      <w:r w:rsidR="00581891" w:rsidRPr="00913338">
        <w:rPr>
          <w:rFonts w:asciiTheme="majorHAnsi" w:hAnsiTheme="majorHAnsi" w:cstheme="majorHAnsi"/>
          <w:spacing w:val="-2"/>
        </w:rPr>
        <w:t xml:space="preserve"> za ocjenu,</w:t>
      </w:r>
      <w:r w:rsidRPr="00913338">
        <w:rPr>
          <w:rFonts w:asciiTheme="majorHAnsi" w:hAnsiTheme="majorHAnsi" w:cstheme="majorHAnsi"/>
          <w:spacing w:val="-2"/>
        </w:rPr>
        <w:t xml:space="preserve"> sastavljena od imenovanih predstavnika UNDP-a. Predstavnici relevantnih institucija (članovi Sektorske radne grupe za poljoprivredu i ruralni razvoj u okviru Projekta EU4A</w:t>
      </w:r>
      <w:r w:rsidR="006945EB" w:rsidRPr="00913338">
        <w:rPr>
          <w:rFonts w:asciiTheme="majorHAnsi" w:hAnsiTheme="majorHAnsi" w:cstheme="majorHAnsi"/>
          <w:spacing w:val="-2"/>
        </w:rPr>
        <w:t>GRI-</w:t>
      </w:r>
      <w:r w:rsidR="001A531F" w:rsidRPr="00913338">
        <w:rPr>
          <w:rFonts w:asciiTheme="majorHAnsi" w:hAnsiTheme="majorHAnsi" w:cstheme="majorHAnsi"/>
          <w:spacing w:val="-2"/>
        </w:rPr>
        <w:t>Recovery</w:t>
      </w:r>
      <w:r w:rsidRPr="00913338">
        <w:rPr>
          <w:rFonts w:asciiTheme="majorHAnsi" w:hAnsiTheme="majorHAnsi" w:cstheme="majorHAnsi"/>
          <w:spacing w:val="-2"/>
        </w:rPr>
        <w:t>) će također učestvovati u čitavom procesu ocjenjivanja pristiglih prijava.</w:t>
      </w:r>
    </w:p>
    <w:p w14:paraId="77BE816F" w14:textId="77777777" w:rsidR="00FF11AF" w:rsidRPr="006F26C2" w:rsidRDefault="00FF11AF" w:rsidP="000D0F83">
      <w:pPr>
        <w:pStyle w:val="Tekst"/>
        <w:spacing w:before="0" w:after="0" w:line="240" w:lineRule="auto"/>
        <w:rPr>
          <w:rFonts w:asciiTheme="majorHAnsi" w:hAnsiTheme="majorHAnsi" w:cstheme="majorHAnsi"/>
          <w:spacing w:val="-2"/>
        </w:rPr>
      </w:pPr>
    </w:p>
    <w:p w14:paraId="5B6311A7" w14:textId="382E543A" w:rsidR="00FF11AF" w:rsidRPr="006F26C2" w:rsidRDefault="00D069B0" w:rsidP="000D0F83">
      <w:pPr>
        <w:pStyle w:val="Heading2"/>
      </w:pPr>
      <w:bookmarkStart w:id="40" w:name="_Toc100053600"/>
      <w:bookmarkStart w:id="41" w:name="_Toc136101941"/>
      <w:r w:rsidRPr="006F26C2">
        <w:t>4.</w:t>
      </w:r>
      <w:r w:rsidR="00FF11AF" w:rsidRPr="006F26C2">
        <w:t>1</w:t>
      </w:r>
      <w:r w:rsidRPr="006F26C2">
        <w:t>.</w:t>
      </w:r>
      <w:r w:rsidR="00FF11AF" w:rsidRPr="006F26C2">
        <w:t xml:space="preserve"> Otvaranje pristiglih prijava, provjera administrativne usklađenosti i ispunjenosti općih kriterija</w:t>
      </w:r>
      <w:bookmarkEnd w:id="40"/>
      <w:bookmarkEnd w:id="41"/>
    </w:p>
    <w:p w14:paraId="02A91348" w14:textId="77777777" w:rsidR="00FF11AF" w:rsidRPr="006F26C2" w:rsidRDefault="00FF11AF" w:rsidP="000D0F83">
      <w:pPr>
        <w:pStyle w:val="Tekst"/>
        <w:spacing w:before="0" w:after="0" w:line="240" w:lineRule="auto"/>
        <w:rPr>
          <w:rFonts w:asciiTheme="majorHAnsi" w:hAnsiTheme="majorHAnsi" w:cstheme="majorHAnsi"/>
        </w:rPr>
      </w:pPr>
    </w:p>
    <w:p w14:paraId="71A4F8DE" w14:textId="37CD5D66" w:rsidR="00FF11AF" w:rsidRPr="00AA5660" w:rsidRDefault="00FF11AF" w:rsidP="000D0F83">
      <w:pPr>
        <w:pStyle w:val="Tekst"/>
        <w:spacing w:before="0" w:after="0" w:line="240" w:lineRule="auto"/>
        <w:rPr>
          <w:rFonts w:asciiTheme="majorHAnsi" w:hAnsiTheme="majorHAnsi" w:cstheme="majorHAnsi"/>
          <w:b/>
          <w:spacing w:val="-4"/>
        </w:rPr>
      </w:pPr>
      <w:r w:rsidRPr="00AA5660">
        <w:rPr>
          <w:rFonts w:asciiTheme="majorHAnsi" w:hAnsiTheme="majorHAnsi" w:cstheme="majorHAnsi"/>
        </w:rPr>
        <w:t>U sklopu prvog koraka</w:t>
      </w:r>
      <w:r w:rsidR="00AA5660" w:rsidRPr="00AA5660">
        <w:rPr>
          <w:rFonts w:asciiTheme="majorHAnsi" w:hAnsiTheme="majorHAnsi" w:cstheme="majorHAnsi"/>
        </w:rPr>
        <w:t xml:space="preserve"> </w:t>
      </w:r>
      <w:proofErr w:type="spellStart"/>
      <w:r w:rsidR="00AA5660" w:rsidRPr="00AA5660">
        <w:rPr>
          <w:rFonts w:asciiTheme="majorHAnsi" w:hAnsiTheme="majorHAnsi" w:cstheme="majorHAnsi"/>
        </w:rPr>
        <w:t>evaluacije</w:t>
      </w:r>
      <w:proofErr w:type="spellEnd"/>
      <w:r w:rsidRPr="00AA5660">
        <w:rPr>
          <w:rFonts w:asciiTheme="majorHAnsi" w:hAnsiTheme="majorHAnsi" w:cstheme="majorHAnsi"/>
        </w:rPr>
        <w:t xml:space="preserve">, po prijemu i otvaranju </w:t>
      </w:r>
      <w:r w:rsidR="00AA5660" w:rsidRPr="00AA5660">
        <w:rPr>
          <w:rFonts w:asciiTheme="majorHAnsi" w:hAnsiTheme="majorHAnsi" w:cstheme="majorHAnsi"/>
        </w:rPr>
        <w:t xml:space="preserve">pristiglih </w:t>
      </w:r>
      <w:r w:rsidRPr="00AA5660">
        <w:rPr>
          <w:rFonts w:asciiTheme="majorHAnsi" w:hAnsiTheme="majorHAnsi" w:cstheme="majorHAnsi"/>
        </w:rPr>
        <w:t xml:space="preserve">prijava, provjerava se njihova usklađenost s administrativnim i općim </w:t>
      </w:r>
      <w:r w:rsidR="005A446F" w:rsidRPr="00AA5660">
        <w:rPr>
          <w:rFonts w:asciiTheme="majorHAnsi" w:hAnsiTheme="majorHAnsi" w:cstheme="majorHAnsi"/>
        </w:rPr>
        <w:t>kriterijima</w:t>
      </w:r>
      <w:r w:rsidR="007A1DFD" w:rsidRPr="00AA5660">
        <w:rPr>
          <w:rFonts w:asciiTheme="majorHAnsi" w:hAnsiTheme="majorHAnsi" w:cstheme="majorHAnsi"/>
        </w:rPr>
        <w:t xml:space="preserve"> (poglavlje 2.7.1.)</w:t>
      </w:r>
      <w:r w:rsidR="001E1D51" w:rsidRPr="00AA5660">
        <w:rPr>
          <w:rFonts w:asciiTheme="majorHAnsi" w:hAnsiTheme="majorHAnsi" w:cstheme="majorHAnsi"/>
        </w:rPr>
        <w:t xml:space="preserve">, </w:t>
      </w:r>
      <w:r w:rsidR="00545E8F" w:rsidRPr="00AA5660">
        <w:rPr>
          <w:rFonts w:asciiTheme="majorHAnsi" w:hAnsiTheme="majorHAnsi" w:cstheme="majorHAnsi"/>
        </w:rPr>
        <w:t>te u</w:t>
      </w:r>
      <w:r w:rsidRPr="00AA5660">
        <w:rPr>
          <w:rFonts w:asciiTheme="majorHAnsi" w:hAnsiTheme="majorHAnsi" w:cstheme="majorHAnsi"/>
          <w:spacing w:val="-4"/>
        </w:rPr>
        <w:t>koliko podnesena prijava ne zadovoljava navedene zahtjeve,</w:t>
      </w:r>
      <w:r w:rsidRPr="00AA5660">
        <w:rPr>
          <w:rFonts w:asciiTheme="majorHAnsi" w:hAnsiTheme="majorHAnsi" w:cstheme="majorHAnsi"/>
          <w:b/>
          <w:spacing w:val="-4"/>
        </w:rPr>
        <w:t xml:space="preserve"> prijava neće biti dalje razmatrana.</w:t>
      </w:r>
    </w:p>
    <w:p w14:paraId="49383ECD" w14:textId="77777777" w:rsidR="00337633" w:rsidRPr="00AA5660" w:rsidRDefault="00337633" w:rsidP="000D0F83">
      <w:pPr>
        <w:pStyle w:val="Buleticandara"/>
        <w:numPr>
          <w:ilvl w:val="0"/>
          <w:numId w:val="0"/>
        </w:numPr>
        <w:spacing w:after="0" w:line="240" w:lineRule="auto"/>
        <w:rPr>
          <w:rFonts w:asciiTheme="majorHAnsi" w:hAnsiTheme="majorHAnsi" w:cstheme="majorHAnsi"/>
          <w:spacing w:val="-4"/>
        </w:rPr>
      </w:pPr>
    </w:p>
    <w:p w14:paraId="7644A173" w14:textId="5E972730" w:rsidR="00337633" w:rsidRPr="00AA5660" w:rsidRDefault="0084386F" w:rsidP="000D0F83">
      <w:pPr>
        <w:pStyle w:val="Buleticandara"/>
        <w:numPr>
          <w:ilvl w:val="0"/>
          <w:numId w:val="0"/>
        </w:numPr>
        <w:spacing w:after="0" w:line="240" w:lineRule="auto"/>
        <w:rPr>
          <w:rFonts w:asciiTheme="majorHAnsi" w:hAnsiTheme="majorHAnsi" w:cstheme="majorHAnsi"/>
          <w:spacing w:val="-4"/>
        </w:rPr>
      </w:pPr>
      <w:r w:rsidRPr="00AA5660">
        <w:rPr>
          <w:rFonts w:asciiTheme="majorHAnsi" w:hAnsiTheme="majorHAnsi" w:cstheme="majorHAnsi"/>
          <w:spacing w:val="-4"/>
        </w:rPr>
        <w:t>Z</w:t>
      </w:r>
      <w:r w:rsidR="00337633" w:rsidRPr="00AA5660">
        <w:rPr>
          <w:rFonts w:asciiTheme="majorHAnsi" w:hAnsiTheme="majorHAnsi" w:cstheme="majorHAnsi"/>
          <w:spacing w:val="-4"/>
        </w:rPr>
        <w:t xml:space="preserve">aprimljeni </w:t>
      </w:r>
      <w:r w:rsidR="00AA5660" w:rsidRPr="00AA5660">
        <w:rPr>
          <w:rFonts w:asciiTheme="majorHAnsi" w:hAnsiTheme="majorHAnsi" w:cstheme="majorHAnsi"/>
          <w:spacing w:val="-4"/>
        </w:rPr>
        <w:t xml:space="preserve">prijedlozi </w:t>
      </w:r>
      <w:r w:rsidR="004E6995" w:rsidRPr="00AA5660">
        <w:rPr>
          <w:rFonts w:asciiTheme="majorHAnsi" w:hAnsiTheme="majorHAnsi" w:cstheme="majorHAnsi"/>
          <w:spacing w:val="-4"/>
        </w:rPr>
        <w:t>projek</w:t>
      </w:r>
      <w:r w:rsidR="00AA5660" w:rsidRPr="00AA5660">
        <w:rPr>
          <w:rFonts w:asciiTheme="majorHAnsi" w:hAnsiTheme="majorHAnsi" w:cstheme="majorHAnsi"/>
          <w:spacing w:val="-4"/>
        </w:rPr>
        <w:t>ata</w:t>
      </w:r>
      <w:r w:rsidR="00337633" w:rsidRPr="00AA5660">
        <w:rPr>
          <w:rFonts w:asciiTheme="majorHAnsi" w:hAnsiTheme="majorHAnsi" w:cstheme="majorHAnsi"/>
          <w:spacing w:val="-4"/>
        </w:rPr>
        <w:t xml:space="preserve"> će se</w:t>
      </w:r>
      <w:r w:rsidR="004E6995" w:rsidRPr="00AA5660">
        <w:rPr>
          <w:rFonts w:asciiTheme="majorHAnsi" w:hAnsiTheme="majorHAnsi" w:cstheme="majorHAnsi"/>
          <w:spacing w:val="-4"/>
        </w:rPr>
        <w:t xml:space="preserve"> </w:t>
      </w:r>
      <w:r w:rsidRPr="00AA5660">
        <w:rPr>
          <w:rFonts w:asciiTheme="majorHAnsi" w:hAnsiTheme="majorHAnsi" w:cstheme="majorHAnsi"/>
          <w:spacing w:val="-4"/>
        </w:rPr>
        <w:t xml:space="preserve">u narednom koraku </w:t>
      </w:r>
      <w:r w:rsidR="00337633" w:rsidRPr="00AA5660">
        <w:rPr>
          <w:rFonts w:asciiTheme="majorHAnsi" w:hAnsiTheme="majorHAnsi" w:cstheme="majorHAnsi"/>
          <w:spacing w:val="-4"/>
        </w:rPr>
        <w:t xml:space="preserve">ocjenjivati u skladu sa tabelom za ocjenu koja je data u nastavku. </w:t>
      </w:r>
    </w:p>
    <w:p w14:paraId="02A94EDF" w14:textId="77777777" w:rsidR="00895D93" w:rsidRPr="00AA5660" w:rsidRDefault="00895D93" w:rsidP="000D0F83">
      <w:pPr>
        <w:pStyle w:val="Tekst"/>
        <w:spacing w:before="0" w:after="0" w:line="240" w:lineRule="auto"/>
        <w:rPr>
          <w:rFonts w:ascii="Myriad Pro" w:hAnsi="Myriad Pro" w:cs="Calibri"/>
          <w:spacing w:val="-2"/>
        </w:rPr>
      </w:pPr>
    </w:p>
    <w:p w14:paraId="500F5401" w14:textId="457C8D99" w:rsidR="00F73042" w:rsidRPr="00AA5660" w:rsidRDefault="00E75E2D" w:rsidP="000D0F83">
      <w:pPr>
        <w:pStyle w:val="Heading2"/>
      </w:pPr>
      <w:bookmarkStart w:id="42" w:name="_Toc136101942"/>
      <w:r w:rsidRPr="00AA5660">
        <w:t>4.2.</w:t>
      </w:r>
      <w:r w:rsidR="00A64A82" w:rsidRPr="00AA5660">
        <w:t xml:space="preserve"> Bodovanje</w:t>
      </w:r>
      <w:r w:rsidR="00F73042" w:rsidRPr="00AA5660">
        <w:t xml:space="preserve"> </w:t>
      </w:r>
      <w:r w:rsidR="00AA5660" w:rsidRPr="00AA5660">
        <w:t xml:space="preserve">prijedloga </w:t>
      </w:r>
      <w:r w:rsidR="00374B0B" w:rsidRPr="00AA5660">
        <w:t>projekta</w:t>
      </w:r>
      <w:bookmarkEnd w:id="42"/>
      <w:r w:rsidR="00F73042" w:rsidRPr="00AA5660">
        <w:t xml:space="preserve"> </w:t>
      </w:r>
    </w:p>
    <w:p w14:paraId="4400A06B" w14:textId="77777777" w:rsidR="00AA5660" w:rsidRDefault="00AA5660" w:rsidP="000D0F83">
      <w:pPr>
        <w:pStyle w:val="Tekst"/>
        <w:spacing w:before="0" w:after="0" w:line="240" w:lineRule="auto"/>
        <w:rPr>
          <w:rFonts w:asciiTheme="majorHAnsi" w:hAnsiTheme="majorHAnsi" w:cstheme="majorHAnsi"/>
          <w:spacing w:val="-2"/>
          <w:highlight w:val="yellow"/>
        </w:rPr>
      </w:pPr>
    </w:p>
    <w:p w14:paraId="0A939610" w14:textId="15EF9471" w:rsidR="00F73042" w:rsidRPr="001208A1" w:rsidRDefault="00F73042" w:rsidP="000D0F83">
      <w:pPr>
        <w:pStyle w:val="Tekst"/>
        <w:spacing w:before="0" w:after="0" w:line="240" w:lineRule="auto"/>
        <w:rPr>
          <w:rFonts w:asciiTheme="majorHAnsi" w:hAnsiTheme="majorHAnsi" w:cstheme="majorHAnsi"/>
          <w:spacing w:val="-2"/>
        </w:rPr>
      </w:pPr>
      <w:r w:rsidRPr="001208A1">
        <w:rPr>
          <w:rFonts w:asciiTheme="majorHAnsi" w:hAnsiTheme="majorHAnsi" w:cstheme="majorHAnsi"/>
          <w:spacing w:val="-2"/>
        </w:rPr>
        <w:t xml:space="preserve">U ovom koraku </w:t>
      </w:r>
      <w:proofErr w:type="spellStart"/>
      <w:r w:rsidRPr="001208A1">
        <w:rPr>
          <w:rFonts w:asciiTheme="majorHAnsi" w:hAnsiTheme="majorHAnsi" w:cstheme="majorHAnsi"/>
          <w:spacing w:val="-2"/>
        </w:rPr>
        <w:t>evaluacije</w:t>
      </w:r>
      <w:proofErr w:type="spellEnd"/>
      <w:r w:rsidRPr="001208A1">
        <w:rPr>
          <w:rFonts w:asciiTheme="majorHAnsi" w:hAnsiTheme="majorHAnsi" w:cstheme="majorHAnsi"/>
          <w:spacing w:val="-2"/>
        </w:rPr>
        <w:t xml:space="preserve">, Komisija će provjeriti osnovne </w:t>
      </w:r>
      <w:r w:rsidR="00B4206D" w:rsidRPr="001208A1">
        <w:rPr>
          <w:rFonts w:asciiTheme="majorHAnsi" w:hAnsiTheme="majorHAnsi" w:cstheme="majorHAnsi"/>
          <w:spacing w:val="-2"/>
        </w:rPr>
        <w:t xml:space="preserve">kvalitativne </w:t>
      </w:r>
      <w:r w:rsidRPr="001208A1">
        <w:rPr>
          <w:rFonts w:asciiTheme="majorHAnsi" w:hAnsiTheme="majorHAnsi" w:cstheme="majorHAnsi"/>
          <w:spacing w:val="-2"/>
        </w:rPr>
        <w:t xml:space="preserve">kriterije </w:t>
      </w:r>
      <w:r w:rsidR="00231432" w:rsidRPr="001208A1">
        <w:rPr>
          <w:rFonts w:asciiTheme="majorHAnsi" w:hAnsiTheme="majorHAnsi" w:cstheme="majorHAnsi"/>
          <w:spacing w:val="-2"/>
        </w:rPr>
        <w:t>navedene u tabeli u nastavku</w:t>
      </w:r>
      <w:r w:rsidR="00823E62" w:rsidRPr="001208A1">
        <w:rPr>
          <w:rFonts w:asciiTheme="majorHAnsi" w:hAnsiTheme="majorHAnsi" w:cstheme="majorHAnsi"/>
          <w:spacing w:val="-2"/>
        </w:rPr>
        <w:t>,</w:t>
      </w:r>
      <w:r w:rsidRPr="001208A1">
        <w:rPr>
          <w:rFonts w:asciiTheme="majorHAnsi" w:hAnsiTheme="majorHAnsi" w:cstheme="majorHAnsi"/>
          <w:spacing w:val="-2"/>
        </w:rPr>
        <w:t xml:space="preserve"> kako bi </w:t>
      </w:r>
      <w:r w:rsidR="00823E62" w:rsidRPr="001208A1">
        <w:rPr>
          <w:rFonts w:asciiTheme="majorHAnsi" w:hAnsiTheme="majorHAnsi" w:cstheme="majorHAnsi"/>
          <w:spacing w:val="-2"/>
        </w:rPr>
        <w:t xml:space="preserve">se odabrali </w:t>
      </w:r>
      <w:r w:rsidR="00FC31F1" w:rsidRPr="001208A1">
        <w:rPr>
          <w:rFonts w:asciiTheme="majorHAnsi" w:hAnsiTheme="majorHAnsi" w:cstheme="majorHAnsi"/>
          <w:spacing w:val="-2"/>
        </w:rPr>
        <w:t>prijedlozi</w:t>
      </w:r>
      <w:r w:rsidR="00823E62" w:rsidRPr="001208A1">
        <w:rPr>
          <w:rFonts w:asciiTheme="majorHAnsi" w:hAnsiTheme="majorHAnsi" w:cstheme="majorHAnsi"/>
          <w:spacing w:val="-2"/>
        </w:rPr>
        <w:t xml:space="preserve"> koji će </w:t>
      </w:r>
      <w:r w:rsidR="00FC31F1" w:rsidRPr="001208A1">
        <w:rPr>
          <w:rFonts w:asciiTheme="majorHAnsi" w:hAnsiTheme="majorHAnsi" w:cstheme="majorHAnsi"/>
          <w:spacing w:val="-2"/>
        </w:rPr>
        <w:t>proći u naredni</w:t>
      </w:r>
      <w:r w:rsidR="001208A1" w:rsidRPr="001208A1">
        <w:rPr>
          <w:rFonts w:asciiTheme="majorHAnsi" w:hAnsiTheme="majorHAnsi" w:cstheme="majorHAnsi"/>
          <w:spacing w:val="-2"/>
        </w:rPr>
        <w:t xml:space="preserve"> korak – terensku verifikaciju</w:t>
      </w:r>
      <w:r w:rsidRPr="001208A1">
        <w:rPr>
          <w:rFonts w:asciiTheme="majorHAnsi" w:hAnsiTheme="majorHAnsi" w:cstheme="majorHAnsi"/>
          <w:spacing w:val="-2"/>
        </w:rPr>
        <w:t xml:space="preserve">. </w:t>
      </w:r>
    </w:p>
    <w:p w14:paraId="1DD931B7" w14:textId="77777777" w:rsidR="00D67D53" w:rsidRPr="00CE1CBF" w:rsidRDefault="00D67D53" w:rsidP="000D0F83">
      <w:pPr>
        <w:spacing w:after="0" w:line="240" w:lineRule="auto"/>
        <w:jc w:val="both"/>
        <w:rPr>
          <w:rFonts w:asciiTheme="majorHAnsi" w:hAnsiTheme="majorHAnsi" w:cstheme="majorHAnsi"/>
          <w:highlight w:val="yellow"/>
          <w:lang w:val="bs-Latn-BA"/>
        </w:rPr>
      </w:pPr>
    </w:p>
    <w:p w14:paraId="44C8880A" w14:textId="4B0E4FD4" w:rsidR="00D67D53" w:rsidRPr="001208A1" w:rsidRDefault="00D67D53" w:rsidP="000D0F83">
      <w:pPr>
        <w:keepNext/>
        <w:spacing w:after="0" w:line="240" w:lineRule="auto"/>
        <w:rPr>
          <w:rFonts w:asciiTheme="majorHAnsi" w:hAnsiTheme="majorHAnsi" w:cstheme="majorHAnsi"/>
          <w:szCs w:val="20"/>
          <w:lang w:val="bs-Latn-BA"/>
        </w:rPr>
      </w:pPr>
      <w:r w:rsidRPr="001208A1">
        <w:rPr>
          <w:rFonts w:asciiTheme="majorHAnsi" w:hAnsiTheme="majorHAnsi" w:cstheme="majorHAnsi"/>
          <w:szCs w:val="20"/>
          <w:lang w:val="bs-Latn-BA"/>
        </w:rPr>
        <w:t xml:space="preserve">TABELA: </w:t>
      </w:r>
      <w:bookmarkStart w:id="43" w:name="_Hlk105756935"/>
      <w:r w:rsidRPr="001208A1">
        <w:rPr>
          <w:rFonts w:asciiTheme="majorHAnsi" w:hAnsiTheme="majorHAnsi" w:cstheme="majorHAnsi"/>
          <w:szCs w:val="20"/>
          <w:lang w:val="bs-Latn-BA"/>
        </w:rPr>
        <w:t xml:space="preserve">OCJENA </w:t>
      </w:r>
      <w:r w:rsidR="001208A1" w:rsidRPr="001208A1">
        <w:rPr>
          <w:rFonts w:asciiTheme="majorHAnsi" w:hAnsiTheme="majorHAnsi" w:cstheme="majorHAnsi"/>
          <w:szCs w:val="20"/>
          <w:lang w:val="bs-Latn-BA"/>
        </w:rPr>
        <w:t>PRIJEDLOGA</w:t>
      </w:r>
      <w:r w:rsidR="00792195" w:rsidRPr="001208A1">
        <w:rPr>
          <w:rFonts w:asciiTheme="majorHAnsi" w:hAnsiTheme="majorHAnsi" w:cstheme="majorHAnsi"/>
          <w:szCs w:val="20"/>
          <w:lang w:val="bs-Latn-BA"/>
        </w:rPr>
        <w:t xml:space="preserve"> PROJEKTA</w:t>
      </w:r>
      <w:r w:rsidRPr="001208A1">
        <w:rPr>
          <w:rFonts w:asciiTheme="majorHAnsi" w:hAnsiTheme="majorHAnsi" w:cstheme="majorHAnsi"/>
          <w:szCs w:val="20"/>
          <w:lang w:val="bs-Latn-BA"/>
        </w:rPr>
        <w:t xml:space="preserve"> NA OSNOVU KVALITATIVNIH KRITERIJA </w:t>
      </w:r>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2078"/>
        <w:gridCol w:w="2594"/>
        <w:gridCol w:w="1332"/>
        <w:gridCol w:w="894"/>
        <w:gridCol w:w="2255"/>
      </w:tblGrid>
      <w:tr w:rsidR="0061219B" w:rsidRPr="001208A1" w14:paraId="1DEFA881" w14:textId="77777777" w:rsidTr="0061219B">
        <w:trPr>
          <w:trHeight w:val="540"/>
        </w:trPr>
        <w:tc>
          <w:tcPr>
            <w:tcW w:w="230" w:type="pct"/>
            <w:shd w:val="clear" w:color="auto" w:fill="D5DCE4" w:themeFill="text2" w:themeFillTint="33"/>
            <w:hideMark/>
          </w:tcPr>
          <w:p w14:paraId="5C17B914" w14:textId="77777777" w:rsidR="00D67D53" w:rsidRPr="001208A1" w:rsidRDefault="00D67D53" w:rsidP="000D0F83">
            <w:pPr>
              <w:spacing w:after="0" w:line="240" w:lineRule="auto"/>
              <w:jc w:val="center"/>
              <w:rPr>
                <w:rFonts w:asciiTheme="majorHAnsi" w:eastAsia="Times New Roman" w:hAnsiTheme="majorHAnsi" w:cstheme="majorHAnsi"/>
                <w:b/>
                <w:color w:val="000000"/>
                <w:sz w:val="20"/>
                <w:szCs w:val="20"/>
                <w:lang w:val="bs-Latn-BA"/>
              </w:rPr>
            </w:pPr>
            <w:r w:rsidRPr="001208A1">
              <w:rPr>
                <w:rFonts w:asciiTheme="majorHAnsi" w:eastAsia="Times New Roman" w:hAnsiTheme="majorHAnsi" w:cstheme="majorHAnsi"/>
                <w:b/>
                <w:color w:val="000000"/>
                <w:sz w:val="20"/>
                <w:szCs w:val="20"/>
                <w:lang w:val="bs-Latn-BA"/>
              </w:rPr>
              <w:t>Br.</w:t>
            </w:r>
          </w:p>
        </w:tc>
        <w:tc>
          <w:tcPr>
            <w:tcW w:w="2435" w:type="pct"/>
            <w:gridSpan w:val="2"/>
            <w:shd w:val="clear" w:color="auto" w:fill="D5DCE4" w:themeFill="text2" w:themeFillTint="33"/>
            <w:hideMark/>
          </w:tcPr>
          <w:p w14:paraId="15241F1E" w14:textId="6052FE84" w:rsidR="00D67D53" w:rsidRPr="001208A1" w:rsidRDefault="00D67D53" w:rsidP="000D0F83">
            <w:pPr>
              <w:spacing w:after="0" w:line="240" w:lineRule="auto"/>
              <w:jc w:val="center"/>
              <w:rPr>
                <w:rFonts w:asciiTheme="majorHAnsi" w:eastAsia="Times New Roman" w:hAnsiTheme="majorHAnsi" w:cstheme="majorHAnsi"/>
                <w:b/>
                <w:color w:val="000000"/>
                <w:sz w:val="20"/>
                <w:szCs w:val="20"/>
                <w:lang w:val="bs-Latn-BA"/>
              </w:rPr>
            </w:pPr>
            <w:r w:rsidRPr="001208A1">
              <w:rPr>
                <w:rFonts w:asciiTheme="majorHAnsi" w:eastAsia="Times New Roman" w:hAnsiTheme="majorHAnsi" w:cstheme="majorHAnsi"/>
                <w:b/>
                <w:color w:val="000000"/>
                <w:sz w:val="20"/>
                <w:szCs w:val="20"/>
                <w:lang w:val="bs-Latn-BA"/>
              </w:rPr>
              <w:t>Kriterij</w:t>
            </w:r>
          </w:p>
        </w:tc>
        <w:tc>
          <w:tcPr>
            <w:tcW w:w="694" w:type="pct"/>
            <w:shd w:val="clear" w:color="auto" w:fill="D5DCE4" w:themeFill="text2" w:themeFillTint="33"/>
            <w:hideMark/>
          </w:tcPr>
          <w:p w14:paraId="25CA7620" w14:textId="77777777" w:rsidR="00D67D53" w:rsidRPr="001208A1" w:rsidRDefault="00D67D53" w:rsidP="000D0F83">
            <w:pPr>
              <w:spacing w:after="0" w:line="240" w:lineRule="auto"/>
              <w:jc w:val="center"/>
              <w:rPr>
                <w:rFonts w:asciiTheme="majorHAnsi" w:eastAsia="Times New Roman" w:hAnsiTheme="majorHAnsi" w:cstheme="majorHAnsi"/>
                <w:b/>
                <w:color w:val="000000"/>
                <w:sz w:val="20"/>
                <w:szCs w:val="20"/>
                <w:lang w:val="bs-Latn-BA"/>
              </w:rPr>
            </w:pPr>
            <w:r w:rsidRPr="001208A1">
              <w:rPr>
                <w:rFonts w:asciiTheme="majorHAnsi" w:eastAsia="Times New Roman" w:hAnsiTheme="majorHAnsi" w:cstheme="majorHAnsi"/>
                <w:b/>
                <w:color w:val="000000"/>
                <w:sz w:val="20"/>
                <w:szCs w:val="20"/>
                <w:lang w:val="bs-Latn-BA"/>
              </w:rPr>
              <w:t>Bodovi</w:t>
            </w:r>
          </w:p>
        </w:tc>
        <w:tc>
          <w:tcPr>
            <w:tcW w:w="466" w:type="pct"/>
            <w:shd w:val="clear" w:color="auto" w:fill="D5DCE4" w:themeFill="text2" w:themeFillTint="33"/>
            <w:hideMark/>
          </w:tcPr>
          <w:p w14:paraId="63227440" w14:textId="5E02E203" w:rsidR="00D67D53" w:rsidRPr="001208A1" w:rsidRDefault="00D67D53" w:rsidP="000D0F83">
            <w:pPr>
              <w:spacing w:after="0" w:line="240" w:lineRule="auto"/>
              <w:jc w:val="center"/>
              <w:rPr>
                <w:rFonts w:asciiTheme="majorHAnsi" w:eastAsia="Times New Roman" w:hAnsiTheme="majorHAnsi" w:cstheme="majorHAnsi"/>
                <w:b/>
                <w:color w:val="000000"/>
                <w:sz w:val="20"/>
                <w:szCs w:val="20"/>
                <w:lang w:val="bs-Latn-BA"/>
              </w:rPr>
            </w:pPr>
            <w:r w:rsidRPr="001208A1">
              <w:rPr>
                <w:rFonts w:asciiTheme="majorHAnsi" w:eastAsia="Times New Roman" w:hAnsiTheme="majorHAnsi" w:cstheme="majorHAnsi"/>
                <w:b/>
                <w:color w:val="000000"/>
                <w:sz w:val="20"/>
                <w:szCs w:val="20"/>
                <w:lang w:val="bs-Latn-BA"/>
              </w:rPr>
              <w:t xml:space="preserve">Max. </w:t>
            </w:r>
            <w:r w:rsidR="00E15B30" w:rsidRPr="001208A1">
              <w:rPr>
                <w:rFonts w:asciiTheme="majorHAnsi" w:eastAsia="Times New Roman" w:hAnsiTheme="majorHAnsi" w:cstheme="majorHAnsi"/>
                <w:b/>
                <w:color w:val="000000"/>
                <w:sz w:val="20"/>
                <w:szCs w:val="20"/>
                <w:lang w:val="bs-Latn-BA"/>
              </w:rPr>
              <w:t>B</w:t>
            </w:r>
            <w:r w:rsidRPr="001208A1">
              <w:rPr>
                <w:rFonts w:asciiTheme="majorHAnsi" w:eastAsia="Times New Roman" w:hAnsiTheme="majorHAnsi" w:cstheme="majorHAnsi"/>
                <w:b/>
                <w:color w:val="000000"/>
                <w:sz w:val="20"/>
                <w:szCs w:val="20"/>
                <w:lang w:val="bs-Latn-BA"/>
              </w:rPr>
              <w:t>odova</w:t>
            </w:r>
          </w:p>
        </w:tc>
        <w:tc>
          <w:tcPr>
            <w:tcW w:w="1175" w:type="pct"/>
            <w:shd w:val="clear" w:color="auto" w:fill="D5DCE4" w:themeFill="text2" w:themeFillTint="33"/>
            <w:hideMark/>
          </w:tcPr>
          <w:p w14:paraId="3BD2B828" w14:textId="77777777" w:rsidR="00D67D53" w:rsidRPr="001208A1" w:rsidRDefault="00D67D53" w:rsidP="000D0F83">
            <w:pPr>
              <w:spacing w:after="0" w:line="240" w:lineRule="auto"/>
              <w:jc w:val="center"/>
              <w:rPr>
                <w:rFonts w:asciiTheme="majorHAnsi" w:eastAsia="Times New Roman" w:hAnsiTheme="majorHAnsi" w:cstheme="majorHAnsi"/>
                <w:b/>
                <w:color w:val="000000"/>
                <w:sz w:val="20"/>
                <w:szCs w:val="20"/>
                <w:lang w:val="bs-Latn-BA"/>
              </w:rPr>
            </w:pPr>
            <w:r w:rsidRPr="001208A1">
              <w:rPr>
                <w:rFonts w:asciiTheme="majorHAnsi" w:eastAsia="Times New Roman" w:hAnsiTheme="majorHAnsi" w:cstheme="majorHAnsi"/>
                <w:b/>
                <w:color w:val="000000"/>
                <w:sz w:val="20"/>
                <w:szCs w:val="20"/>
                <w:lang w:val="bs-Latn-BA"/>
              </w:rPr>
              <w:t>Sredstva verifikacije</w:t>
            </w:r>
          </w:p>
        </w:tc>
      </w:tr>
      <w:tr w:rsidR="00F932B2" w:rsidRPr="00CE1CBF" w14:paraId="218A05B5" w14:textId="77777777" w:rsidTr="0061219B">
        <w:trPr>
          <w:trHeight w:val="684"/>
        </w:trPr>
        <w:tc>
          <w:tcPr>
            <w:tcW w:w="230" w:type="pct"/>
            <w:vMerge w:val="restart"/>
            <w:shd w:val="clear" w:color="auto" w:fill="auto"/>
            <w:hideMark/>
          </w:tcPr>
          <w:p w14:paraId="0E202BC4" w14:textId="77777777" w:rsidR="00D67D53" w:rsidRPr="001208A1" w:rsidRDefault="00D67D53" w:rsidP="000D0F83">
            <w:pPr>
              <w:spacing w:after="0" w:line="240" w:lineRule="auto"/>
              <w:jc w:val="center"/>
              <w:rPr>
                <w:rFonts w:asciiTheme="majorHAnsi" w:eastAsia="Times New Roman" w:hAnsiTheme="majorHAnsi" w:cstheme="majorHAnsi"/>
                <w:color w:val="000000"/>
                <w:sz w:val="20"/>
                <w:szCs w:val="20"/>
                <w:lang w:val="bs-Latn-BA"/>
              </w:rPr>
            </w:pPr>
            <w:r w:rsidRPr="001208A1">
              <w:rPr>
                <w:rFonts w:asciiTheme="majorHAnsi" w:eastAsia="Times New Roman" w:hAnsiTheme="majorHAnsi" w:cstheme="majorHAnsi"/>
                <w:color w:val="000000"/>
                <w:sz w:val="20"/>
                <w:szCs w:val="20"/>
                <w:lang w:val="bs-Latn-BA"/>
              </w:rPr>
              <w:t>1</w:t>
            </w:r>
          </w:p>
        </w:tc>
        <w:tc>
          <w:tcPr>
            <w:tcW w:w="1083" w:type="pct"/>
            <w:vMerge w:val="restart"/>
            <w:shd w:val="clear" w:color="auto" w:fill="auto"/>
            <w:hideMark/>
          </w:tcPr>
          <w:p w14:paraId="033BBBF3" w14:textId="77777777" w:rsidR="00D67D53" w:rsidRPr="001208A1" w:rsidRDefault="00D67D53" w:rsidP="000D0F83">
            <w:pPr>
              <w:spacing w:after="0" w:line="240" w:lineRule="auto"/>
              <w:rPr>
                <w:rFonts w:asciiTheme="majorHAnsi" w:eastAsia="Times New Roman" w:hAnsiTheme="majorHAnsi" w:cstheme="majorHAnsi"/>
                <w:color w:val="000000"/>
                <w:sz w:val="20"/>
                <w:szCs w:val="20"/>
                <w:lang w:val="bs-Latn-BA"/>
              </w:rPr>
            </w:pPr>
            <w:r w:rsidRPr="001208A1">
              <w:rPr>
                <w:rFonts w:asciiTheme="majorHAnsi" w:eastAsia="Times New Roman" w:hAnsiTheme="majorHAnsi" w:cstheme="majorHAnsi"/>
                <w:color w:val="000000"/>
                <w:sz w:val="20"/>
                <w:szCs w:val="20"/>
                <w:lang w:val="bs-Latn-BA"/>
              </w:rPr>
              <w:t xml:space="preserve">Vlasnik ili odgovorno lice podnosioca prijave je žena </w:t>
            </w:r>
          </w:p>
        </w:tc>
        <w:tc>
          <w:tcPr>
            <w:tcW w:w="1352" w:type="pct"/>
            <w:shd w:val="clear" w:color="auto" w:fill="auto"/>
            <w:hideMark/>
          </w:tcPr>
          <w:p w14:paraId="25A6002B" w14:textId="77777777" w:rsidR="00D67D53" w:rsidRPr="001208A1" w:rsidRDefault="00D67D53" w:rsidP="000D0F83">
            <w:pPr>
              <w:spacing w:after="0" w:line="240" w:lineRule="auto"/>
              <w:jc w:val="center"/>
              <w:rPr>
                <w:rFonts w:asciiTheme="majorHAnsi" w:eastAsia="Times New Roman" w:hAnsiTheme="majorHAnsi" w:cstheme="majorHAnsi"/>
                <w:color w:val="000000"/>
                <w:sz w:val="20"/>
                <w:szCs w:val="20"/>
                <w:lang w:val="bs-Latn-BA"/>
              </w:rPr>
            </w:pPr>
            <w:r w:rsidRPr="001208A1">
              <w:rPr>
                <w:rFonts w:asciiTheme="majorHAnsi" w:eastAsia="Times New Roman" w:hAnsiTheme="majorHAnsi" w:cstheme="majorHAnsi"/>
                <w:color w:val="000000"/>
                <w:sz w:val="20"/>
                <w:szCs w:val="20"/>
                <w:lang w:val="bs-Latn-BA"/>
              </w:rPr>
              <w:t>DA</w:t>
            </w:r>
          </w:p>
        </w:tc>
        <w:tc>
          <w:tcPr>
            <w:tcW w:w="694" w:type="pct"/>
            <w:shd w:val="clear" w:color="auto" w:fill="auto"/>
            <w:hideMark/>
          </w:tcPr>
          <w:p w14:paraId="6C612F83" w14:textId="6A571295" w:rsidR="00D67D53" w:rsidRPr="001208A1" w:rsidRDefault="00E43D1A" w:rsidP="000D0F83">
            <w:pPr>
              <w:spacing w:after="0" w:line="240" w:lineRule="auto"/>
              <w:jc w:val="center"/>
              <w:rPr>
                <w:rFonts w:asciiTheme="majorHAnsi" w:eastAsia="Times New Roman" w:hAnsiTheme="majorHAnsi" w:cstheme="majorHAnsi"/>
                <w:color w:val="000000"/>
                <w:sz w:val="20"/>
                <w:szCs w:val="20"/>
                <w:lang w:val="bs-Latn-BA"/>
              </w:rPr>
            </w:pPr>
            <w:r w:rsidRPr="001208A1">
              <w:rPr>
                <w:rFonts w:asciiTheme="majorHAnsi" w:eastAsia="Times New Roman" w:hAnsiTheme="majorHAnsi" w:cstheme="majorHAnsi"/>
                <w:color w:val="000000"/>
                <w:sz w:val="20"/>
                <w:szCs w:val="20"/>
                <w:lang w:val="bs-Latn-BA"/>
              </w:rPr>
              <w:t>5</w:t>
            </w:r>
          </w:p>
        </w:tc>
        <w:tc>
          <w:tcPr>
            <w:tcW w:w="466" w:type="pct"/>
            <w:vMerge w:val="restart"/>
            <w:shd w:val="clear" w:color="auto" w:fill="auto"/>
            <w:hideMark/>
          </w:tcPr>
          <w:p w14:paraId="6768A6C7" w14:textId="2970E048" w:rsidR="00D67D53" w:rsidRPr="001208A1" w:rsidRDefault="00E43D1A" w:rsidP="000D0F83">
            <w:pPr>
              <w:spacing w:after="0" w:line="240" w:lineRule="auto"/>
              <w:jc w:val="center"/>
              <w:rPr>
                <w:rFonts w:asciiTheme="majorHAnsi" w:eastAsia="Times New Roman" w:hAnsiTheme="majorHAnsi" w:cstheme="majorHAnsi"/>
                <w:color w:val="000000"/>
                <w:sz w:val="20"/>
                <w:szCs w:val="20"/>
                <w:lang w:val="bs-Latn-BA"/>
              </w:rPr>
            </w:pPr>
            <w:r w:rsidRPr="001208A1">
              <w:rPr>
                <w:rFonts w:asciiTheme="majorHAnsi" w:eastAsia="Times New Roman" w:hAnsiTheme="majorHAnsi" w:cstheme="majorHAnsi"/>
                <w:color w:val="000000"/>
                <w:sz w:val="20"/>
                <w:szCs w:val="20"/>
                <w:lang w:val="bs-Latn-BA"/>
              </w:rPr>
              <w:t>5</w:t>
            </w:r>
          </w:p>
        </w:tc>
        <w:tc>
          <w:tcPr>
            <w:tcW w:w="1175" w:type="pct"/>
            <w:vMerge w:val="restart"/>
            <w:shd w:val="clear" w:color="auto" w:fill="auto"/>
            <w:hideMark/>
          </w:tcPr>
          <w:p w14:paraId="34D3199A" w14:textId="77777777" w:rsidR="00D67D53" w:rsidRPr="00A01062" w:rsidRDefault="00D67D53" w:rsidP="000D0F83">
            <w:pPr>
              <w:spacing w:after="0" w:line="240" w:lineRule="auto"/>
              <w:jc w:val="both"/>
              <w:rPr>
                <w:rFonts w:asciiTheme="majorHAnsi" w:eastAsia="Times New Roman" w:hAnsiTheme="majorHAnsi" w:cstheme="majorHAnsi"/>
                <w:color w:val="000000"/>
                <w:sz w:val="20"/>
                <w:szCs w:val="20"/>
                <w:lang w:val="bs-Latn-BA"/>
              </w:rPr>
            </w:pPr>
            <w:r w:rsidRPr="00A01062">
              <w:rPr>
                <w:rFonts w:asciiTheme="majorHAnsi" w:eastAsia="Times New Roman" w:hAnsiTheme="majorHAnsi" w:cstheme="majorHAnsi"/>
                <w:color w:val="000000"/>
                <w:sz w:val="20"/>
                <w:szCs w:val="20"/>
                <w:lang w:val="bs-Latn-BA"/>
              </w:rPr>
              <w:t>Kopija registracije podnosioca prijave (</w:t>
            </w:r>
            <w:proofErr w:type="spellStart"/>
            <w:r w:rsidRPr="00A01062">
              <w:rPr>
                <w:rFonts w:asciiTheme="majorHAnsi" w:eastAsia="Times New Roman" w:hAnsiTheme="majorHAnsi" w:cstheme="majorHAnsi"/>
                <w:color w:val="000000"/>
                <w:sz w:val="20"/>
                <w:szCs w:val="20"/>
                <w:lang w:val="bs-Latn-BA"/>
              </w:rPr>
              <w:t>preduzeće</w:t>
            </w:r>
            <w:proofErr w:type="spellEnd"/>
            <w:r w:rsidRPr="00A01062">
              <w:rPr>
                <w:rFonts w:asciiTheme="majorHAnsi" w:eastAsia="Times New Roman" w:hAnsiTheme="majorHAnsi" w:cstheme="majorHAnsi"/>
                <w:color w:val="000000"/>
                <w:sz w:val="20"/>
                <w:szCs w:val="20"/>
                <w:lang w:val="bs-Latn-BA"/>
              </w:rPr>
              <w:t xml:space="preserve">, obrt, </w:t>
            </w:r>
            <w:proofErr w:type="spellStart"/>
            <w:r w:rsidRPr="00A01062">
              <w:rPr>
                <w:rFonts w:asciiTheme="majorHAnsi" w:eastAsia="Times New Roman" w:hAnsiTheme="majorHAnsi" w:cstheme="majorHAnsi"/>
                <w:color w:val="000000"/>
                <w:sz w:val="20"/>
                <w:szCs w:val="20"/>
                <w:lang w:val="bs-Latn-BA"/>
              </w:rPr>
              <w:t>preduzetnik</w:t>
            </w:r>
            <w:proofErr w:type="spellEnd"/>
            <w:r w:rsidRPr="00A01062">
              <w:rPr>
                <w:rFonts w:asciiTheme="majorHAnsi" w:eastAsia="Times New Roman" w:hAnsiTheme="majorHAnsi" w:cstheme="majorHAnsi"/>
                <w:color w:val="000000"/>
                <w:sz w:val="20"/>
                <w:szCs w:val="20"/>
                <w:lang w:val="bs-Latn-BA"/>
              </w:rPr>
              <w:t xml:space="preserve">, zadruga); Kopija lične/osobne karte podnosioca </w:t>
            </w:r>
          </w:p>
        </w:tc>
      </w:tr>
      <w:tr w:rsidR="00F932B2" w:rsidRPr="00CE1CBF" w14:paraId="3601C6E5" w14:textId="77777777" w:rsidTr="0061219B">
        <w:trPr>
          <w:trHeight w:val="274"/>
        </w:trPr>
        <w:tc>
          <w:tcPr>
            <w:tcW w:w="230" w:type="pct"/>
            <w:vMerge/>
            <w:hideMark/>
          </w:tcPr>
          <w:p w14:paraId="4709C5A6" w14:textId="77777777" w:rsidR="00D67D53" w:rsidRPr="001208A1" w:rsidRDefault="00D67D53" w:rsidP="000D0F83">
            <w:pPr>
              <w:spacing w:after="0" w:line="240" w:lineRule="auto"/>
              <w:rPr>
                <w:rFonts w:asciiTheme="majorHAnsi" w:eastAsia="Times New Roman" w:hAnsiTheme="majorHAnsi" w:cstheme="majorHAnsi"/>
                <w:color w:val="000000"/>
                <w:sz w:val="20"/>
                <w:szCs w:val="20"/>
                <w:lang w:val="bs-Latn-BA"/>
              </w:rPr>
            </w:pPr>
          </w:p>
        </w:tc>
        <w:tc>
          <w:tcPr>
            <w:tcW w:w="1083" w:type="pct"/>
            <w:vMerge/>
            <w:hideMark/>
          </w:tcPr>
          <w:p w14:paraId="5CF0436D" w14:textId="77777777" w:rsidR="00D67D53" w:rsidRPr="001208A1" w:rsidRDefault="00D67D53" w:rsidP="000D0F83">
            <w:pPr>
              <w:spacing w:after="0" w:line="240" w:lineRule="auto"/>
              <w:rPr>
                <w:rFonts w:asciiTheme="majorHAnsi" w:eastAsia="Times New Roman" w:hAnsiTheme="majorHAnsi" w:cstheme="majorHAnsi"/>
                <w:color w:val="000000"/>
                <w:sz w:val="20"/>
                <w:szCs w:val="20"/>
                <w:lang w:val="bs-Latn-BA"/>
              </w:rPr>
            </w:pPr>
          </w:p>
        </w:tc>
        <w:tc>
          <w:tcPr>
            <w:tcW w:w="1352" w:type="pct"/>
            <w:shd w:val="clear" w:color="auto" w:fill="auto"/>
            <w:hideMark/>
          </w:tcPr>
          <w:p w14:paraId="08578970" w14:textId="77777777" w:rsidR="00D67D53" w:rsidRPr="001208A1" w:rsidRDefault="00D67D53" w:rsidP="000D0F83">
            <w:pPr>
              <w:spacing w:after="0" w:line="240" w:lineRule="auto"/>
              <w:jc w:val="center"/>
              <w:rPr>
                <w:rFonts w:asciiTheme="majorHAnsi" w:eastAsia="Times New Roman" w:hAnsiTheme="majorHAnsi" w:cstheme="majorHAnsi"/>
                <w:color w:val="000000"/>
                <w:sz w:val="20"/>
                <w:szCs w:val="20"/>
                <w:lang w:val="bs-Latn-BA"/>
              </w:rPr>
            </w:pPr>
            <w:r w:rsidRPr="001208A1">
              <w:rPr>
                <w:rFonts w:asciiTheme="majorHAnsi" w:eastAsia="Times New Roman" w:hAnsiTheme="majorHAnsi" w:cstheme="majorHAnsi"/>
                <w:color w:val="000000"/>
                <w:sz w:val="20"/>
                <w:szCs w:val="20"/>
                <w:lang w:val="bs-Latn-BA"/>
              </w:rPr>
              <w:t>NE</w:t>
            </w:r>
          </w:p>
        </w:tc>
        <w:tc>
          <w:tcPr>
            <w:tcW w:w="694" w:type="pct"/>
            <w:shd w:val="clear" w:color="auto" w:fill="auto"/>
            <w:hideMark/>
          </w:tcPr>
          <w:p w14:paraId="21404330" w14:textId="77777777" w:rsidR="00D67D53" w:rsidRPr="001208A1" w:rsidRDefault="00D67D53" w:rsidP="000D0F83">
            <w:pPr>
              <w:spacing w:after="0" w:line="240" w:lineRule="auto"/>
              <w:jc w:val="center"/>
              <w:rPr>
                <w:rFonts w:asciiTheme="majorHAnsi" w:eastAsia="Times New Roman" w:hAnsiTheme="majorHAnsi" w:cstheme="majorHAnsi"/>
                <w:color w:val="000000"/>
                <w:sz w:val="20"/>
                <w:szCs w:val="20"/>
                <w:lang w:val="bs-Latn-BA"/>
              </w:rPr>
            </w:pPr>
            <w:r w:rsidRPr="001208A1">
              <w:rPr>
                <w:rFonts w:asciiTheme="majorHAnsi" w:eastAsia="Times New Roman" w:hAnsiTheme="majorHAnsi" w:cstheme="majorHAnsi"/>
                <w:color w:val="000000"/>
                <w:sz w:val="20"/>
                <w:szCs w:val="20"/>
                <w:lang w:val="bs-Latn-BA"/>
              </w:rPr>
              <w:t>0</w:t>
            </w:r>
          </w:p>
        </w:tc>
        <w:tc>
          <w:tcPr>
            <w:tcW w:w="466" w:type="pct"/>
            <w:vMerge/>
            <w:hideMark/>
          </w:tcPr>
          <w:p w14:paraId="395E5670" w14:textId="77777777" w:rsidR="00D67D53" w:rsidRPr="001208A1" w:rsidRDefault="00D67D53" w:rsidP="000D0F83">
            <w:pPr>
              <w:spacing w:after="0" w:line="240" w:lineRule="auto"/>
              <w:rPr>
                <w:rFonts w:asciiTheme="majorHAnsi" w:eastAsia="Times New Roman" w:hAnsiTheme="majorHAnsi" w:cstheme="majorHAnsi"/>
                <w:color w:val="000000"/>
                <w:sz w:val="20"/>
                <w:szCs w:val="20"/>
                <w:lang w:val="bs-Latn-BA"/>
              </w:rPr>
            </w:pPr>
          </w:p>
        </w:tc>
        <w:tc>
          <w:tcPr>
            <w:tcW w:w="1175" w:type="pct"/>
            <w:vMerge/>
            <w:hideMark/>
          </w:tcPr>
          <w:p w14:paraId="7326E3E5" w14:textId="77777777" w:rsidR="00D67D53" w:rsidRPr="00A01062" w:rsidRDefault="00D67D53" w:rsidP="000D0F83">
            <w:pPr>
              <w:spacing w:after="0" w:line="240" w:lineRule="auto"/>
              <w:jc w:val="both"/>
              <w:rPr>
                <w:rFonts w:asciiTheme="majorHAnsi" w:eastAsia="Times New Roman" w:hAnsiTheme="majorHAnsi" w:cstheme="majorHAnsi"/>
                <w:color w:val="000000"/>
                <w:sz w:val="20"/>
                <w:szCs w:val="20"/>
                <w:lang w:val="bs-Latn-BA"/>
              </w:rPr>
            </w:pPr>
          </w:p>
        </w:tc>
      </w:tr>
      <w:tr w:rsidR="00F932B2" w:rsidRPr="00CE1CBF" w14:paraId="62D60553" w14:textId="77777777" w:rsidTr="0061219B">
        <w:trPr>
          <w:trHeight w:val="684"/>
        </w:trPr>
        <w:tc>
          <w:tcPr>
            <w:tcW w:w="230" w:type="pct"/>
            <w:vMerge w:val="restart"/>
            <w:shd w:val="clear" w:color="auto" w:fill="auto"/>
            <w:hideMark/>
          </w:tcPr>
          <w:p w14:paraId="7D381F05" w14:textId="77777777" w:rsidR="00E43D1A" w:rsidRPr="001208A1" w:rsidRDefault="00E43D1A" w:rsidP="000D0F83">
            <w:pPr>
              <w:spacing w:after="0" w:line="240" w:lineRule="auto"/>
              <w:jc w:val="center"/>
              <w:rPr>
                <w:rFonts w:asciiTheme="majorHAnsi" w:eastAsia="Times New Roman" w:hAnsiTheme="majorHAnsi" w:cstheme="majorHAnsi"/>
                <w:color w:val="000000"/>
                <w:sz w:val="20"/>
                <w:szCs w:val="20"/>
                <w:lang w:val="bs-Latn-BA"/>
              </w:rPr>
            </w:pPr>
            <w:r w:rsidRPr="001208A1">
              <w:rPr>
                <w:rFonts w:asciiTheme="majorHAnsi" w:eastAsia="Times New Roman" w:hAnsiTheme="majorHAnsi" w:cstheme="majorHAnsi"/>
                <w:color w:val="000000"/>
                <w:sz w:val="20"/>
                <w:szCs w:val="20"/>
                <w:lang w:val="bs-Latn-BA"/>
              </w:rPr>
              <w:t>2</w:t>
            </w:r>
          </w:p>
        </w:tc>
        <w:tc>
          <w:tcPr>
            <w:tcW w:w="1083" w:type="pct"/>
            <w:vMerge w:val="restart"/>
            <w:shd w:val="clear" w:color="auto" w:fill="auto"/>
            <w:hideMark/>
          </w:tcPr>
          <w:p w14:paraId="6D0B0F3B" w14:textId="77777777" w:rsidR="00E43D1A" w:rsidRPr="001208A1" w:rsidRDefault="00E43D1A" w:rsidP="000D0F83">
            <w:pPr>
              <w:spacing w:after="0" w:line="240" w:lineRule="auto"/>
              <w:rPr>
                <w:rFonts w:asciiTheme="majorHAnsi" w:eastAsia="Times New Roman" w:hAnsiTheme="majorHAnsi" w:cstheme="majorHAnsi"/>
                <w:color w:val="000000"/>
                <w:sz w:val="20"/>
                <w:szCs w:val="20"/>
                <w:lang w:val="bs-Latn-BA"/>
              </w:rPr>
            </w:pPr>
            <w:r w:rsidRPr="001208A1">
              <w:rPr>
                <w:rFonts w:asciiTheme="majorHAnsi" w:eastAsia="Times New Roman" w:hAnsiTheme="majorHAnsi" w:cstheme="majorHAnsi"/>
                <w:color w:val="000000"/>
                <w:sz w:val="20"/>
                <w:szCs w:val="20"/>
                <w:lang w:val="bs-Latn-BA"/>
              </w:rPr>
              <w:t>Vlasnik/</w:t>
            </w:r>
            <w:proofErr w:type="spellStart"/>
            <w:r w:rsidRPr="001208A1">
              <w:rPr>
                <w:rFonts w:asciiTheme="majorHAnsi" w:eastAsia="Times New Roman" w:hAnsiTheme="majorHAnsi" w:cstheme="majorHAnsi"/>
                <w:color w:val="000000"/>
                <w:sz w:val="20"/>
                <w:szCs w:val="20"/>
                <w:lang w:val="bs-Latn-BA"/>
              </w:rPr>
              <w:t>ca</w:t>
            </w:r>
            <w:proofErr w:type="spellEnd"/>
            <w:r w:rsidRPr="001208A1">
              <w:rPr>
                <w:rFonts w:asciiTheme="majorHAnsi" w:eastAsia="Times New Roman" w:hAnsiTheme="majorHAnsi" w:cstheme="majorHAnsi"/>
                <w:color w:val="000000"/>
                <w:sz w:val="20"/>
                <w:szCs w:val="20"/>
                <w:lang w:val="bs-Latn-BA"/>
              </w:rPr>
              <w:t xml:space="preserve"> ili odgovorno lice podnosioca prijave je mlađi/a od 40 godina</w:t>
            </w:r>
          </w:p>
        </w:tc>
        <w:tc>
          <w:tcPr>
            <w:tcW w:w="1352" w:type="pct"/>
            <w:shd w:val="clear" w:color="auto" w:fill="auto"/>
            <w:hideMark/>
          </w:tcPr>
          <w:p w14:paraId="5C54338E" w14:textId="77777777" w:rsidR="00E43D1A" w:rsidRPr="001208A1" w:rsidRDefault="00E43D1A" w:rsidP="000D0F83">
            <w:pPr>
              <w:spacing w:after="0" w:line="240" w:lineRule="auto"/>
              <w:jc w:val="center"/>
              <w:rPr>
                <w:rFonts w:asciiTheme="majorHAnsi" w:eastAsia="Times New Roman" w:hAnsiTheme="majorHAnsi" w:cstheme="majorHAnsi"/>
                <w:color w:val="000000"/>
                <w:sz w:val="20"/>
                <w:szCs w:val="20"/>
                <w:lang w:val="bs-Latn-BA"/>
              </w:rPr>
            </w:pPr>
            <w:r w:rsidRPr="001208A1">
              <w:rPr>
                <w:rFonts w:asciiTheme="majorHAnsi" w:eastAsia="Times New Roman" w:hAnsiTheme="majorHAnsi" w:cstheme="majorHAnsi"/>
                <w:color w:val="000000"/>
                <w:sz w:val="20"/>
                <w:szCs w:val="20"/>
                <w:lang w:val="bs-Latn-BA"/>
              </w:rPr>
              <w:t>DA</w:t>
            </w:r>
          </w:p>
        </w:tc>
        <w:tc>
          <w:tcPr>
            <w:tcW w:w="694" w:type="pct"/>
            <w:shd w:val="clear" w:color="auto" w:fill="auto"/>
            <w:hideMark/>
          </w:tcPr>
          <w:p w14:paraId="254AC8CC" w14:textId="6A58F130" w:rsidR="00E43D1A" w:rsidRPr="001208A1" w:rsidRDefault="00E43D1A" w:rsidP="000D0F83">
            <w:pPr>
              <w:spacing w:after="0" w:line="240" w:lineRule="auto"/>
              <w:jc w:val="center"/>
              <w:rPr>
                <w:rFonts w:asciiTheme="majorHAnsi" w:eastAsia="Times New Roman" w:hAnsiTheme="majorHAnsi" w:cstheme="majorHAnsi"/>
                <w:color w:val="000000"/>
                <w:sz w:val="20"/>
                <w:szCs w:val="20"/>
                <w:lang w:val="bs-Latn-BA"/>
              </w:rPr>
            </w:pPr>
            <w:r w:rsidRPr="001208A1">
              <w:rPr>
                <w:rFonts w:asciiTheme="majorHAnsi" w:eastAsia="Times New Roman" w:hAnsiTheme="majorHAnsi" w:cstheme="majorHAnsi"/>
                <w:color w:val="000000"/>
                <w:sz w:val="20"/>
                <w:szCs w:val="20"/>
                <w:lang w:val="bs-Latn-BA"/>
              </w:rPr>
              <w:t>5</w:t>
            </w:r>
          </w:p>
        </w:tc>
        <w:tc>
          <w:tcPr>
            <w:tcW w:w="466" w:type="pct"/>
            <w:vMerge w:val="restart"/>
            <w:shd w:val="clear" w:color="auto" w:fill="auto"/>
            <w:hideMark/>
          </w:tcPr>
          <w:p w14:paraId="4105F767" w14:textId="71299FC4" w:rsidR="00E43D1A" w:rsidRPr="001208A1" w:rsidRDefault="00E43D1A" w:rsidP="000D0F83">
            <w:pPr>
              <w:spacing w:after="0" w:line="240" w:lineRule="auto"/>
              <w:jc w:val="center"/>
              <w:rPr>
                <w:rFonts w:asciiTheme="majorHAnsi" w:eastAsia="Times New Roman" w:hAnsiTheme="majorHAnsi" w:cstheme="majorHAnsi"/>
                <w:color w:val="000000"/>
                <w:sz w:val="20"/>
                <w:szCs w:val="20"/>
                <w:lang w:val="bs-Latn-BA"/>
              </w:rPr>
            </w:pPr>
            <w:r w:rsidRPr="001208A1">
              <w:rPr>
                <w:rFonts w:asciiTheme="majorHAnsi" w:eastAsia="Times New Roman" w:hAnsiTheme="majorHAnsi" w:cstheme="majorHAnsi"/>
                <w:color w:val="000000"/>
                <w:sz w:val="20"/>
                <w:szCs w:val="20"/>
                <w:lang w:val="bs-Latn-BA"/>
              </w:rPr>
              <w:t>5</w:t>
            </w:r>
          </w:p>
        </w:tc>
        <w:tc>
          <w:tcPr>
            <w:tcW w:w="1175" w:type="pct"/>
            <w:vMerge w:val="restart"/>
            <w:shd w:val="clear" w:color="auto" w:fill="auto"/>
            <w:hideMark/>
          </w:tcPr>
          <w:p w14:paraId="1CF0F43A" w14:textId="77777777" w:rsidR="00E43D1A" w:rsidRPr="00A01062" w:rsidRDefault="00E43D1A" w:rsidP="000D0F83">
            <w:pPr>
              <w:spacing w:after="0" w:line="240" w:lineRule="auto"/>
              <w:jc w:val="both"/>
              <w:rPr>
                <w:rFonts w:asciiTheme="majorHAnsi" w:eastAsia="Times New Roman" w:hAnsiTheme="majorHAnsi" w:cstheme="majorHAnsi"/>
                <w:color w:val="000000"/>
                <w:sz w:val="20"/>
                <w:szCs w:val="20"/>
                <w:lang w:val="bs-Latn-BA"/>
              </w:rPr>
            </w:pPr>
            <w:r w:rsidRPr="00A01062">
              <w:rPr>
                <w:rFonts w:asciiTheme="majorHAnsi" w:eastAsia="Times New Roman" w:hAnsiTheme="majorHAnsi" w:cstheme="majorHAnsi"/>
                <w:color w:val="000000"/>
                <w:sz w:val="20"/>
                <w:szCs w:val="20"/>
                <w:lang w:val="bs-Latn-BA"/>
              </w:rPr>
              <w:t>Kopija lične/osobne karte podnosioca</w:t>
            </w:r>
          </w:p>
        </w:tc>
      </w:tr>
      <w:tr w:rsidR="00F932B2" w:rsidRPr="00CE1CBF" w14:paraId="18800933" w14:textId="77777777" w:rsidTr="0061219B">
        <w:trPr>
          <w:trHeight w:val="40"/>
        </w:trPr>
        <w:tc>
          <w:tcPr>
            <w:tcW w:w="230" w:type="pct"/>
            <w:vMerge/>
            <w:hideMark/>
          </w:tcPr>
          <w:p w14:paraId="47971A18" w14:textId="77777777" w:rsidR="00D67D53" w:rsidRPr="001208A1" w:rsidRDefault="00D67D53" w:rsidP="000D0F83">
            <w:pPr>
              <w:spacing w:after="0" w:line="240" w:lineRule="auto"/>
              <w:rPr>
                <w:rFonts w:asciiTheme="majorHAnsi" w:eastAsia="Times New Roman" w:hAnsiTheme="majorHAnsi" w:cstheme="majorHAnsi"/>
                <w:color w:val="000000"/>
                <w:sz w:val="20"/>
                <w:szCs w:val="20"/>
                <w:lang w:val="bs-Latn-BA"/>
              </w:rPr>
            </w:pPr>
          </w:p>
        </w:tc>
        <w:tc>
          <w:tcPr>
            <w:tcW w:w="1083" w:type="pct"/>
            <w:vMerge/>
            <w:hideMark/>
          </w:tcPr>
          <w:p w14:paraId="0AD0D580" w14:textId="77777777" w:rsidR="00D67D53" w:rsidRPr="001208A1" w:rsidRDefault="00D67D53" w:rsidP="000D0F83">
            <w:pPr>
              <w:spacing w:after="0" w:line="240" w:lineRule="auto"/>
              <w:rPr>
                <w:rFonts w:asciiTheme="majorHAnsi" w:eastAsia="Times New Roman" w:hAnsiTheme="majorHAnsi" w:cstheme="majorHAnsi"/>
                <w:color w:val="000000"/>
                <w:sz w:val="20"/>
                <w:szCs w:val="20"/>
                <w:lang w:val="bs-Latn-BA"/>
              </w:rPr>
            </w:pPr>
          </w:p>
        </w:tc>
        <w:tc>
          <w:tcPr>
            <w:tcW w:w="1352" w:type="pct"/>
            <w:shd w:val="clear" w:color="auto" w:fill="auto"/>
            <w:hideMark/>
          </w:tcPr>
          <w:p w14:paraId="089B4D9F" w14:textId="77777777" w:rsidR="00D67D53" w:rsidRPr="001208A1" w:rsidRDefault="00D67D53" w:rsidP="000D0F83">
            <w:pPr>
              <w:spacing w:after="0" w:line="240" w:lineRule="auto"/>
              <w:jc w:val="center"/>
              <w:rPr>
                <w:rFonts w:asciiTheme="majorHAnsi" w:eastAsia="Times New Roman" w:hAnsiTheme="majorHAnsi" w:cstheme="majorHAnsi"/>
                <w:color w:val="000000"/>
                <w:sz w:val="20"/>
                <w:szCs w:val="20"/>
                <w:lang w:val="bs-Latn-BA"/>
              </w:rPr>
            </w:pPr>
            <w:r w:rsidRPr="001208A1">
              <w:rPr>
                <w:rFonts w:asciiTheme="majorHAnsi" w:eastAsia="Times New Roman" w:hAnsiTheme="majorHAnsi" w:cstheme="majorHAnsi"/>
                <w:color w:val="000000"/>
                <w:sz w:val="20"/>
                <w:szCs w:val="20"/>
                <w:lang w:val="bs-Latn-BA"/>
              </w:rPr>
              <w:t>NE</w:t>
            </w:r>
          </w:p>
        </w:tc>
        <w:tc>
          <w:tcPr>
            <w:tcW w:w="694" w:type="pct"/>
            <w:shd w:val="clear" w:color="auto" w:fill="auto"/>
            <w:hideMark/>
          </w:tcPr>
          <w:p w14:paraId="48FD7021" w14:textId="77777777" w:rsidR="00D67D53" w:rsidRPr="001208A1" w:rsidRDefault="00D67D53" w:rsidP="000D0F83">
            <w:pPr>
              <w:spacing w:after="0" w:line="240" w:lineRule="auto"/>
              <w:jc w:val="center"/>
              <w:rPr>
                <w:rFonts w:asciiTheme="majorHAnsi" w:eastAsia="Times New Roman" w:hAnsiTheme="majorHAnsi" w:cstheme="majorHAnsi"/>
                <w:color w:val="000000"/>
                <w:sz w:val="20"/>
                <w:szCs w:val="20"/>
                <w:lang w:val="bs-Latn-BA"/>
              </w:rPr>
            </w:pPr>
            <w:r w:rsidRPr="001208A1">
              <w:rPr>
                <w:rFonts w:asciiTheme="majorHAnsi" w:eastAsia="Times New Roman" w:hAnsiTheme="majorHAnsi" w:cstheme="majorHAnsi"/>
                <w:color w:val="000000"/>
                <w:sz w:val="20"/>
                <w:szCs w:val="20"/>
                <w:lang w:val="bs-Latn-BA"/>
              </w:rPr>
              <w:t>0</w:t>
            </w:r>
          </w:p>
        </w:tc>
        <w:tc>
          <w:tcPr>
            <w:tcW w:w="466" w:type="pct"/>
            <w:vMerge/>
            <w:hideMark/>
          </w:tcPr>
          <w:p w14:paraId="3DC371A3" w14:textId="77777777" w:rsidR="00D67D53" w:rsidRPr="001208A1" w:rsidRDefault="00D67D53" w:rsidP="000D0F83">
            <w:pPr>
              <w:spacing w:after="0" w:line="240" w:lineRule="auto"/>
              <w:rPr>
                <w:rFonts w:asciiTheme="majorHAnsi" w:eastAsia="Times New Roman" w:hAnsiTheme="majorHAnsi" w:cstheme="majorHAnsi"/>
                <w:color w:val="000000"/>
                <w:sz w:val="20"/>
                <w:szCs w:val="20"/>
                <w:lang w:val="bs-Latn-BA"/>
              </w:rPr>
            </w:pPr>
          </w:p>
        </w:tc>
        <w:tc>
          <w:tcPr>
            <w:tcW w:w="1175" w:type="pct"/>
            <w:vMerge/>
            <w:hideMark/>
          </w:tcPr>
          <w:p w14:paraId="0DEB5747" w14:textId="77777777" w:rsidR="00D67D53" w:rsidRPr="00A01062" w:rsidRDefault="00D67D53" w:rsidP="000D0F83">
            <w:pPr>
              <w:spacing w:after="0" w:line="240" w:lineRule="auto"/>
              <w:jc w:val="both"/>
              <w:rPr>
                <w:rFonts w:asciiTheme="majorHAnsi" w:eastAsia="Times New Roman" w:hAnsiTheme="majorHAnsi" w:cstheme="majorHAnsi"/>
                <w:color w:val="000000"/>
                <w:sz w:val="20"/>
                <w:szCs w:val="20"/>
                <w:lang w:val="bs-Latn-BA"/>
              </w:rPr>
            </w:pPr>
          </w:p>
        </w:tc>
      </w:tr>
      <w:tr w:rsidR="00F932B2" w:rsidRPr="00CE1CBF" w14:paraId="383F88FD" w14:textId="77777777" w:rsidTr="0061219B">
        <w:trPr>
          <w:trHeight w:val="684"/>
        </w:trPr>
        <w:tc>
          <w:tcPr>
            <w:tcW w:w="230" w:type="pct"/>
            <w:vMerge w:val="restart"/>
            <w:shd w:val="clear" w:color="auto" w:fill="auto"/>
            <w:hideMark/>
          </w:tcPr>
          <w:p w14:paraId="02EDAB2B" w14:textId="77777777" w:rsidR="00E43D1A" w:rsidRPr="001208A1" w:rsidRDefault="00E43D1A" w:rsidP="000D0F83">
            <w:pPr>
              <w:spacing w:after="0" w:line="240" w:lineRule="auto"/>
              <w:jc w:val="center"/>
              <w:rPr>
                <w:rFonts w:asciiTheme="majorHAnsi" w:eastAsia="Times New Roman" w:hAnsiTheme="majorHAnsi" w:cstheme="majorHAnsi"/>
                <w:color w:val="000000"/>
                <w:sz w:val="20"/>
                <w:szCs w:val="20"/>
                <w:lang w:val="bs-Latn-BA"/>
              </w:rPr>
            </w:pPr>
            <w:r w:rsidRPr="001208A1">
              <w:rPr>
                <w:rFonts w:asciiTheme="majorHAnsi" w:eastAsia="Times New Roman" w:hAnsiTheme="majorHAnsi" w:cstheme="majorHAnsi"/>
                <w:color w:val="000000"/>
                <w:sz w:val="20"/>
                <w:szCs w:val="20"/>
                <w:lang w:val="bs-Latn-BA"/>
              </w:rPr>
              <w:t>3</w:t>
            </w:r>
          </w:p>
        </w:tc>
        <w:tc>
          <w:tcPr>
            <w:tcW w:w="1083" w:type="pct"/>
            <w:vMerge w:val="restart"/>
            <w:shd w:val="clear" w:color="auto" w:fill="auto"/>
            <w:hideMark/>
          </w:tcPr>
          <w:p w14:paraId="72CC4897" w14:textId="77777777" w:rsidR="00E43D1A" w:rsidRPr="001208A1" w:rsidRDefault="00E43D1A" w:rsidP="000D0F83">
            <w:pPr>
              <w:spacing w:after="0" w:line="240" w:lineRule="auto"/>
              <w:rPr>
                <w:rFonts w:asciiTheme="majorHAnsi" w:eastAsia="Times New Roman" w:hAnsiTheme="majorHAnsi" w:cstheme="majorHAnsi"/>
                <w:color w:val="000000"/>
                <w:sz w:val="20"/>
                <w:szCs w:val="20"/>
                <w:lang w:val="bs-Latn-BA"/>
              </w:rPr>
            </w:pPr>
            <w:r w:rsidRPr="001208A1">
              <w:rPr>
                <w:rFonts w:asciiTheme="majorHAnsi" w:eastAsia="Times New Roman" w:hAnsiTheme="majorHAnsi" w:cstheme="majorHAnsi"/>
                <w:color w:val="000000"/>
                <w:sz w:val="20"/>
                <w:szCs w:val="20"/>
                <w:lang w:val="bs-Latn-BA"/>
              </w:rPr>
              <w:t>Vlasnik/</w:t>
            </w:r>
            <w:proofErr w:type="spellStart"/>
            <w:r w:rsidRPr="001208A1">
              <w:rPr>
                <w:rFonts w:asciiTheme="majorHAnsi" w:eastAsia="Times New Roman" w:hAnsiTheme="majorHAnsi" w:cstheme="majorHAnsi"/>
                <w:color w:val="000000"/>
                <w:sz w:val="20"/>
                <w:szCs w:val="20"/>
                <w:lang w:val="bs-Latn-BA"/>
              </w:rPr>
              <w:t>ca</w:t>
            </w:r>
            <w:proofErr w:type="spellEnd"/>
            <w:r w:rsidRPr="001208A1">
              <w:rPr>
                <w:rFonts w:asciiTheme="majorHAnsi" w:eastAsia="Times New Roman" w:hAnsiTheme="majorHAnsi" w:cstheme="majorHAnsi"/>
                <w:color w:val="000000"/>
                <w:sz w:val="20"/>
                <w:szCs w:val="20"/>
                <w:lang w:val="bs-Latn-BA"/>
              </w:rPr>
              <w:t xml:space="preserve"> ili odgovorno lice podnosioca prijave je osoba s invaliditetom</w:t>
            </w:r>
          </w:p>
        </w:tc>
        <w:tc>
          <w:tcPr>
            <w:tcW w:w="1352" w:type="pct"/>
            <w:shd w:val="clear" w:color="auto" w:fill="auto"/>
            <w:hideMark/>
          </w:tcPr>
          <w:p w14:paraId="2209BD00" w14:textId="77777777" w:rsidR="00E43D1A" w:rsidRPr="001208A1" w:rsidRDefault="00E43D1A" w:rsidP="000D0F83">
            <w:pPr>
              <w:spacing w:after="0" w:line="240" w:lineRule="auto"/>
              <w:jc w:val="center"/>
              <w:rPr>
                <w:rFonts w:asciiTheme="majorHAnsi" w:eastAsia="Times New Roman" w:hAnsiTheme="majorHAnsi" w:cstheme="majorHAnsi"/>
                <w:color w:val="000000"/>
                <w:sz w:val="20"/>
                <w:szCs w:val="20"/>
                <w:lang w:val="bs-Latn-BA"/>
              </w:rPr>
            </w:pPr>
            <w:r w:rsidRPr="001208A1">
              <w:rPr>
                <w:rFonts w:asciiTheme="majorHAnsi" w:eastAsia="Times New Roman" w:hAnsiTheme="majorHAnsi" w:cstheme="majorHAnsi"/>
                <w:color w:val="000000"/>
                <w:sz w:val="20"/>
                <w:szCs w:val="20"/>
                <w:lang w:val="bs-Latn-BA"/>
              </w:rPr>
              <w:t>DA</w:t>
            </w:r>
          </w:p>
        </w:tc>
        <w:tc>
          <w:tcPr>
            <w:tcW w:w="694" w:type="pct"/>
            <w:shd w:val="clear" w:color="auto" w:fill="auto"/>
            <w:hideMark/>
          </w:tcPr>
          <w:p w14:paraId="6AA46205" w14:textId="64E32088" w:rsidR="00E43D1A" w:rsidRPr="001208A1" w:rsidRDefault="00E43D1A" w:rsidP="000D0F83">
            <w:pPr>
              <w:spacing w:after="0" w:line="240" w:lineRule="auto"/>
              <w:jc w:val="center"/>
              <w:rPr>
                <w:rFonts w:asciiTheme="majorHAnsi" w:eastAsia="Times New Roman" w:hAnsiTheme="majorHAnsi" w:cstheme="majorHAnsi"/>
                <w:color w:val="000000"/>
                <w:sz w:val="20"/>
                <w:szCs w:val="20"/>
                <w:lang w:val="bs-Latn-BA"/>
              </w:rPr>
            </w:pPr>
            <w:r w:rsidRPr="001208A1">
              <w:rPr>
                <w:rFonts w:asciiTheme="majorHAnsi" w:eastAsia="Times New Roman" w:hAnsiTheme="majorHAnsi" w:cstheme="majorHAnsi"/>
                <w:color w:val="000000"/>
                <w:sz w:val="20"/>
                <w:szCs w:val="20"/>
                <w:lang w:val="bs-Latn-BA"/>
              </w:rPr>
              <w:t>5</w:t>
            </w:r>
          </w:p>
        </w:tc>
        <w:tc>
          <w:tcPr>
            <w:tcW w:w="466" w:type="pct"/>
            <w:vMerge w:val="restart"/>
            <w:shd w:val="clear" w:color="auto" w:fill="auto"/>
            <w:hideMark/>
          </w:tcPr>
          <w:p w14:paraId="3F513C6C" w14:textId="7863E4D5" w:rsidR="00E43D1A" w:rsidRPr="001208A1" w:rsidRDefault="00E43D1A" w:rsidP="000D0F83">
            <w:pPr>
              <w:spacing w:after="0" w:line="240" w:lineRule="auto"/>
              <w:jc w:val="center"/>
              <w:rPr>
                <w:rFonts w:asciiTheme="majorHAnsi" w:eastAsia="Times New Roman" w:hAnsiTheme="majorHAnsi" w:cstheme="majorHAnsi"/>
                <w:color w:val="000000"/>
                <w:sz w:val="20"/>
                <w:szCs w:val="20"/>
                <w:lang w:val="bs-Latn-BA"/>
              </w:rPr>
            </w:pPr>
            <w:r w:rsidRPr="001208A1">
              <w:rPr>
                <w:rFonts w:asciiTheme="majorHAnsi" w:eastAsia="Times New Roman" w:hAnsiTheme="majorHAnsi" w:cstheme="majorHAnsi"/>
                <w:color w:val="000000"/>
                <w:sz w:val="20"/>
                <w:szCs w:val="20"/>
                <w:lang w:val="bs-Latn-BA"/>
              </w:rPr>
              <w:t>5</w:t>
            </w:r>
          </w:p>
        </w:tc>
        <w:tc>
          <w:tcPr>
            <w:tcW w:w="1175" w:type="pct"/>
            <w:vMerge w:val="restart"/>
            <w:shd w:val="clear" w:color="auto" w:fill="auto"/>
            <w:hideMark/>
          </w:tcPr>
          <w:p w14:paraId="2A87D693" w14:textId="77777777" w:rsidR="00E43D1A" w:rsidRPr="00A01062" w:rsidRDefault="00E43D1A" w:rsidP="000D0F83">
            <w:pPr>
              <w:spacing w:after="0" w:line="240" w:lineRule="auto"/>
              <w:jc w:val="both"/>
              <w:rPr>
                <w:rFonts w:asciiTheme="majorHAnsi" w:eastAsia="Times New Roman" w:hAnsiTheme="majorHAnsi" w:cstheme="majorHAnsi"/>
                <w:color w:val="000000"/>
                <w:sz w:val="20"/>
                <w:szCs w:val="20"/>
                <w:lang w:val="bs-Latn-BA"/>
              </w:rPr>
            </w:pPr>
            <w:r w:rsidRPr="00A01062">
              <w:rPr>
                <w:rFonts w:asciiTheme="majorHAnsi" w:eastAsia="Times New Roman" w:hAnsiTheme="majorHAnsi" w:cstheme="majorHAnsi"/>
                <w:color w:val="000000"/>
                <w:sz w:val="20"/>
                <w:szCs w:val="20"/>
                <w:lang w:val="bs-Latn-BA"/>
              </w:rPr>
              <w:t>Ljekarsko uvjerenje ili drugi zvanični dokument koji dokazuje da je vlasnik ili odgovorno lice osoba sa invaliditetom</w:t>
            </w:r>
          </w:p>
        </w:tc>
      </w:tr>
      <w:tr w:rsidR="00F932B2" w:rsidRPr="00CE1CBF" w14:paraId="6DA9951C" w14:textId="77777777" w:rsidTr="0061219B">
        <w:trPr>
          <w:trHeight w:val="292"/>
        </w:trPr>
        <w:tc>
          <w:tcPr>
            <w:tcW w:w="230" w:type="pct"/>
            <w:vMerge/>
            <w:hideMark/>
          </w:tcPr>
          <w:p w14:paraId="7877259A" w14:textId="77777777" w:rsidR="00D67D53" w:rsidRPr="00CE1CBF" w:rsidRDefault="00D67D53" w:rsidP="000D0F83">
            <w:pPr>
              <w:spacing w:after="0" w:line="240" w:lineRule="auto"/>
              <w:rPr>
                <w:rFonts w:asciiTheme="majorHAnsi" w:eastAsia="Times New Roman" w:hAnsiTheme="majorHAnsi" w:cstheme="majorHAnsi"/>
                <w:color w:val="000000"/>
                <w:sz w:val="20"/>
                <w:szCs w:val="20"/>
                <w:highlight w:val="yellow"/>
                <w:lang w:val="bs-Latn-BA"/>
              </w:rPr>
            </w:pPr>
          </w:p>
        </w:tc>
        <w:tc>
          <w:tcPr>
            <w:tcW w:w="1083" w:type="pct"/>
            <w:vMerge/>
            <w:hideMark/>
          </w:tcPr>
          <w:p w14:paraId="0DEA8108" w14:textId="77777777" w:rsidR="00D67D53" w:rsidRPr="00CE1CBF" w:rsidRDefault="00D67D53" w:rsidP="000D0F83">
            <w:pPr>
              <w:spacing w:after="0" w:line="240" w:lineRule="auto"/>
              <w:rPr>
                <w:rFonts w:asciiTheme="majorHAnsi" w:eastAsia="Times New Roman" w:hAnsiTheme="majorHAnsi" w:cstheme="majorHAnsi"/>
                <w:color w:val="000000"/>
                <w:sz w:val="20"/>
                <w:szCs w:val="20"/>
                <w:highlight w:val="yellow"/>
                <w:lang w:val="bs-Latn-BA"/>
              </w:rPr>
            </w:pPr>
          </w:p>
        </w:tc>
        <w:tc>
          <w:tcPr>
            <w:tcW w:w="1352" w:type="pct"/>
            <w:shd w:val="clear" w:color="auto" w:fill="auto"/>
            <w:hideMark/>
          </w:tcPr>
          <w:p w14:paraId="7864BB96" w14:textId="77777777" w:rsidR="00D67D53" w:rsidRPr="001208A1" w:rsidRDefault="00D67D53" w:rsidP="000D0F83">
            <w:pPr>
              <w:spacing w:after="0" w:line="240" w:lineRule="auto"/>
              <w:jc w:val="center"/>
              <w:rPr>
                <w:rFonts w:asciiTheme="majorHAnsi" w:eastAsia="Times New Roman" w:hAnsiTheme="majorHAnsi" w:cstheme="majorHAnsi"/>
                <w:color w:val="000000"/>
                <w:sz w:val="20"/>
                <w:szCs w:val="20"/>
                <w:lang w:val="bs-Latn-BA"/>
              </w:rPr>
            </w:pPr>
            <w:r w:rsidRPr="001208A1">
              <w:rPr>
                <w:rFonts w:asciiTheme="majorHAnsi" w:eastAsia="Times New Roman" w:hAnsiTheme="majorHAnsi" w:cstheme="majorHAnsi"/>
                <w:color w:val="000000"/>
                <w:sz w:val="20"/>
                <w:szCs w:val="20"/>
                <w:lang w:val="bs-Latn-BA"/>
              </w:rPr>
              <w:t>NE</w:t>
            </w:r>
          </w:p>
        </w:tc>
        <w:tc>
          <w:tcPr>
            <w:tcW w:w="694" w:type="pct"/>
            <w:shd w:val="clear" w:color="auto" w:fill="auto"/>
            <w:hideMark/>
          </w:tcPr>
          <w:p w14:paraId="4B7D65B9" w14:textId="77777777" w:rsidR="00D67D53" w:rsidRPr="001208A1" w:rsidRDefault="00D67D53" w:rsidP="000D0F83">
            <w:pPr>
              <w:spacing w:after="0" w:line="240" w:lineRule="auto"/>
              <w:jc w:val="center"/>
              <w:rPr>
                <w:rFonts w:asciiTheme="majorHAnsi" w:eastAsia="Times New Roman" w:hAnsiTheme="majorHAnsi" w:cstheme="majorHAnsi"/>
                <w:color w:val="000000"/>
                <w:sz w:val="20"/>
                <w:szCs w:val="20"/>
                <w:lang w:val="bs-Latn-BA"/>
              </w:rPr>
            </w:pPr>
            <w:r w:rsidRPr="001208A1">
              <w:rPr>
                <w:rFonts w:asciiTheme="majorHAnsi" w:eastAsia="Times New Roman" w:hAnsiTheme="majorHAnsi" w:cstheme="majorHAnsi"/>
                <w:color w:val="000000"/>
                <w:sz w:val="20"/>
                <w:szCs w:val="20"/>
                <w:lang w:val="bs-Latn-BA"/>
              </w:rPr>
              <w:t>0</w:t>
            </w:r>
          </w:p>
        </w:tc>
        <w:tc>
          <w:tcPr>
            <w:tcW w:w="466" w:type="pct"/>
            <w:vMerge/>
            <w:hideMark/>
          </w:tcPr>
          <w:p w14:paraId="24B44A58" w14:textId="77777777" w:rsidR="00D67D53" w:rsidRPr="00CE1CBF" w:rsidRDefault="00D67D53" w:rsidP="000D0F83">
            <w:pPr>
              <w:spacing w:after="0" w:line="240" w:lineRule="auto"/>
              <w:rPr>
                <w:rFonts w:asciiTheme="majorHAnsi" w:eastAsia="Times New Roman" w:hAnsiTheme="majorHAnsi" w:cstheme="majorHAnsi"/>
                <w:color w:val="000000"/>
                <w:sz w:val="20"/>
                <w:szCs w:val="20"/>
                <w:highlight w:val="yellow"/>
                <w:lang w:val="bs-Latn-BA"/>
              </w:rPr>
            </w:pPr>
          </w:p>
        </w:tc>
        <w:tc>
          <w:tcPr>
            <w:tcW w:w="1175" w:type="pct"/>
            <w:vMerge/>
            <w:hideMark/>
          </w:tcPr>
          <w:p w14:paraId="3394C72B" w14:textId="77777777" w:rsidR="00D67D53" w:rsidRPr="00CE1CBF" w:rsidRDefault="00D67D53" w:rsidP="000D0F83">
            <w:pPr>
              <w:spacing w:after="0" w:line="240" w:lineRule="auto"/>
              <w:jc w:val="both"/>
              <w:rPr>
                <w:rFonts w:asciiTheme="majorHAnsi" w:eastAsia="Times New Roman" w:hAnsiTheme="majorHAnsi" w:cstheme="majorHAnsi"/>
                <w:color w:val="000000"/>
                <w:sz w:val="20"/>
                <w:szCs w:val="20"/>
                <w:highlight w:val="yellow"/>
                <w:lang w:val="bs-Latn-BA"/>
              </w:rPr>
            </w:pPr>
          </w:p>
        </w:tc>
      </w:tr>
      <w:tr w:rsidR="0065704F" w:rsidRPr="00CE1CBF" w14:paraId="3B8AC81A" w14:textId="77777777" w:rsidTr="0061219B">
        <w:trPr>
          <w:trHeight w:val="229"/>
        </w:trPr>
        <w:tc>
          <w:tcPr>
            <w:tcW w:w="230" w:type="pct"/>
            <w:vMerge w:val="restart"/>
            <w:shd w:val="clear" w:color="auto" w:fill="auto"/>
            <w:hideMark/>
          </w:tcPr>
          <w:p w14:paraId="136FD3E3" w14:textId="5C217638" w:rsidR="0065704F" w:rsidRPr="0065704F" w:rsidRDefault="0065704F" w:rsidP="000D0F83">
            <w:pPr>
              <w:spacing w:after="0" w:line="240" w:lineRule="auto"/>
              <w:jc w:val="center"/>
              <w:rPr>
                <w:rFonts w:asciiTheme="majorHAnsi" w:eastAsia="Times New Roman" w:hAnsiTheme="majorHAnsi" w:cstheme="majorHAnsi"/>
                <w:color w:val="000000"/>
                <w:sz w:val="20"/>
                <w:szCs w:val="20"/>
                <w:lang w:val="bs-Latn-BA"/>
              </w:rPr>
            </w:pPr>
            <w:r w:rsidRPr="0065704F">
              <w:rPr>
                <w:rFonts w:asciiTheme="majorHAnsi" w:eastAsia="Times New Roman" w:hAnsiTheme="majorHAnsi" w:cstheme="majorHAnsi"/>
                <w:color w:val="000000"/>
                <w:sz w:val="20"/>
                <w:szCs w:val="20"/>
                <w:lang w:val="bs-Latn-BA"/>
              </w:rPr>
              <w:t>4</w:t>
            </w:r>
          </w:p>
        </w:tc>
        <w:tc>
          <w:tcPr>
            <w:tcW w:w="1083" w:type="pct"/>
            <w:vMerge w:val="restart"/>
            <w:shd w:val="clear" w:color="auto" w:fill="auto"/>
            <w:hideMark/>
          </w:tcPr>
          <w:p w14:paraId="44207379" w14:textId="77777777" w:rsidR="0065704F" w:rsidRPr="008F3EFC" w:rsidRDefault="0065704F" w:rsidP="000D0F83">
            <w:pPr>
              <w:spacing w:after="0" w:line="240" w:lineRule="auto"/>
              <w:rPr>
                <w:rFonts w:asciiTheme="majorHAnsi" w:eastAsia="Times New Roman" w:hAnsiTheme="majorHAnsi" w:cstheme="majorHAnsi"/>
                <w:color w:val="000000"/>
                <w:sz w:val="20"/>
                <w:szCs w:val="20"/>
                <w:lang w:val="bs-Latn-BA"/>
              </w:rPr>
            </w:pPr>
            <w:r w:rsidRPr="008F3EFC">
              <w:rPr>
                <w:rFonts w:asciiTheme="majorHAnsi" w:eastAsia="Times New Roman" w:hAnsiTheme="majorHAnsi" w:cstheme="majorHAnsi"/>
                <w:color w:val="000000"/>
                <w:sz w:val="20"/>
                <w:szCs w:val="20"/>
                <w:lang w:val="bs-Latn-BA"/>
              </w:rPr>
              <w:t>Godine iskustva u poslovanju u sektoru za koji se aplicira</w:t>
            </w:r>
          </w:p>
        </w:tc>
        <w:tc>
          <w:tcPr>
            <w:tcW w:w="1352" w:type="pct"/>
            <w:shd w:val="clear" w:color="auto" w:fill="auto"/>
          </w:tcPr>
          <w:p w14:paraId="2BFAB1CA" w14:textId="6FF18860" w:rsidR="0065704F" w:rsidRPr="008F3EFC" w:rsidRDefault="008F3EFC" w:rsidP="000D0F83">
            <w:pPr>
              <w:spacing w:after="0" w:line="240" w:lineRule="auto"/>
              <w:rPr>
                <w:rFonts w:asciiTheme="majorHAnsi" w:eastAsia="Times New Roman" w:hAnsiTheme="majorHAnsi" w:cstheme="majorHAnsi"/>
                <w:color w:val="000000"/>
                <w:sz w:val="20"/>
                <w:szCs w:val="20"/>
                <w:lang w:val="bs-Latn-BA"/>
              </w:rPr>
            </w:pPr>
            <w:r>
              <w:rPr>
                <w:rFonts w:asciiTheme="majorHAnsi" w:eastAsia="Times New Roman" w:hAnsiTheme="majorHAnsi" w:cstheme="majorHAnsi"/>
                <w:color w:val="000000"/>
                <w:sz w:val="20"/>
                <w:szCs w:val="20"/>
                <w:lang w:val="bs-Latn-BA"/>
              </w:rPr>
              <w:t>V</w:t>
            </w:r>
            <w:r w:rsidR="0065704F" w:rsidRPr="008F3EFC">
              <w:rPr>
                <w:rFonts w:asciiTheme="majorHAnsi" w:eastAsia="Times New Roman" w:hAnsiTheme="majorHAnsi" w:cstheme="majorHAnsi"/>
                <w:color w:val="000000"/>
                <w:sz w:val="20"/>
                <w:szCs w:val="20"/>
                <w:lang w:val="bs-Latn-BA"/>
              </w:rPr>
              <w:t>iše od 2, a manje ili jednako od 5</w:t>
            </w:r>
          </w:p>
        </w:tc>
        <w:tc>
          <w:tcPr>
            <w:tcW w:w="694" w:type="pct"/>
            <w:shd w:val="clear" w:color="auto" w:fill="auto"/>
            <w:hideMark/>
          </w:tcPr>
          <w:p w14:paraId="4B835B23" w14:textId="77777777" w:rsidR="0065704F" w:rsidRPr="008F3EFC" w:rsidRDefault="0065704F" w:rsidP="000D0F83">
            <w:pPr>
              <w:spacing w:after="0" w:line="240" w:lineRule="auto"/>
              <w:jc w:val="center"/>
              <w:rPr>
                <w:rFonts w:asciiTheme="majorHAnsi" w:eastAsia="Times New Roman" w:hAnsiTheme="majorHAnsi" w:cstheme="majorHAnsi"/>
                <w:color w:val="000000"/>
                <w:sz w:val="20"/>
                <w:szCs w:val="20"/>
                <w:lang w:val="bs-Latn-BA"/>
              </w:rPr>
            </w:pPr>
            <w:r w:rsidRPr="008F3EFC">
              <w:rPr>
                <w:rFonts w:asciiTheme="majorHAnsi" w:eastAsia="Times New Roman" w:hAnsiTheme="majorHAnsi" w:cstheme="majorHAnsi"/>
                <w:color w:val="000000"/>
                <w:sz w:val="20"/>
                <w:szCs w:val="20"/>
                <w:lang w:val="bs-Latn-BA"/>
              </w:rPr>
              <w:t>20</w:t>
            </w:r>
          </w:p>
        </w:tc>
        <w:tc>
          <w:tcPr>
            <w:tcW w:w="466" w:type="pct"/>
            <w:vMerge w:val="restart"/>
            <w:shd w:val="clear" w:color="auto" w:fill="auto"/>
            <w:hideMark/>
          </w:tcPr>
          <w:p w14:paraId="094C35DE" w14:textId="77777777" w:rsidR="0065704F" w:rsidRPr="008F3EFC" w:rsidRDefault="0065704F" w:rsidP="000D0F83">
            <w:pPr>
              <w:spacing w:after="0" w:line="240" w:lineRule="auto"/>
              <w:jc w:val="center"/>
              <w:rPr>
                <w:rFonts w:asciiTheme="majorHAnsi" w:eastAsia="Times New Roman" w:hAnsiTheme="majorHAnsi" w:cstheme="majorHAnsi"/>
                <w:color w:val="000000"/>
                <w:sz w:val="20"/>
                <w:szCs w:val="20"/>
                <w:lang w:val="bs-Latn-BA"/>
              </w:rPr>
            </w:pPr>
            <w:r w:rsidRPr="008F3EFC">
              <w:rPr>
                <w:rFonts w:asciiTheme="majorHAnsi" w:eastAsia="Times New Roman" w:hAnsiTheme="majorHAnsi" w:cstheme="majorHAnsi"/>
                <w:color w:val="000000"/>
                <w:sz w:val="20"/>
                <w:szCs w:val="20"/>
                <w:lang w:val="bs-Latn-BA"/>
              </w:rPr>
              <w:t>20</w:t>
            </w:r>
          </w:p>
        </w:tc>
        <w:tc>
          <w:tcPr>
            <w:tcW w:w="1175" w:type="pct"/>
            <w:vMerge w:val="restart"/>
            <w:shd w:val="clear" w:color="auto" w:fill="auto"/>
            <w:hideMark/>
          </w:tcPr>
          <w:p w14:paraId="6B4E727B" w14:textId="1EA00ACC" w:rsidR="0065704F" w:rsidRPr="00CE1CBF" w:rsidRDefault="0065704F" w:rsidP="000D0F83">
            <w:pPr>
              <w:spacing w:after="0" w:line="240" w:lineRule="auto"/>
              <w:jc w:val="both"/>
              <w:rPr>
                <w:rFonts w:asciiTheme="majorHAnsi" w:eastAsia="Times New Roman" w:hAnsiTheme="majorHAnsi" w:cstheme="majorHAnsi"/>
                <w:color w:val="000000"/>
                <w:sz w:val="20"/>
                <w:szCs w:val="20"/>
                <w:highlight w:val="yellow"/>
                <w:lang w:val="bs-Latn-BA"/>
              </w:rPr>
            </w:pPr>
            <w:r w:rsidRPr="008F3EFC">
              <w:rPr>
                <w:rFonts w:asciiTheme="majorHAnsi" w:eastAsia="Times New Roman" w:hAnsiTheme="majorHAnsi" w:cstheme="majorHAnsi"/>
                <w:color w:val="000000"/>
                <w:sz w:val="20"/>
                <w:szCs w:val="20"/>
                <w:lang w:val="bs-Latn-BA"/>
              </w:rPr>
              <w:t>Kopija registracije podnosioca prijave</w:t>
            </w:r>
            <w:r w:rsidR="008F3EFC" w:rsidRPr="008F3EFC">
              <w:rPr>
                <w:rFonts w:asciiTheme="majorHAnsi" w:eastAsia="Times New Roman" w:hAnsiTheme="majorHAnsi" w:cstheme="majorHAnsi"/>
                <w:color w:val="000000"/>
                <w:sz w:val="20"/>
                <w:szCs w:val="20"/>
                <w:lang w:val="bs-Latn-BA"/>
              </w:rPr>
              <w:t xml:space="preserve">; Kopija potvrde o upisu u RPG </w:t>
            </w:r>
            <w:r w:rsidR="00E446EC">
              <w:rPr>
                <w:rFonts w:asciiTheme="majorHAnsi" w:eastAsia="Times New Roman" w:hAnsiTheme="majorHAnsi" w:cstheme="majorHAnsi"/>
                <w:color w:val="000000"/>
                <w:sz w:val="20"/>
                <w:szCs w:val="20"/>
                <w:lang w:val="bs-Latn-BA"/>
              </w:rPr>
              <w:t>a</w:t>
            </w:r>
            <w:r w:rsidR="008F3EFC" w:rsidRPr="008F3EFC">
              <w:rPr>
                <w:rFonts w:asciiTheme="majorHAnsi" w:eastAsia="Times New Roman" w:hAnsiTheme="majorHAnsi" w:cstheme="majorHAnsi"/>
                <w:color w:val="000000"/>
                <w:sz w:val="20"/>
                <w:szCs w:val="20"/>
                <w:lang w:val="bs-Latn-BA"/>
              </w:rPr>
              <w:t>žurirane liste upisa u registra poljoprivrednih gazdinstava</w:t>
            </w:r>
          </w:p>
        </w:tc>
      </w:tr>
      <w:tr w:rsidR="0065704F" w:rsidRPr="00CE1CBF" w14:paraId="2F1F7668" w14:textId="77777777" w:rsidTr="0061219B">
        <w:trPr>
          <w:trHeight w:val="418"/>
        </w:trPr>
        <w:tc>
          <w:tcPr>
            <w:tcW w:w="230" w:type="pct"/>
            <w:vMerge/>
            <w:hideMark/>
          </w:tcPr>
          <w:p w14:paraId="562B6B2E" w14:textId="77777777" w:rsidR="0065704F" w:rsidRPr="0065704F" w:rsidRDefault="0065704F" w:rsidP="000D0F83">
            <w:pPr>
              <w:spacing w:after="0" w:line="240" w:lineRule="auto"/>
              <w:rPr>
                <w:rFonts w:asciiTheme="majorHAnsi" w:eastAsia="Times New Roman" w:hAnsiTheme="majorHAnsi" w:cstheme="majorHAnsi"/>
                <w:color w:val="000000"/>
                <w:sz w:val="20"/>
                <w:szCs w:val="20"/>
                <w:lang w:val="bs-Latn-BA"/>
              </w:rPr>
            </w:pPr>
          </w:p>
        </w:tc>
        <w:tc>
          <w:tcPr>
            <w:tcW w:w="1083" w:type="pct"/>
            <w:vMerge/>
            <w:hideMark/>
          </w:tcPr>
          <w:p w14:paraId="5ABBA677" w14:textId="77777777" w:rsidR="0065704F" w:rsidRPr="00CE1CBF" w:rsidRDefault="0065704F" w:rsidP="000D0F83">
            <w:pPr>
              <w:spacing w:after="0" w:line="240" w:lineRule="auto"/>
              <w:rPr>
                <w:rFonts w:asciiTheme="majorHAnsi" w:eastAsia="Times New Roman" w:hAnsiTheme="majorHAnsi" w:cstheme="majorHAnsi"/>
                <w:color w:val="000000"/>
                <w:sz w:val="20"/>
                <w:szCs w:val="20"/>
                <w:highlight w:val="yellow"/>
                <w:lang w:val="bs-Latn-BA"/>
              </w:rPr>
            </w:pPr>
          </w:p>
        </w:tc>
        <w:tc>
          <w:tcPr>
            <w:tcW w:w="1352" w:type="pct"/>
            <w:shd w:val="clear" w:color="auto" w:fill="auto"/>
            <w:hideMark/>
          </w:tcPr>
          <w:p w14:paraId="6BEE0C81" w14:textId="3067CB1E" w:rsidR="0065704F" w:rsidRPr="008F3EFC" w:rsidRDefault="008F3EFC" w:rsidP="000D0F83">
            <w:pPr>
              <w:spacing w:after="0" w:line="240" w:lineRule="auto"/>
              <w:rPr>
                <w:rFonts w:asciiTheme="majorHAnsi" w:eastAsia="Times New Roman" w:hAnsiTheme="majorHAnsi" w:cstheme="majorHAnsi"/>
                <w:color w:val="000000"/>
                <w:sz w:val="20"/>
                <w:szCs w:val="20"/>
                <w:lang w:val="bs-Latn-BA"/>
              </w:rPr>
            </w:pPr>
            <w:r>
              <w:rPr>
                <w:rFonts w:asciiTheme="majorHAnsi" w:eastAsia="Times New Roman" w:hAnsiTheme="majorHAnsi" w:cstheme="majorHAnsi"/>
                <w:color w:val="000000"/>
                <w:sz w:val="20"/>
                <w:szCs w:val="20"/>
                <w:lang w:val="bs-Latn-BA"/>
              </w:rPr>
              <w:t>V</w:t>
            </w:r>
            <w:r w:rsidR="0065704F" w:rsidRPr="008F3EFC">
              <w:rPr>
                <w:rFonts w:asciiTheme="majorHAnsi" w:eastAsia="Times New Roman" w:hAnsiTheme="majorHAnsi" w:cstheme="majorHAnsi"/>
                <w:color w:val="000000"/>
                <w:sz w:val="20"/>
                <w:szCs w:val="20"/>
                <w:lang w:val="bs-Latn-BA"/>
              </w:rPr>
              <w:t>iše od 5, a manje ili jednako od 8</w:t>
            </w:r>
          </w:p>
        </w:tc>
        <w:tc>
          <w:tcPr>
            <w:tcW w:w="694" w:type="pct"/>
            <w:shd w:val="clear" w:color="auto" w:fill="auto"/>
            <w:hideMark/>
          </w:tcPr>
          <w:p w14:paraId="26629292" w14:textId="43137AE9" w:rsidR="0065704F" w:rsidRPr="008F3EFC" w:rsidRDefault="0065704F" w:rsidP="000D0F83">
            <w:pPr>
              <w:spacing w:after="0" w:line="240" w:lineRule="auto"/>
              <w:jc w:val="center"/>
              <w:rPr>
                <w:rFonts w:asciiTheme="majorHAnsi" w:eastAsia="Times New Roman" w:hAnsiTheme="majorHAnsi" w:cstheme="majorHAnsi"/>
                <w:color w:val="000000"/>
                <w:sz w:val="20"/>
                <w:szCs w:val="20"/>
                <w:lang w:val="bs-Latn-BA"/>
              </w:rPr>
            </w:pPr>
            <w:r w:rsidRPr="008F3EFC">
              <w:rPr>
                <w:rFonts w:asciiTheme="majorHAnsi" w:eastAsia="Times New Roman" w:hAnsiTheme="majorHAnsi" w:cstheme="majorHAnsi"/>
                <w:color w:val="000000"/>
                <w:sz w:val="20"/>
                <w:szCs w:val="20"/>
                <w:lang w:val="bs-Latn-BA"/>
              </w:rPr>
              <w:t>10</w:t>
            </w:r>
          </w:p>
        </w:tc>
        <w:tc>
          <w:tcPr>
            <w:tcW w:w="466" w:type="pct"/>
            <w:vMerge/>
            <w:hideMark/>
          </w:tcPr>
          <w:p w14:paraId="2E9DBF7C" w14:textId="77777777" w:rsidR="0065704F" w:rsidRPr="00CE1CBF" w:rsidRDefault="0065704F" w:rsidP="000D0F83">
            <w:pPr>
              <w:spacing w:after="0" w:line="240" w:lineRule="auto"/>
              <w:rPr>
                <w:rFonts w:asciiTheme="majorHAnsi" w:eastAsia="Times New Roman" w:hAnsiTheme="majorHAnsi" w:cstheme="majorHAnsi"/>
                <w:color w:val="000000"/>
                <w:sz w:val="20"/>
                <w:szCs w:val="20"/>
                <w:highlight w:val="yellow"/>
                <w:lang w:val="bs-Latn-BA"/>
              </w:rPr>
            </w:pPr>
          </w:p>
        </w:tc>
        <w:tc>
          <w:tcPr>
            <w:tcW w:w="1175" w:type="pct"/>
            <w:vMerge/>
            <w:hideMark/>
          </w:tcPr>
          <w:p w14:paraId="74C7C6B8" w14:textId="77777777" w:rsidR="0065704F" w:rsidRPr="00CE1CBF" w:rsidRDefault="0065704F" w:rsidP="000D0F83">
            <w:pPr>
              <w:spacing w:after="0" w:line="240" w:lineRule="auto"/>
              <w:rPr>
                <w:rFonts w:asciiTheme="majorHAnsi" w:eastAsia="Times New Roman" w:hAnsiTheme="majorHAnsi" w:cstheme="majorHAnsi"/>
                <w:color w:val="000000"/>
                <w:sz w:val="20"/>
                <w:szCs w:val="20"/>
                <w:highlight w:val="yellow"/>
                <w:lang w:val="bs-Latn-BA"/>
              </w:rPr>
            </w:pPr>
          </w:p>
        </w:tc>
      </w:tr>
      <w:tr w:rsidR="0065704F" w:rsidRPr="00CE1CBF" w14:paraId="5B64E0F1" w14:textId="77777777" w:rsidTr="0061219B">
        <w:trPr>
          <w:trHeight w:val="418"/>
        </w:trPr>
        <w:tc>
          <w:tcPr>
            <w:tcW w:w="230" w:type="pct"/>
            <w:vMerge/>
          </w:tcPr>
          <w:p w14:paraId="1AEB9A02" w14:textId="77777777" w:rsidR="0065704F" w:rsidRPr="0065704F" w:rsidRDefault="0065704F" w:rsidP="000D0F83">
            <w:pPr>
              <w:spacing w:after="0" w:line="240" w:lineRule="auto"/>
              <w:rPr>
                <w:rFonts w:asciiTheme="majorHAnsi" w:eastAsia="Times New Roman" w:hAnsiTheme="majorHAnsi" w:cstheme="majorHAnsi"/>
                <w:color w:val="000000"/>
                <w:sz w:val="20"/>
                <w:szCs w:val="20"/>
                <w:lang w:val="bs-Latn-BA"/>
              </w:rPr>
            </w:pPr>
          </w:p>
        </w:tc>
        <w:tc>
          <w:tcPr>
            <w:tcW w:w="1083" w:type="pct"/>
            <w:vMerge/>
          </w:tcPr>
          <w:p w14:paraId="5B801199" w14:textId="77777777" w:rsidR="0065704F" w:rsidRPr="00CE1CBF" w:rsidRDefault="0065704F" w:rsidP="000D0F83">
            <w:pPr>
              <w:spacing w:after="0" w:line="240" w:lineRule="auto"/>
              <w:rPr>
                <w:rFonts w:asciiTheme="majorHAnsi" w:eastAsia="Times New Roman" w:hAnsiTheme="majorHAnsi" w:cstheme="majorHAnsi"/>
                <w:color w:val="000000"/>
                <w:sz w:val="20"/>
                <w:szCs w:val="20"/>
                <w:highlight w:val="yellow"/>
                <w:lang w:val="bs-Latn-BA"/>
              </w:rPr>
            </w:pPr>
          </w:p>
        </w:tc>
        <w:tc>
          <w:tcPr>
            <w:tcW w:w="1352" w:type="pct"/>
            <w:shd w:val="clear" w:color="auto" w:fill="auto"/>
          </w:tcPr>
          <w:p w14:paraId="5B2FF060" w14:textId="6A37C454" w:rsidR="0065704F" w:rsidRPr="008F3EFC" w:rsidRDefault="0065704F" w:rsidP="000D0F83">
            <w:pPr>
              <w:spacing w:after="0" w:line="240" w:lineRule="auto"/>
              <w:rPr>
                <w:rFonts w:asciiTheme="majorHAnsi" w:eastAsia="Times New Roman" w:hAnsiTheme="majorHAnsi" w:cstheme="majorHAnsi"/>
                <w:color w:val="000000"/>
                <w:sz w:val="20"/>
                <w:szCs w:val="20"/>
                <w:lang w:val="bs-Latn-BA"/>
              </w:rPr>
            </w:pPr>
            <w:r w:rsidRPr="008F3EFC">
              <w:rPr>
                <w:rFonts w:asciiTheme="majorHAnsi" w:eastAsia="Times New Roman" w:hAnsiTheme="majorHAnsi" w:cstheme="majorHAnsi"/>
                <w:color w:val="000000"/>
                <w:sz w:val="20"/>
                <w:szCs w:val="20"/>
                <w:lang w:val="bs-Latn-BA"/>
              </w:rPr>
              <w:t>Više od 8</w:t>
            </w:r>
          </w:p>
        </w:tc>
        <w:tc>
          <w:tcPr>
            <w:tcW w:w="694" w:type="pct"/>
            <w:shd w:val="clear" w:color="auto" w:fill="auto"/>
          </w:tcPr>
          <w:p w14:paraId="59256BE3" w14:textId="69B1609B" w:rsidR="0065704F" w:rsidRPr="008F3EFC" w:rsidRDefault="0065704F" w:rsidP="000D0F83">
            <w:pPr>
              <w:spacing w:after="0" w:line="240" w:lineRule="auto"/>
              <w:jc w:val="center"/>
              <w:rPr>
                <w:rFonts w:asciiTheme="majorHAnsi" w:eastAsia="Times New Roman" w:hAnsiTheme="majorHAnsi" w:cstheme="majorHAnsi"/>
                <w:color w:val="000000"/>
                <w:sz w:val="20"/>
                <w:szCs w:val="20"/>
                <w:lang w:val="bs-Latn-BA"/>
              </w:rPr>
            </w:pPr>
            <w:r w:rsidRPr="008F3EFC">
              <w:rPr>
                <w:rFonts w:asciiTheme="majorHAnsi" w:eastAsia="Times New Roman" w:hAnsiTheme="majorHAnsi" w:cstheme="majorHAnsi"/>
                <w:color w:val="000000"/>
                <w:sz w:val="20"/>
                <w:szCs w:val="20"/>
                <w:lang w:val="bs-Latn-BA"/>
              </w:rPr>
              <w:t>5</w:t>
            </w:r>
          </w:p>
        </w:tc>
        <w:tc>
          <w:tcPr>
            <w:tcW w:w="466" w:type="pct"/>
            <w:vMerge/>
          </w:tcPr>
          <w:p w14:paraId="0BA8DB94" w14:textId="77777777" w:rsidR="0065704F" w:rsidRPr="00CE1CBF" w:rsidRDefault="0065704F" w:rsidP="000D0F83">
            <w:pPr>
              <w:spacing w:after="0" w:line="240" w:lineRule="auto"/>
              <w:rPr>
                <w:rFonts w:asciiTheme="majorHAnsi" w:eastAsia="Times New Roman" w:hAnsiTheme="majorHAnsi" w:cstheme="majorHAnsi"/>
                <w:color w:val="000000"/>
                <w:sz w:val="20"/>
                <w:szCs w:val="20"/>
                <w:highlight w:val="yellow"/>
                <w:lang w:val="bs-Latn-BA"/>
              </w:rPr>
            </w:pPr>
          </w:p>
        </w:tc>
        <w:tc>
          <w:tcPr>
            <w:tcW w:w="1175" w:type="pct"/>
            <w:vMerge/>
          </w:tcPr>
          <w:p w14:paraId="67FC76C2" w14:textId="77777777" w:rsidR="0065704F" w:rsidRPr="00CE1CBF" w:rsidRDefault="0065704F" w:rsidP="000D0F83">
            <w:pPr>
              <w:spacing w:after="0" w:line="240" w:lineRule="auto"/>
              <w:rPr>
                <w:rFonts w:asciiTheme="majorHAnsi" w:eastAsia="Times New Roman" w:hAnsiTheme="majorHAnsi" w:cstheme="majorHAnsi"/>
                <w:color w:val="000000"/>
                <w:sz w:val="20"/>
                <w:szCs w:val="20"/>
                <w:highlight w:val="yellow"/>
                <w:lang w:val="bs-Latn-BA"/>
              </w:rPr>
            </w:pPr>
          </w:p>
        </w:tc>
      </w:tr>
      <w:tr w:rsidR="00A14888" w:rsidRPr="00CE1CBF" w14:paraId="7D4684B4" w14:textId="77777777" w:rsidTr="0061219B">
        <w:trPr>
          <w:trHeight w:val="422"/>
        </w:trPr>
        <w:tc>
          <w:tcPr>
            <w:tcW w:w="230" w:type="pct"/>
            <w:vMerge w:val="restart"/>
            <w:shd w:val="clear" w:color="auto" w:fill="auto"/>
            <w:hideMark/>
          </w:tcPr>
          <w:p w14:paraId="451219F9" w14:textId="6CEA4F74" w:rsidR="00A14888" w:rsidRPr="00A14888" w:rsidRDefault="00A14888" w:rsidP="000D0F83">
            <w:pPr>
              <w:spacing w:after="0" w:line="240" w:lineRule="auto"/>
              <w:jc w:val="center"/>
              <w:rPr>
                <w:rFonts w:asciiTheme="majorHAnsi" w:eastAsia="Times New Roman" w:hAnsiTheme="majorHAnsi" w:cstheme="majorHAnsi"/>
                <w:color w:val="000000"/>
                <w:sz w:val="20"/>
                <w:szCs w:val="20"/>
                <w:lang w:val="bs-Latn-BA"/>
              </w:rPr>
            </w:pPr>
            <w:r w:rsidRPr="00A14888">
              <w:rPr>
                <w:rFonts w:asciiTheme="majorHAnsi" w:eastAsia="Times New Roman" w:hAnsiTheme="majorHAnsi" w:cstheme="majorHAnsi"/>
                <w:color w:val="000000"/>
                <w:sz w:val="20"/>
                <w:szCs w:val="20"/>
                <w:lang w:val="bs-Latn-BA"/>
              </w:rPr>
              <w:t>5</w:t>
            </w:r>
          </w:p>
        </w:tc>
        <w:tc>
          <w:tcPr>
            <w:tcW w:w="1083" w:type="pct"/>
            <w:vMerge w:val="restart"/>
            <w:shd w:val="clear" w:color="auto" w:fill="auto"/>
            <w:hideMark/>
          </w:tcPr>
          <w:p w14:paraId="627B34BB" w14:textId="77777777" w:rsidR="00A14888" w:rsidRPr="00A14888" w:rsidRDefault="00A14888" w:rsidP="000D0F83">
            <w:pPr>
              <w:spacing w:after="0" w:line="240" w:lineRule="auto"/>
              <w:rPr>
                <w:rFonts w:asciiTheme="majorHAnsi" w:eastAsia="Times New Roman" w:hAnsiTheme="majorHAnsi" w:cstheme="majorHAnsi"/>
                <w:color w:val="000000"/>
                <w:sz w:val="20"/>
                <w:szCs w:val="20"/>
                <w:lang w:val="bs-Latn-BA"/>
              </w:rPr>
            </w:pPr>
            <w:r w:rsidRPr="00A14888">
              <w:rPr>
                <w:rFonts w:asciiTheme="majorHAnsi" w:eastAsia="Times New Roman" w:hAnsiTheme="majorHAnsi" w:cstheme="majorHAnsi"/>
                <w:color w:val="000000"/>
                <w:sz w:val="20"/>
                <w:szCs w:val="20"/>
                <w:lang w:val="bs-Latn-BA"/>
              </w:rPr>
              <w:t>Investicija se realizuje u sektoru</w:t>
            </w:r>
          </w:p>
        </w:tc>
        <w:tc>
          <w:tcPr>
            <w:tcW w:w="1352" w:type="pct"/>
            <w:shd w:val="clear" w:color="auto" w:fill="auto"/>
            <w:hideMark/>
          </w:tcPr>
          <w:p w14:paraId="2BA2CA85" w14:textId="36C3375C" w:rsidR="00A14888" w:rsidRPr="00A14888" w:rsidRDefault="00A14888" w:rsidP="000D0F83">
            <w:pPr>
              <w:spacing w:after="0" w:line="240" w:lineRule="auto"/>
              <w:rPr>
                <w:rFonts w:asciiTheme="majorHAnsi" w:eastAsia="Times New Roman" w:hAnsiTheme="majorHAnsi" w:cstheme="majorHAnsi"/>
                <w:color w:val="000000"/>
                <w:sz w:val="20"/>
                <w:szCs w:val="20"/>
                <w:lang w:val="bs-Latn-BA"/>
              </w:rPr>
            </w:pPr>
            <w:r w:rsidRPr="00A14888">
              <w:rPr>
                <w:rFonts w:asciiTheme="majorHAnsi" w:eastAsia="Times New Roman" w:hAnsiTheme="majorHAnsi" w:cstheme="majorHAnsi"/>
                <w:color w:val="000000"/>
                <w:sz w:val="20"/>
                <w:szCs w:val="20"/>
                <w:lang w:val="bs-Latn-BA"/>
              </w:rPr>
              <w:t>Uzgoj voća, vinove loze i maslina</w:t>
            </w:r>
          </w:p>
        </w:tc>
        <w:tc>
          <w:tcPr>
            <w:tcW w:w="694" w:type="pct"/>
            <w:vMerge w:val="restart"/>
            <w:shd w:val="clear" w:color="auto" w:fill="auto"/>
            <w:vAlign w:val="center"/>
            <w:hideMark/>
          </w:tcPr>
          <w:p w14:paraId="07352F7E" w14:textId="77777777" w:rsidR="00A14888" w:rsidRPr="00A14888" w:rsidRDefault="00A14888" w:rsidP="000D0F83">
            <w:pPr>
              <w:spacing w:after="0" w:line="240" w:lineRule="auto"/>
              <w:jc w:val="center"/>
              <w:rPr>
                <w:rFonts w:asciiTheme="majorHAnsi" w:eastAsia="Times New Roman" w:hAnsiTheme="majorHAnsi" w:cstheme="majorHAnsi"/>
                <w:color w:val="000000"/>
                <w:sz w:val="20"/>
                <w:szCs w:val="20"/>
                <w:lang w:val="bs-Latn-BA"/>
              </w:rPr>
            </w:pPr>
            <w:r w:rsidRPr="00A14888">
              <w:rPr>
                <w:rFonts w:asciiTheme="majorHAnsi" w:eastAsia="Times New Roman" w:hAnsiTheme="majorHAnsi" w:cstheme="majorHAnsi"/>
                <w:color w:val="000000"/>
                <w:sz w:val="20"/>
                <w:szCs w:val="20"/>
                <w:lang w:val="bs-Latn-BA"/>
              </w:rPr>
              <w:t>25</w:t>
            </w:r>
          </w:p>
          <w:p w14:paraId="1F4008F7" w14:textId="177D00D2" w:rsidR="00A14888" w:rsidRPr="00A14888" w:rsidRDefault="00A14888" w:rsidP="000D0F83">
            <w:pPr>
              <w:spacing w:after="0" w:line="240" w:lineRule="auto"/>
              <w:rPr>
                <w:rFonts w:asciiTheme="majorHAnsi" w:eastAsia="Times New Roman" w:hAnsiTheme="majorHAnsi" w:cstheme="majorHAnsi"/>
                <w:color w:val="000000"/>
                <w:sz w:val="20"/>
                <w:szCs w:val="20"/>
                <w:lang w:val="bs-Latn-BA"/>
              </w:rPr>
            </w:pPr>
          </w:p>
        </w:tc>
        <w:tc>
          <w:tcPr>
            <w:tcW w:w="466" w:type="pct"/>
            <w:vMerge w:val="restart"/>
            <w:shd w:val="clear" w:color="auto" w:fill="auto"/>
            <w:hideMark/>
          </w:tcPr>
          <w:p w14:paraId="76A4AB7E" w14:textId="77777777" w:rsidR="00A14888" w:rsidRPr="00A14888" w:rsidRDefault="00A14888" w:rsidP="000D0F83">
            <w:pPr>
              <w:spacing w:after="0" w:line="240" w:lineRule="auto"/>
              <w:jc w:val="center"/>
              <w:rPr>
                <w:rFonts w:asciiTheme="majorHAnsi" w:eastAsia="Times New Roman" w:hAnsiTheme="majorHAnsi" w:cstheme="majorHAnsi"/>
                <w:color w:val="000000"/>
                <w:sz w:val="20"/>
                <w:szCs w:val="20"/>
                <w:lang w:val="bs-Latn-BA"/>
              </w:rPr>
            </w:pPr>
            <w:r w:rsidRPr="00A14888">
              <w:rPr>
                <w:rFonts w:asciiTheme="majorHAnsi" w:eastAsia="Times New Roman" w:hAnsiTheme="majorHAnsi" w:cstheme="majorHAnsi"/>
                <w:color w:val="000000"/>
                <w:sz w:val="20"/>
                <w:szCs w:val="20"/>
                <w:lang w:val="bs-Latn-BA"/>
              </w:rPr>
              <w:t>25</w:t>
            </w:r>
          </w:p>
        </w:tc>
        <w:tc>
          <w:tcPr>
            <w:tcW w:w="1175" w:type="pct"/>
            <w:vMerge w:val="restart"/>
            <w:shd w:val="clear" w:color="auto" w:fill="auto"/>
            <w:hideMark/>
          </w:tcPr>
          <w:p w14:paraId="2653F0B8" w14:textId="0EDEFC76" w:rsidR="00A14888" w:rsidRPr="00CE1CBF" w:rsidRDefault="00A14888" w:rsidP="000D0F83">
            <w:pPr>
              <w:spacing w:after="0" w:line="240" w:lineRule="auto"/>
              <w:rPr>
                <w:rFonts w:asciiTheme="majorHAnsi" w:eastAsia="Times New Roman" w:hAnsiTheme="majorHAnsi" w:cstheme="majorHAnsi"/>
                <w:color w:val="000000"/>
                <w:sz w:val="20"/>
                <w:szCs w:val="20"/>
                <w:highlight w:val="yellow"/>
                <w:lang w:val="bs-Latn-BA"/>
              </w:rPr>
            </w:pPr>
            <w:r w:rsidRPr="00A14888">
              <w:rPr>
                <w:rFonts w:asciiTheme="majorHAnsi" w:eastAsia="Times New Roman" w:hAnsiTheme="majorHAnsi" w:cstheme="majorHAnsi"/>
                <w:color w:val="000000"/>
                <w:sz w:val="20"/>
                <w:szCs w:val="20"/>
                <w:lang w:val="bs-Latn-BA"/>
              </w:rPr>
              <w:t>Obrazac projektnog prijedloga</w:t>
            </w:r>
          </w:p>
        </w:tc>
      </w:tr>
      <w:tr w:rsidR="00A14888" w:rsidRPr="00CE1CBF" w14:paraId="06C9672F" w14:textId="77777777" w:rsidTr="00A14888">
        <w:trPr>
          <w:trHeight w:val="44"/>
        </w:trPr>
        <w:tc>
          <w:tcPr>
            <w:tcW w:w="230" w:type="pct"/>
            <w:vMerge/>
            <w:hideMark/>
          </w:tcPr>
          <w:p w14:paraId="155DE0A2" w14:textId="77777777" w:rsidR="00A14888" w:rsidRPr="00CE1CBF" w:rsidRDefault="00A14888" w:rsidP="000D0F83">
            <w:pPr>
              <w:spacing w:after="0" w:line="240" w:lineRule="auto"/>
              <w:rPr>
                <w:rFonts w:asciiTheme="majorHAnsi" w:eastAsia="Times New Roman" w:hAnsiTheme="majorHAnsi" w:cstheme="majorHAnsi"/>
                <w:color w:val="000000"/>
                <w:sz w:val="20"/>
                <w:szCs w:val="20"/>
                <w:highlight w:val="yellow"/>
                <w:lang w:val="bs-Latn-BA"/>
              </w:rPr>
            </w:pPr>
          </w:p>
        </w:tc>
        <w:tc>
          <w:tcPr>
            <w:tcW w:w="1083" w:type="pct"/>
            <w:vMerge/>
            <w:hideMark/>
          </w:tcPr>
          <w:p w14:paraId="4D7F686A" w14:textId="77777777" w:rsidR="00A14888" w:rsidRPr="00CE1CBF" w:rsidRDefault="00A14888" w:rsidP="000D0F83">
            <w:pPr>
              <w:spacing w:after="0" w:line="240" w:lineRule="auto"/>
              <w:rPr>
                <w:rFonts w:asciiTheme="majorHAnsi" w:eastAsia="Times New Roman" w:hAnsiTheme="majorHAnsi" w:cstheme="majorHAnsi"/>
                <w:color w:val="000000"/>
                <w:sz w:val="20"/>
                <w:szCs w:val="20"/>
                <w:highlight w:val="yellow"/>
                <w:lang w:val="bs-Latn-BA"/>
              </w:rPr>
            </w:pPr>
          </w:p>
        </w:tc>
        <w:tc>
          <w:tcPr>
            <w:tcW w:w="1352" w:type="pct"/>
            <w:shd w:val="clear" w:color="auto" w:fill="auto"/>
            <w:hideMark/>
          </w:tcPr>
          <w:p w14:paraId="2BD581E0" w14:textId="72026509" w:rsidR="00A14888" w:rsidRPr="00A14888" w:rsidRDefault="00A14888" w:rsidP="000D0F83">
            <w:pPr>
              <w:spacing w:after="0" w:line="240" w:lineRule="auto"/>
              <w:rPr>
                <w:rFonts w:asciiTheme="majorHAnsi" w:eastAsia="Times New Roman" w:hAnsiTheme="majorHAnsi" w:cstheme="majorHAnsi"/>
                <w:color w:val="000000"/>
                <w:sz w:val="20"/>
                <w:szCs w:val="20"/>
                <w:lang w:val="bs-Latn-BA"/>
              </w:rPr>
            </w:pPr>
            <w:r w:rsidRPr="00A14888">
              <w:rPr>
                <w:rFonts w:asciiTheme="majorHAnsi" w:eastAsia="Times New Roman" w:hAnsiTheme="majorHAnsi" w:cstheme="majorHAnsi"/>
                <w:color w:val="000000"/>
                <w:sz w:val="20"/>
                <w:szCs w:val="20"/>
                <w:lang w:val="bs-Latn-BA"/>
              </w:rPr>
              <w:t>Uzgoj povrća</w:t>
            </w:r>
          </w:p>
        </w:tc>
        <w:tc>
          <w:tcPr>
            <w:tcW w:w="694" w:type="pct"/>
            <w:vMerge/>
            <w:shd w:val="clear" w:color="auto" w:fill="auto"/>
            <w:hideMark/>
          </w:tcPr>
          <w:p w14:paraId="38E44046" w14:textId="3F986335" w:rsidR="00A14888" w:rsidRPr="00CE1CBF" w:rsidRDefault="00A14888" w:rsidP="000D0F83">
            <w:pPr>
              <w:spacing w:after="0" w:line="240" w:lineRule="auto"/>
              <w:jc w:val="center"/>
              <w:rPr>
                <w:rFonts w:asciiTheme="majorHAnsi" w:eastAsia="Times New Roman" w:hAnsiTheme="majorHAnsi" w:cstheme="majorHAnsi"/>
                <w:color w:val="000000"/>
                <w:sz w:val="20"/>
                <w:szCs w:val="20"/>
                <w:highlight w:val="yellow"/>
                <w:lang w:val="bs-Latn-BA"/>
              </w:rPr>
            </w:pPr>
          </w:p>
        </w:tc>
        <w:tc>
          <w:tcPr>
            <w:tcW w:w="466" w:type="pct"/>
            <w:vMerge/>
            <w:hideMark/>
          </w:tcPr>
          <w:p w14:paraId="2782855D" w14:textId="77777777" w:rsidR="00A14888" w:rsidRPr="00CE1CBF" w:rsidRDefault="00A14888" w:rsidP="000D0F83">
            <w:pPr>
              <w:spacing w:after="0" w:line="240" w:lineRule="auto"/>
              <w:rPr>
                <w:rFonts w:asciiTheme="majorHAnsi" w:eastAsia="Times New Roman" w:hAnsiTheme="majorHAnsi" w:cstheme="majorHAnsi"/>
                <w:color w:val="000000"/>
                <w:sz w:val="20"/>
                <w:szCs w:val="20"/>
                <w:highlight w:val="yellow"/>
                <w:lang w:val="bs-Latn-BA"/>
              </w:rPr>
            </w:pPr>
          </w:p>
        </w:tc>
        <w:tc>
          <w:tcPr>
            <w:tcW w:w="1175" w:type="pct"/>
            <w:vMerge/>
            <w:hideMark/>
          </w:tcPr>
          <w:p w14:paraId="554302A5" w14:textId="77777777" w:rsidR="00A14888" w:rsidRPr="00CE1CBF" w:rsidRDefault="00A14888" w:rsidP="000D0F83">
            <w:pPr>
              <w:spacing w:after="0" w:line="240" w:lineRule="auto"/>
              <w:rPr>
                <w:rFonts w:asciiTheme="majorHAnsi" w:eastAsia="Times New Roman" w:hAnsiTheme="majorHAnsi" w:cstheme="majorHAnsi"/>
                <w:color w:val="000000"/>
                <w:sz w:val="20"/>
                <w:szCs w:val="20"/>
                <w:highlight w:val="yellow"/>
                <w:lang w:val="bs-Latn-BA"/>
              </w:rPr>
            </w:pPr>
          </w:p>
        </w:tc>
      </w:tr>
      <w:tr w:rsidR="00F932B2" w:rsidRPr="00CE1CBF" w14:paraId="593643BF" w14:textId="77777777" w:rsidTr="0061219B">
        <w:trPr>
          <w:trHeight w:val="229"/>
        </w:trPr>
        <w:tc>
          <w:tcPr>
            <w:tcW w:w="230" w:type="pct"/>
            <w:vMerge/>
            <w:hideMark/>
          </w:tcPr>
          <w:p w14:paraId="7788377C" w14:textId="77777777" w:rsidR="00D67D53" w:rsidRPr="00CE1CBF" w:rsidRDefault="00D67D53" w:rsidP="000D0F83">
            <w:pPr>
              <w:spacing w:after="0" w:line="240" w:lineRule="auto"/>
              <w:rPr>
                <w:rFonts w:asciiTheme="majorHAnsi" w:eastAsia="Times New Roman" w:hAnsiTheme="majorHAnsi" w:cstheme="majorHAnsi"/>
                <w:color w:val="000000"/>
                <w:sz w:val="20"/>
                <w:szCs w:val="20"/>
                <w:highlight w:val="yellow"/>
                <w:lang w:val="bs-Latn-BA"/>
              </w:rPr>
            </w:pPr>
          </w:p>
        </w:tc>
        <w:tc>
          <w:tcPr>
            <w:tcW w:w="1083" w:type="pct"/>
            <w:vMerge/>
            <w:hideMark/>
          </w:tcPr>
          <w:p w14:paraId="3FC57FD7" w14:textId="77777777" w:rsidR="00D67D53" w:rsidRPr="00CE1CBF" w:rsidRDefault="00D67D53" w:rsidP="000D0F83">
            <w:pPr>
              <w:spacing w:after="0" w:line="240" w:lineRule="auto"/>
              <w:rPr>
                <w:rFonts w:asciiTheme="majorHAnsi" w:eastAsia="Times New Roman" w:hAnsiTheme="majorHAnsi" w:cstheme="majorHAnsi"/>
                <w:color w:val="000000"/>
                <w:sz w:val="20"/>
                <w:szCs w:val="20"/>
                <w:highlight w:val="yellow"/>
                <w:lang w:val="bs-Latn-BA"/>
              </w:rPr>
            </w:pPr>
          </w:p>
        </w:tc>
        <w:tc>
          <w:tcPr>
            <w:tcW w:w="1352" w:type="pct"/>
            <w:shd w:val="clear" w:color="auto" w:fill="auto"/>
            <w:hideMark/>
          </w:tcPr>
          <w:p w14:paraId="16C6353F" w14:textId="00C46BA4" w:rsidR="00D67D53" w:rsidRPr="00302DA6" w:rsidRDefault="005667C0" w:rsidP="000D0F83">
            <w:pPr>
              <w:spacing w:after="0" w:line="240" w:lineRule="auto"/>
              <w:rPr>
                <w:rFonts w:asciiTheme="majorHAnsi" w:eastAsia="Times New Roman" w:hAnsiTheme="majorHAnsi" w:cstheme="majorHAnsi"/>
                <w:color w:val="000000"/>
                <w:sz w:val="20"/>
                <w:szCs w:val="20"/>
                <w:lang w:val="bs-Latn-BA"/>
              </w:rPr>
            </w:pPr>
            <w:r w:rsidRPr="00302DA6">
              <w:rPr>
                <w:rFonts w:asciiTheme="majorHAnsi" w:eastAsia="Times New Roman" w:hAnsiTheme="majorHAnsi" w:cstheme="majorHAnsi"/>
                <w:color w:val="000000"/>
                <w:sz w:val="20"/>
                <w:szCs w:val="20"/>
                <w:lang w:val="bs-Latn-BA"/>
              </w:rPr>
              <w:t>Uzgoj</w:t>
            </w:r>
            <w:r w:rsidR="003B2BCE" w:rsidRPr="00302DA6">
              <w:rPr>
                <w:rFonts w:asciiTheme="majorHAnsi" w:eastAsia="Times New Roman" w:hAnsiTheme="majorHAnsi" w:cstheme="majorHAnsi"/>
                <w:color w:val="000000"/>
                <w:sz w:val="20"/>
                <w:szCs w:val="20"/>
                <w:lang w:val="bs-Latn-BA"/>
              </w:rPr>
              <w:t xml:space="preserve"> </w:t>
            </w:r>
            <w:r w:rsidR="00D67D53" w:rsidRPr="00302DA6">
              <w:rPr>
                <w:rFonts w:asciiTheme="majorHAnsi" w:eastAsia="Times New Roman" w:hAnsiTheme="majorHAnsi" w:cstheme="majorHAnsi"/>
                <w:color w:val="000000"/>
                <w:sz w:val="20"/>
                <w:szCs w:val="20"/>
                <w:lang w:val="bs-Latn-BA"/>
              </w:rPr>
              <w:t>rib</w:t>
            </w:r>
            <w:r w:rsidR="003B2BCE" w:rsidRPr="00302DA6">
              <w:rPr>
                <w:rFonts w:asciiTheme="majorHAnsi" w:eastAsia="Times New Roman" w:hAnsiTheme="majorHAnsi" w:cstheme="majorHAnsi"/>
                <w:color w:val="000000"/>
                <w:sz w:val="20"/>
                <w:szCs w:val="20"/>
                <w:lang w:val="bs-Latn-BA"/>
              </w:rPr>
              <w:t>e</w:t>
            </w:r>
            <w:r w:rsidR="00D67D53" w:rsidRPr="00302DA6">
              <w:rPr>
                <w:rFonts w:asciiTheme="majorHAnsi" w:eastAsia="Times New Roman" w:hAnsiTheme="majorHAnsi" w:cstheme="majorHAnsi"/>
                <w:color w:val="000000"/>
                <w:sz w:val="20"/>
                <w:szCs w:val="20"/>
                <w:lang w:val="bs-Latn-BA"/>
              </w:rPr>
              <w:t xml:space="preserve"> </w:t>
            </w:r>
          </w:p>
        </w:tc>
        <w:tc>
          <w:tcPr>
            <w:tcW w:w="694" w:type="pct"/>
            <w:vMerge w:val="restart"/>
            <w:shd w:val="clear" w:color="auto" w:fill="auto"/>
            <w:hideMark/>
          </w:tcPr>
          <w:p w14:paraId="4CF57911" w14:textId="69E3C9F9" w:rsidR="00D67D53" w:rsidRPr="00302DA6" w:rsidRDefault="004305C1" w:rsidP="000D0F83">
            <w:pPr>
              <w:spacing w:after="0" w:line="240" w:lineRule="auto"/>
              <w:jc w:val="center"/>
              <w:rPr>
                <w:rFonts w:asciiTheme="majorHAnsi" w:eastAsia="Times New Roman" w:hAnsiTheme="majorHAnsi" w:cstheme="majorHAnsi"/>
                <w:color w:val="000000"/>
                <w:sz w:val="20"/>
                <w:szCs w:val="20"/>
                <w:lang w:val="bs-Latn-BA"/>
              </w:rPr>
            </w:pPr>
            <w:r>
              <w:rPr>
                <w:rFonts w:asciiTheme="majorHAnsi" w:eastAsia="Times New Roman" w:hAnsiTheme="majorHAnsi" w:cstheme="majorHAnsi"/>
                <w:color w:val="000000"/>
                <w:sz w:val="20"/>
                <w:szCs w:val="20"/>
                <w:lang w:val="bs-Latn-BA"/>
              </w:rPr>
              <w:t>15</w:t>
            </w:r>
          </w:p>
        </w:tc>
        <w:tc>
          <w:tcPr>
            <w:tcW w:w="466" w:type="pct"/>
            <w:vMerge/>
            <w:hideMark/>
          </w:tcPr>
          <w:p w14:paraId="00327073" w14:textId="77777777" w:rsidR="00D67D53" w:rsidRPr="00CE1CBF" w:rsidRDefault="00D67D53" w:rsidP="000D0F83">
            <w:pPr>
              <w:spacing w:after="0" w:line="240" w:lineRule="auto"/>
              <w:rPr>
                <w:rFonts w:asciiTheme="majorHAnsi" w:eastAsia="Times New Roman" w:hAnsiTheme="majorHAnsi" w:cstheme="majorHAnsi"/>
                <w:color w:val="000000"/>
                <w:sz w:val="20"/>
                <w:szCs w:val="20"/>
                <w:highlight w:val="yellow"/>
                <w:lang w:val="bs-Latn-BA"/>
              </w:rPr>
            </w:pPr>
          </w:p>
        </w:tc>
        <w:tc>
          <w:tcPr>
            <w:tcW w:w="1175" w:type="pct"/>
            <w:vMerge/>
            <w:hideMark/>
          </w:tcPr>
          <w:p w14:paraId="2A109524" w14:textId="77777777" w:rsidR="00D67D53" w:rsidRPr="00CE1CBF" w:rsidRDefault="00D67D53" w:rsidP="000D0F83">
            <w:pPr>
              <w:spacing w:after="0" w:line="240" w:lineRule="auto"/>
              <w:rPr>
                <w:rFonts w:asciiTheme="majorHAnsi" w:eastAsia="Times New Roman" w:hAnsiTheme="majorHAnsi" w:cstheme="majorHAnsi"/>
                <w:color w:val="000000"/>
                <w:sz w:val="20"/>
                <w:szCs w:val="20"/>
                <w:highlight w:val="yellow"/>
                <w:lang w:val="bs-Latn-BA"/>
              </w:rPr>
            </w:pPr>
          </w:p>
        </w:tc>
      </w:tr>
      <w:tr w:rsidR="00F932B2" w:rsidRPr="00CE1CBF" w14:paraId="0A501D25" w14:textId="77777777" w:rsidTr="0061219B">
        <w:trPr>
          <w:trHeight w:val="440"/>
        </w:trPr>
        <w:tc>
          <w:tcPr>
            <w:tcW w:w="230" w:type="pct"/>
            <w:vMerge/>
            <w:hideMark/>
          </w:tcPr>
          <w:p w14:paraId="11D1CB0F" w14:textId="77777777" w:rsidR="00D67D53" w:rsidRPr="00CE1CBF" w:rsidRDefault="00D67D53" w:rsidP="000D0F83">
            <w:pPr>
              <w:spacing w:after="0" w:line="240" w:lineRule="auto"/>
              <w:rPr>
                <w:rFonts w:asciiTheme="majorHAnsi" w:eastAsia="Times New Roman" w:hAnsiTheme="majorHAnsi" w:cstheme="majorHAnsi"/>
                <w:color w:val="000000"/>
                <w:sz w:val="20"/>
                <w:szCs w:val="20"/>
                <w:highlight w:val="yellow"/>
                <w:lang w:val="bs-Latn-BA"/>
              </w:rPr>
            </w:pPr>
          </w:p>
        </w:tc>
        <w:tc>
          <w:tcPr>
            <w:tcW w:w="1083" w:type="pct"/>
            <w:vMerge/>
            <w:hideMark/>
          </w:tcPr>
          <w:p w14:paraId="3867BBAB" w14:textId="77777777" w:rsidR="00D67D53" w:rsidRPr="00CE1CBF" w:rsidRDefault="00D67D53" w:rsidP="000D0F83">
            <w:pPr>
              <w:spacing w:after="0" w:line="240" w:lineRule="auto"/>
              <w:rPr>
                <w:rFonts w:asciiTheme="majorHAnsi" w:eastAsia="Times New Roman" w:hAnsiTheme="majorHAnsi" w:cstheme="majorHAnsi"/>
                <w:color w:val="000000"/>
                <w:sz w:val="20"/>
                <w:szCs w:val="20"/>
                <w:highlight w:val="yellow"/>
                <w:lang w:val="bs-Latn-BA"/>
              </w:rPr>
            </w:pPr>
          </w:p>
        </w:tc>
        <w:tc>
          <w:tcPr>
            <w:tcW w:w="1352" w:type="pct"/>
            <w:shd w:val="clear" w:color="auto" w:fill="auto"/>
            <w:hideMark/>
          </w:tcPr>
          <w:p w14:paraId="7E9751F4" w14:textId="1FCA535F" w:rsidR="00D67D53" w:rsidRPr="00302DA6" w:rsidRDefault="00596FBA" w:rsidP="000D0F83">
            <w:pPr>
              <w:spacing w:after="0" w:line="240" w:lineRule="auto"/>
              <w:rPr>
                <w:rFonts w:asciiTheme="majorHAnsi" w:eastAsia="Times New Roman" w:hAnsiTheme="majorHAnsi" w:cstheme="majorHAnsi"/>
                <w:color w:val="000000"/>
                <w:sz w:val="20"/>
                <w:szCs w:val="20"/>
                <w:lang w:val="bs-Latn-BA"/>
              </w:rPr>
            </w:pPr>
            <w:r w:rsidRPr="00302DA6">
              <w:rPr>
                <w:rFonts w:asciiTheme="majorHAnsi" w:eastAsia="Times New Roman" w:hAnsiTheme="majorHAnsi" w:cstheme="majorHAnsi"/>
                <w:color w:val="000000"/>
                <w:sz w:val="20"/>
                <w:szCs w:val="20"/>
                <w:lang w:val="bs-Latn-BA"/>
              </w:rPr>
              <w:t xml:space="preserve">Uzgoj </w:t>
            </w:r>
            <w:r w:rsidR="00D67D53" w:rsidRPr="00302DA6">
              <w:rPr>
                <w:rFonts w:asciiTheme="majorHAnsi" w:eastAsia="Times New Roman" w:hAnsiTheme="majorHAnsi" w:cstheme="majorHAnsi"/>
                <w:color w:val="000000"/>
                <w:sz w:val="20"/>
                <w:szCs w:val="20"/>
                <w:lang w:val="bs-Latn-BA"/>
              </w:rPr>
              <w:t>gljiva, začinskog bilja</w:t>
            </w:r>
            <w:r w:rsidR="00302DA6" w:rsidRPr="00302DA6">
              <w:rPr>
                <w:rFonts w:asciiTheme="majorHAnsi" w:eastAsia="Times New Roman" w:hAnsiTheme="majorHAnsi" w:cstheme="majorHAnsi"/>
                <w:color w:val="000000"/>
                <w:sz w:val="20"/>
                <w:szCs w:val="20"/>
                <w:lang w:val="bs-Latn-BA"/>
              </w:rPr>
              <w:t xml:space="preserve"> i </w:t>
            </w:r>
            <w:proofErr w:type="spellStart"/>
            <w:r w:rsidR="00D67D53" w:rsidRPr="00302DA6">
              <w:rPr>
                <w:rFonts w:asciiTheme="majorHAnsi" w:eastAsia="Times New Roman" w:hAnsiTheme="majorHAnsi" w:cstheme="majorHAnsi"/>
                <w:color w:val="000000"/>
                <w:sz w:val="20"/>
                <w:szCs w:val="20"/>
                <w:lang w:val="bs-Latn-BA"/>
              </w:rPr>
              <w:t>ljekobilja</w:t>
            </w:r>
            <w:proofErr w:type="spellEnd"/>
          </w:p>
        </w:tc>
        <w:tc>
          <w:tcPr>
            <w:tcW w:w="694" w:type="pct"/>
            <w:vMerge/>
            <w:hideMark/>
          </w:tcPr>
          <w:p w14:paraId="0E2FFEBF" w14:textId="77777777" w:rsidR="00D67D53" w:rsidRPr="00302DA6" w:rsidRDefault="00D67D53" w:rsidP="000D0F83">
            <w:pPr>
              <w:spacing w:after="0" w:line="240" w:lineRule="auto"/>
              <w:rPr>
                <w:rFonts w:asciiTheme="majorHAnsi" w:eastAsia="Times New Roman" w:hAnsiTheme="majorHAnsi" w:cstheme="majorHAnsi"/>
                <w:color w:val="000000"/>
                <w:sz w:val="20"/>
                <w:szCs w:val="20"/>
                <w:lang w:val="bs-Latn-BA"/>
              </w:rPr>
            </w:pPr>
          </w:p>
        </w:tc>
        <w:tc>
          <w:tcPr>
            <w:tcW w:w="466" w:type="pct"/>
            <w:vMerge/>
            <w:hideMark/>
          </w:tcPr>
          <w:p w14:paraId="624C97A9" w14:textId="77777777" w:rsidR="00D67D53" w:rsidRPr="00CE1CBF" w:rsidRDefault="00D67D53" w:rsidP="000D0F83">
            <w:pPr>
              <w:spacing w:after="0" w:line="240" w:lineRule="auto"/>
              <w:rPr>
                <w:rFonts w:asciiTheme="majorHAnsi" w:eastAsia="Times New Roman" w:hAnsiTheme="majorHAnsi" w:cstheme="majorHAnsi"/>
                <w:color w:val="000000"/>
                <w:sz w:val="20"/>
                <w:szCs w:val="20"/>
                <w:highlight w:val="yellow"/>
                <w:lang w:val="bs-Latn-BA"/>
              </w:rPr>
            </w:pPr>
          </w:p>
        </w:tc>
        <w:tc>
          <w:tcPr>
            <w:tcW w:w="1175" w:type="pct"/>
            <w:vMerge/>
            <w:hideMark/>
          </w:tcPr>
          <w:p w14:paraId="2F632A07" w14:textId="77777777" w:rsidR="00D67D53" w:rsidRPr="00CE1CBF" w:rsidRDefault="00D67D53" w:rsidP="000D0F83">
            <w:pPr>
              <w:spacing w:after="0" w:line="240" w:lineRule="auto"/>
              <w:rPr>
                <w:rFonts w:asciiTheme="majorHAnsi" w:eastAsia="Times New Roman" w:hAnsiTheme="majorHAnsi" w:cstheme="majorHAnsi"/>
                <w:color w:val="000000"/>
                <w:sz w:val="20"/>
                <w:szCs w:val="20"/>
                <w:highlight w:val="yellow"/>
                <w:lang w:val="bs-Latn-BA"/>
              </w:rPr>
            </w:pPr>
          </w:p>
        </w:tc>
      </w:tr>
      <w:tr w:rsidR="00F932B2" w:rsidRPr="00CE1CBF" w14:paraId="1CF8CAF3" w14:textId="77777777" w:rsidTr="00302DA6">
        <w:trPr>
          <w:trHeight w:val="296"/>
        </w:trPr>
        <w:tc>
          <w:tcPr>
            <w:tcW w:w="230" w:type="pct"/>
            <w:vMerge/>
          </w:tcPr>
          <w:p w14:paraId="0830DBC4" w14:textId="77777777" w:rsidR="00D62BAB" w:rsidRPr="00CE1CBF" w:rsidRDefault="00D62BAB" w:rsidP="000D0F83">
            <w:pPr>
              <w:spacing w:after="0" w:line="240" w:lineRule="auto"/>
              <w:rPr>
                <w:rFonts w:asciiTheme="majorHAnsi" w:eastAsia="Times New Roman" w:hAnsiTheme="majorHAnsi" w:cstheme="majorHAnsi"/>
                <w:color w:val="000000"/>
                <w:sz w:val="20"/>
                <w:szCs w:val="20"/>
                <w:highlight w:val="yellow"/>
                <w:lang w:val="bs-Latn-BA"/>
              </w:rPr>
            </w:pPr>
          </w:p>
        </w:tc>
        <w:tc>
          <w:tcPr>
            <w:tcW w:w="1083" w:type="pct"/>
            <w:vMerge/>
          </w:tcPr>
          <w:p w14:paraId="556BA5CD" w14:textId="77777777" w:rsidR="00D62BAB" w:rsidRPr="00CE1CBF" w:rsidRDefault="00D62BAB" w:rsidP="000D0F83">
            <w:pPr>
              <w:spacing w:after="0" w:line="240" w:lineRule="auto"/>
              <w:rPr>
                <w:rFonts w:asciiTheme="majorHAnsi" w:eastAsia="Times New Roman" w:hAnsiTheme="majorHAnsi" w:cstheme="majorHAnsi"/>
                <w:color w:val="000000"/>
                <w:sz w:val="20"/>
                <w:szCs w:val="20"/>
                <w:highlight w:val="yellow"/>
                <w:lang w:val="bs-Latn-BA"/>
              </w:rPr>
            </w:pPr>
          </w:p>
        </w:tc>
        <w:tc>
          <w:tcPr>
            <w:tcW w:w="1352" w:type="pct"/>
            <w:shd w:val="clear" w:color="auto" w:fill="auto"/>
          </w:tcPr>
          <w:p w14:paraId="1DC47AC6" w14:textId="21050F04" w:rsidR="00D62BAB" w:rsidRPr="00302DA6" w:rsidRDefault="00D62BAB" w:rsidP="000D0F83">
            <w:pPr>
              <w:spacing w:after="0" w:line="240" w:lineRule="auto"/>
              <w:rPr>
                <w:rFonts w:asciiTheme="majorHAnsi" w:eastAsia="Times New Roman" w:hAnsiTheme="majorHAnsi" w:cstheme="majorHAnsi"/>
                <w:color w:val="000000"/>
                <w:sz w:val="20"/>
                <w:szCs w:val="20"/>
                <w:lang w:val="bs-Latn-BA"/>
              </w:rPr>
            </w:pPr>
            <w:r w:rsidRPr="00302DA6">
              <w:rPr>
                <w:rFonts w:asciiTheme="majorHAnsi" w:eastAsia="Times New Roman" w:hAnsiTheme="majorHAnsi" w:cstheme="majorHAnsi"/>
                <w:color w:val="000000"/>
                <w:sz w:val="20"/>
                <w:szCs w:val="20"/>
                <w:lang w:val="bs-Latn-BA"/>
              </w:rPr>
              <w:t>Proizvodnja meda</w:t>
            </w:r>
          </w:p>
        </w:tc>
        <w:tc>
          <w:tcPr>
            <w:tcW w:w="694" w:type="pct"/>
            <w:vMerge/>
          </w:tcPr>
          <w:p w14:paraId="15A6B47B" w14:textId="77777777" w:rsidR="00D62BAB" w:rsidRPr="00302DA6" w:rsidRDefault="00D62BAB" w:rsidP="000D0F83">
            <w:pPr>
              <w:spacing w:after="0" w:line="240" w:lineRule="auto"/>
              <w:rPr>
                <w:rFonts w:asciiTheme="majorHAnsi" w:eastAsia="Times New Roman" w:hAnsiTheme="majorHAnsi" w:cstheme="majorHAnsi"/>
                <w:color w:val="000000"/>
                <w:sz w:val="20"/>
                <w:szCs w:val="20"/>
                <w:lang w:val="bs-Latn-BA"/>
              </w:rPr>
            </w:pPr>
          </w:p>
        </w:tc>
        <w:tc>
          <w:tcPr>
            <w:tcW w:w="466" w:type="pct"/>
            <w:vMerge/>
          </w:tcPr>
          <w:p w14:paraId="37668F27" w14:textId="77777777" w:rsidR="00D62BAB" w:rsidRPr="00CE1CBF" w:rsidRDefault="00D62BAB" w:rsidP="000D0F83">
            <w:pPr>
              <w:spacing w:after="0" w:line="240" w:lineRule="auto"/>
              <w:rPr>
                <w:rFonts w:asciiTheme="majorHAnsi" w:eastAsia="Times New Roman" w:hAnsiTheme="majorHAnsi" w:cstheme="majorHAnsi"/>
                <w:color w:val="000000"/>
                <w:sz w:val="20"/>
                <w:szCs w:val="20"/>
                <w:highlight w:val="yellow"/>
                <w:lang w:val="bs-Latn-BA"/>
              </w:rPr>
            </w:pPr>
          </w:p>
        </w:tc>
        <w:tc>
          <w:tcPr>
            <w:tcW w:w="1175" w:type="pct"/>
            <w:vMerge/>
          </w:tcPr>
          <w:p w14:paraId="748E950B" w14:textId="77777777" w:rsidR="00D62BAB" w:rsidRPr="00CE1CBF" w:rsidRDefault="00D62BAB" w:rsidP="000D0F83">
            <w:pPr>
              <w:spacing w:after="0" w:line="240" w:lineRule="auto"/>
              <w:rPr>
                <w:rFonts w:asciiTheme="majorHAnsi" w:eastAsia="Times New Roman" w:hAnsiTheme="majorHAnsi" w:cstheme="majorHAnsi"/>
                <w:color w:val="000000"/>
                <w:sz w:val="20"/>
                <w:szCs w:val="20"/>
                <w:highlight w:val="yellow"/>
                <w:lang w:val="bs-Latn-BA"/>
              </w:rPr>
            </w:pPr>
          </w:p>
        </w:tc>
      </w:tr>
      <w:tr w:rsidR="004305C1" w:rsidRPr="00CE1CBF" w14:paraId="56CA68FA" w14:textId="77777777" w:rsidTr="0061219B">
        <w:trPr>
          <w:trHeight w:val="166"/>
        </w:trPr>
        <w:tc>
          <w:tcPr>
            <w:tcW w:w="230" w:type="pct"/>
            <w:vMerge/>
            <w:hideMark/>
          </w:tcPr>
          <w:p w14:paraId="3E7ADCAC" w14:textId="77777777" w:rsidR="004305C1" w:rsidRPr="00CE1CBF" w:rsidRDefault="004305C1" w:rsidP="000D0F83">
            <w:pPr>
              <w:spacing w:after="0" w:line="240" w:lineRule="auto"/>
              <w:rPr>
                <w:rFonts w:asciiTheme="majorHAnsi" w:eastAsia="Times New Roman" w:hAnsiTheme="majorHAnsi" w:cstheme="majorHAnsi"/>
                <w:color w:val="000000"/>
                <w:sz w:val="20"/>
                <w:szCs w:val="20"/>
                <w:highlight w:val="yellow"/>
                <w:lang w:val="bs-Latn-BA"/>
              </w:rPr>
            </w:pPr>
          </w:p>
        </w:tc>
        <w:tc>
          <w:tcPr>
            <w:tcW w:w="1083" w:type="pct"/>
            <w:vMerge/>
            <w:hideMark/>
          </w:tcPr>
          <w:p w14:paraId="0A709039" w14:textId="77777777" w:rsidR="004305C1" w:rsidRPr="00CE1CBF" w:rsidRDefault="004305C1" w:rsidP="000D0F83">
            <w:pPr>
              <w:spacing w:after="0" w:line="240" w:lineRule="auto"/>
              <w:rPr>
                <w:rFonts w:asciiTheme="majorHAnsi" w:eastAsia="Times New Roman" w:hAnsiTheme="majorHAnsi" w:cstheme="majorHAnsi"/>
                <w:color w:val="000000"/>
                <w:sz w:val="20"/>
                <w:szCs w:val="20"/>
                <w:highlight w:val="yellow"/>
                <w:lang w:val="bs-Latn-BA"/>
              </w:rPr>
            </w:pPr>
          </w:p>
        </w:tc>
        <w:tc>
          <w:tcPr>
            <w:tcW w:w="1352" w:type="pct"/>
            <w:shd w:val="clear" w:color="auto" w:fill="auto"/>
            <w:hideMark/>
          </w:tcPr>
          <w:p w14:paraId="1B59971A" w14:textId="706C5CA0" w:rsidR="004305C1" w:rsidRPr="0057197E" w:rsidRDefault="004305C1" w:rsidP="000D0F83">
            <w:pPr>
              <w:spacing w:after="0" w:line="240" w:lineRule="auto"/>
              <w:rPr>
                <w:rFonts w:asciiTheme="majorHAnsi" w:eastAsia="Times New Roman" w:hAnsiTheme="majorHAnsi" w:cstheme="majorHAnsi"/>
                <w:color w:val="000000"/>
                <w:sz w:val="20"/>
                <w:szCs w:val="20"/>
                <w:lang w:val="bs-Latn-BA"/>
              </w:rPr>
            </w:pPr>
            <w:r w:rsidRPr="0057197E">
              <w:rPr>
                <w:rFonts w:asciiTheme="majorHAnsi" w:eastAsia="Times New Roman" w:hAnsiTheme="majorHAnsi" w:cstheme="majorHAnsi"/>
                <w:color w:val="000000"/>
                <w:sz w:val="20"/>
                <w:szCs w:val="20"/>
                <w:lang w:val="bs-Latn-BA"/>
              </w:rPr>
              <w:t xml:space="preserve">Uzgoj žitarica </w:t>
            </w:r>
          </w:p>
        </w:tc>
        <w:tc>
          <w:tcPr>
            <w:tcW w:w="694" w:type="pct"/>
            <w:vMerge w:val="restart"/>
            <w:shd w:val="clear" w:color="auto" w:fill="auto"/>
            <w:hideMark/>
          </w:tcPr>
          <w:p w14:paraId="5706835B" w14:textId="491F9DF0" w:rsidR="004305C1" w:rsidRPr="0057197E" w:rsidRDefault="004305C1" w:rsidP="000D0F83">
            <w:pPr>
              <w:spacing w:after="0" w:line="240" w:lineRule="auto"/>
              <w:jc w:val="center"/>
              <w:rPr>
                <w:rFonts w:asciiTheme="majorHAnsi" w:eastAsia="Times New Roman" w:hAnsiTheme="majorHAnsi" w:cstheme="majorHAnsi"/>
                <w:color w:val="000000"/>
                <w:sz w:val="20"/>
                <w:szCs w:val="20"/>
                <w:lang w:val="bs-Latn-BA"/>
              </w:rPr>
            </w:pPr>
            <w:r w:rsidRPr="0057197E">
              <w:rPr>
                <w:rFonts w:asciiTheme="majorHAnsi" w:eastAsia="Times New Roman" w:hAnsiTheme="majorHAnsi" w:cstheme="majorHAnsi"/>
                <w:color w:val="000000"/>
                <w:sz w:val="20"/>
                <w:szCs w:val="20"/>
                <w:lang w:val="bs-Latn-BA"/>
              </w:rPr>
              <w:t>10</w:t>
            </w:r>
          </w:p>
        </w:tc>
        <w:tc>
          <w:tcPr>
            <w:tcW w:w="466" w:type="pct"/>
            <w:vMerge/>
            <w:hideMark/>
          </w:tcPr>
          <w:p w14:paraId="2FEA1BC4" w14:textId="77777777" w:rsidR="004305C1" w:rsidRPr="00CE1CBF" w:rsidRDefault="004305C1" w:rsidP="000D0F83">
            <w:pPr>
              <w:spacing w:after="0" w:line="240" w:lineRule="auto"/>
              <w:rPr>
                <w:rFonts w:asciiTheme="majorHAnsi" w:eastAsia="Times New Roman" w:hAnsiTheme="majorHAnsi" w:cstheme="majorHAnsi"/>
                <w:color w:val="000000"/>
                <w:sz w:val="20"/>
                <w:szCs w:val="20"/>
                <w:highlight w:val="yellow"/>
                <w:lang w:val="bs-Latn-BA"/>
              </w:rPr>
            </w:pPr>
          </w:p>
        </w:tc>
        <w:tc>
          <w:tcPr>
            <w:tcW w:w="1175" w:type="pct"/>
            <w:vMerge/>
            <w:hideMark/>
          </w:tcPr>
          <w:p w14:paraId="433802A6" w14:textId="77777777" w:rsidR="004305C1" w:rsidRPr="00CE1CBF" w:rsidRDefault="004305C1" w:rsidP="000D0F83">
            <w:pPr>
              <w:spacing w:after="0" w:line="240" w:lineRule="auto"/>
              <w:rPr>
                <w:rFonts w:asciiTheme="majorHAnsi" w:eastAsia="Times New Roman" w:hAnsiTheme="majorHAnsi" w:cstheme="majorHAnsi"/>
                <w:color w:val="000000"/>
                <w:sz w:val="20"/>
                <w:szCs w:val="20"/>
                <w:highlight w:val="yellow"/>
                <w:lang w:val="bs-Latn-BA"/>
              </w:rPr>
            </w:pPr>
          </w:p>
        </w:tc>
      </w:tr>
      <w:tr w:rsidR="004305C1" w:rsidRPr="00CE1CBF" w14:paraId="583DFB97" w14:textId="77777777" w:rsidTr="0061219B">
        <w:trPr>
          <w:trHeight w:val="166"/>
        </w:trPr>
        <w:tc>
          <w:tcPr>
            <w:tcW w:w="230" w:type="pct"/>
            <w:vMerge/>
          </w:tcPr>
          <w:p w14:paraId="3F8895D7" w14:textId="77777777" w:rsidR="004305C1" w:rsidRPr="00CE1CBF" w:rsidRDefault="004305C1" w:rsidP="000D0F83">
            <w:pPr>
              <w:spacing w:after="0" w:line="240" w:lineRule="auto"/>
              <w:rPr>
                <w:rFonts w:asciiTheme="majorHAnsi" w:eastAsia="Times New Roman" w:hAnsiTheme="majorHAnsi" w:cstheme="majorHAnsi"/>
                <w:color w:val="000000"/>
                <w:sz w:val="20"/>
                <w:szCs w:val="20"/>
                <w:highlight w:val="yellow"/>
                <w:lang w:val="bs-Latn-BA"/>
              </w:rPr>
            </w:pPr>
          </w:p>
        </w:tc>
        <w:tc>
          <w:tcPr>
            <w:tcW w:w="1083" w:type="pct"/>
            <w:vMerge/>
          </w:tcPr>
          <w:p w14:paraId="75E93377" w14:textId="77777777" w:rsidR="004305C1" w:rsidRPr="00CE1CBF" w:rsidRDefault="004305C1" w:rsidP="000D0F83">
            <w:pPr>
              <w:spacing w:after="0" w:line="240" w:lineRule="auto"/>
              <w:rPr>
                <w:rFonts w:asciiTheme="majorHAnsi" w:eastAsia="Times New Roman" w:hAnsiTheme="majorHAnsi" w:cstheme="majorHAnsi"/>
                <w:color w:val="000000"/>
                <w:sz w:val="20"/>
                <w:szCs w:val="20"/>
                <w:highlight w:val="yellow"/>
                <w:lang w:val="bs-Latn-BA"/>
              </w:rPr>
            </w:pPr>
          </w:p>
        </w:tc>
        <w:tc>
          <w:tcPr>
            <w:tcW w:w="1352" w:type="pct"/>
            <w:shd w:val="clear" w:color="auto" w:fill="auto"/>
          </w:tcPr>
          <w:p w14:paraId="0E685EAF" w14:textId="0F77C734" w:rsidR="004305C1" w:rsidRPr="0057197E" w:rsidRDefault="004305C1" w:rsidP="000D0F83">
            <w:pPr>
              <w:spacing w:after="0" w:line="240" w:lineRule="auto"/>
              <w:rPr>
                <w:rFonts w:asciiTheme="majorHAnsi" w:eastAsia="Times New Roman" w:hAnsiTheme="majorHAnsi" w:cstheme="majorHAnsi"/>
                <w:color w:val="000000"/>
                <w:sz w:val="20"/>
                <w:szCs w:val="20"/>
                <w:lang w:val="bs-Latn-BA"/>
              </w:rPr>
            </w:pPr>
            <w:r w:rsidRPr="0057197E">
              <w:rPr>
                <w:rFonts w:asciiTheme="majorHAnsi" w:eastAsia="Times New Roman" w:hAnsiTheme="majorHAnsi" w:cstheme="majorHAnsi"/>
                <w:color w:val="000000"/>
                <w:sz w:val="20"/>
                <w:szCs w:val="20"/>
                <w:lang w:val="bs-Latn-BA"/>
              </w:rPr>
              <w:t>Proizvodnja sadnog materijala</w:t>
            </w:r>
          </w:p>
        </w:tc>
        <w:tc>
          <w:tcPr>
            <w:tcW w:w="694" w:type="pct"/>
            <w:vMerge/>
            <w:shd w:val="clear" w:color="auto" w:fill="auto"/>
          </w:tcPr>
          <w:p w14:paraId="55051C31" w14:textId="77777777" w:rsidR="004305C1" w:rsidRPr="0057197E" w:rsidRDefault="004305C1" w:rsidP="000D0F83">
            <w:pPr>
              <w:spacing w:after="0" w:line="240" w:lineRule="auto"/>
              <w:jc w:val="center"/>
              <w:rPr>
                <w:rFonts w:asciiTheme="majorHAnsi" w:eastAsia="Times New Roman" w:hAnsiTheme="majorHAnsi" w:cstheme="majorHAnsi"/>
                <w:color w:val="000000"/>
                <w:sz w:val="20"/>
                <w:szCs w:val="20"/>
                <w:lang w:val="bs-Latn-BA"/>
              </w:rPr>
            </w:pPr>
          </w:p>
        </w:tc>
        <w:tc>
          <w:tcPr>
            <w:tcW w:w="466" w:type="pct"/>
            <w:vMerge/>
          </w:tcPr>
          <w:p w14:paraId="40175B9E" w14:textId="77777777" w:rsidR="004305C1" w:rsidRPr="00CE1CBF" w:rsidRDefault="004305C1" w:rsidP="000D0F83">
            <w:pPr>
              <w:spacing w:after="0" w:line="240" w:lineRule="auto"/>
              <w:rPr>
                <w:rFonts w:asciiTheme="majorHAnsi" w:eastAsia="Times New Roman" w:hAnsiTheme="majorHAnsi" w:cstheme="majorHAnsi"/>
                <w:color w:val="000000"/>
                <w:sz w:val="20"/>
                <w:szCs w:val="20"/>
                <w:highlight w:val="yellow"/>
                <w:lang w:val="bs-Latn-BA"/>
              </w:rPr>
            </w:pPr>
          </w:p>
        </w:tc>
        <w:tc>
          <w:tcPr>
            <w:tcW w:w="1175" w:type="pct"/>
            <w:vMerge/>
          </w:tcPr>
          <w:p w14:paraId="5B2291BE" w14:textId="77777777" w:rsidR="004305C1" w:rsidRPr="00CE1CBF" w:rsidRDefault="004305C1" w:rsidP="000D0F83">
            <w:pPr>
              <w:spacing w:after="0" w:line="240" w:lineRule="auto"/>
              <w:rPr>
                <w:rFonts w:asciiTheme="majorHAnsi" w:eastAsia="Times New Roman" w:hAnsiTheme="majorHAnsi" w:cstheme="majorHAnsi"/>
                <w:color w:val="000000"/>
                <w:sz w:val="20"/>
                <w:szCs w:val="20"/>
                <w:highlight w:val="yellow"/>
                <w:lang w:val="bs-Latn-BA"/>
              </w:rPr>
            </w:pPr>
          </w:p>
        </w:tc>
      </w:tr>
      <w:tr w:rsidR="00F932B2" w:rsidRPr="00CE1CBF" w14:paraId="41C379E6" w14:textId="77777777" w:rsidTr="0061219B">
        <w:trPr>
          <w:trHeight w:val="193"/>
        </w:trPr>
        <w:tc>
          <w:tcPr>
            <w:tcW w:w="230" w:type="pct"/>
            <w:vMerge/>
            <w:hideMark/>
          </w:tcPr>
          <w:p w14:paraId="2E2A3462" w14:textId="77777777" w:rsidR="00D67D53" w:rsidRPr="00CE1CBF" w:rsidRDefault="00D67D53" w:rsidP="000D0F83">
            <w:pPr>
              <w:spacing w:after="0" w:line="240" w:lineRule="auto"/>
              <w:rPr>
                <w:rFonts w:asciiTheme="majorHAnsi" w:eastAsia="Times New Roman" w:hAnsiTheme="majorHAnsi" w:cstheme="majorHAnsi"/>
                <w:color w:val="000000"/>
                <w:sz w:val="20"/>
                <w:szCs w:val="20"/>
                <w:highlight w:val="yellow"/>
                <w:lang w:val="bs-Latn-BA"/>
              </w:rPr>
            </w:pPr>
          </w:p>
        </w:tc>
        <w:tc>
          <w:tcPr>
            <w:tcW w:w="1083" w:type="pct"/>
            <w:vMerge/>
            <w:hideMark/>
          </w:tcPr>
          <w:p w14:paraId="24286D38" w14:textId="77777777" w:rsidR="00D67D53" w:rsidRPr="00CE1CBF" w:rsidRDefault="00D67D53" w:rsidP="000D0F83">
            <w:pPr>
              <w:spacing w:after="0" w:line="240" w:lineRule="auto"/>
              <w:rPr>
                <w:rFonts w:asciiTheme="majorHAnsi" w:eastAsia="Times New Roman" w:hAnsiTheme="majorHAnsi" w:cstheme="majorHAnsi"/>
                <w:color w:val="000000"/>
                <w:sz w:val="20"/>
                <w:szCs w:val="20"/>
                <w:highlight w:val="yellow"/>
                <w:lang w:val="bs-Latn-BA"/>
              </w:rPr>
            </w:pPr>
          </w:p>
        </w:tc>
        <w:tc>
          <w:tcPr>
            <w:tcW w:w="1352" w:type="pct"/>
            <w:shd w:val="clear" w:color="auto" w:fill="auto"/>
            <w:hideMark/>
          </w:tcPr>
          <w:p w14:paraId="3DF2BA1C" w14:textId="55EBEDBC" w:rsidR="00D67D53" w:rsidRPr="0057197E" w:rsidRDefault="00D67D53" w:rsidP="000D0F83">
            <w:pPr>
              <w:spacing w:after="0" w:line="240" w:lineRule="auto"/>
              <w:rPr>
                <w:rFonts w:asciiTheme="majorHAnsi" w:eastAsia="Times New Roman" w:hAnsiTheme="majorHAnsi" w:cstheme="majorHAnsi"/>
                <w:color w:val="000000"/>
                <w:sz w:val="20"/>
                <w:szCs w:val="20"/>
                <w:lang w:val="bs-Latn-BA"/>
              </w:rPr>
            </w:pPr>
            <w:r w:rsidRPr="0057197E">
              <w:rPr>
                <w:rFonts w:asciiTheme="majorHAnsi" w:eastAsia="Times New Roman" w:hAnsiTheme="majorHAnsi" w:cstheme="majorHAnsi"/>
                <w:color w:val="000000"/>
                <w:sz w:val="20"/>
                <w:szCs w:val="20"/>
                <w:lang w:val="bs-Latn-BA"/>
              </w:rPr>
              <w:t>P</w:t>
            </w:r>
            <w:r w:rsidR="00F410FE" w:rsidRPr="0057197E">
              <w:rPr>
                <w:rFonts w:asciiTheme="majorHAnsi" w:eastAsia="Times New Roman" w:hAnsiTheme="majorHAnsi" w:cstheme="majorHAnsi"/>
                <w:color w:val="000000"/>
                <w:sz w:val="20"/>
                <w:szCs w:val="20"/>
                <w:lang w:val="bs-Latn-BA"/>
              </w:rPr>
              <w:t xml:space="preserve">roizvodnja </w:t>
            </w:r>
            <w:r w:rsidRPr="0057197E">
              <w:rPr>
                <w:rFonts w:asciiTheme="majorHAnsi" w:eastAsia="Times New Roman" w:hAnsiTheme="majorHAnsi" w:cstheme="majorHAnsi"/>
                <w:color w:val="000000"/>
                <w:sz w:val="20"/>
                <w:szCs w:val="20"/>
                <w:lang w:val="bs-Latn-BA"/>
              </w:rPr>
              <w:t>mesa, mlijeka i jaja</w:t>
            </w:r>
          </w:p>
        </w:tc>
        <w:tc>
          <w:tcPr>
            <w:tcW w:w="694" w:type="pct"/>
            <w:shd w:val="clear" w:color="auto" w:fill="auto"/>
            <w:hideMark/>
          </w:tcPr>
          <w:p w14:paraId="23DAA9ED" w14:textId="1B8E6A5D" w:rsidR="00D67D53" w:rsidRPr="0057197E" w:rsidRDefault="004305C1" w:rsidP="000D0F83">
            <w:pPr>
              <w:spacing w:after="0" w:line="240" w:lineRule="auto"/>
              <w:jc w:val="center"/>
              <w:rPr>
                <w:rFonts w:asciiTheme="majorHAnsi" w:eastAsia="Times New Roman" w:hAnsiTheme="majorHAnsi" w:cstheme="majorHAnsi"/>
                <w:color w:val="000000"/>
                <w:sz w:val="20"/>
                <w:szCs w:val="20"/>
                <w:lang w:val="bs-Latn-BA"/>
              </w:rPr>
            </w:pPr>
            <w:r w:rsidRPr="0057197E">
              <w:rPr>
                <w:rFonts w:asciiTheme="majorHAnsi" w:eastAsia="Times New Roman" w:hAnsiTheme="majorHAnsi" w:cstheme="majorHAnsi"/>
                <w:color w:val="000000"/>
                <w:sz w:val="20"/>
                <w:szCs w:val="20"/>
                <w:lang w:val="bs-Latn-BA"/>
              </w:rPr>
              <w:t>5</w:t>
            </w:r>
          </w:p>
        </w:tc>
        <w:tc>
          <w:tcPr>
            <w:tcW w:w="466" w:type="pct"/>
            <w:vMerge/>
            <w:hideMark/>
          </w:tcPr>
          <w:p w14:paraId="16B5B634" w14:textId="77777777" w:rsidR="00D67D53" w:rsidRPr="00CE1CBF" w:rsidRDefault="00D67D53" w:rsidP="000D0F83">
            <w:pPr>
              <w:spacing w:after="0" w:line="240" w:lineRule="auto"/>
              <w:rPr>
                <w:rFonts w:asciiTheme="majorHAnsi" w:eastAsia="Times New Roman" w:hAnsiTheme="majorHAnsi" w:cstheme="majorHAnsi"/>
                <w:color w:val="000000"/>
                <w:sz w:val="20"/>
                <w:szCs w:val="20"/>
                <w:highlight w:val="yellow"/>
                <w:lang w:val="bs-Latn-BA"/>
              </w:rPr>
            </w:pPr>
          </w:p>
        </w:tc>
        <w:tc>
          <w:tcPr>
            <w:tcW w:w="1175" w:type="pct"/>
            <w:vMerge/>
            <w:hideMark/>
          </w:tcPr>
          <w:p w14:paraId="541B98D8" w14:textId="77777777" w:rsidR="00D67D53" w:rsidRPr="00CE1CBF" w:rsidRDefault="00D67D53" w:rsidP="000D0F83">
            <w:pPr>
              <w:spacing w:after="0" w:line="240" w:lineRule="auto"/>
              <w:rPr>
                <w:rFonts w:asciiTheme="majorHAnsi" w:eastAsia="Times New Roman" w:hAnsiTheme="majorHAnsi" w:cstheme="majorHAnsi"/>
                <w:color w:val="000000"/>
                <w:sz w:val="20"/>
                <w:szCs w:val="20"/>
                <w:highlight w:val="yellow"/>
                <w:lang w:val="bs-Latn-BA"/>
              </w:rPr>
            </w:pPr>
          </w:p>
        </w:tc>
      </w:tr>
      <w:tr w:rsidR="00F932B2" w:rsidRPr="00CE1CBF" w14:paraId="597B694B" w14:textId="77777777" w:rsidTr="0061219B">
        <w:trPr>
          <w:trHeight w:val="584"/>
        </w:trPr>
        <w:tc>
          <w:tcPr>
            <w:tcW w:w="230" w:type="pct"/>
            <w:vMerge w:val="restart"/>
            <w:shd w:val="clear" w:color="auto" w:fill="auto"/>
            <w:hideMark/>
          </w:tcPr>
          <w:p w14:paraId="032847D2" w14:textId="681F5AB7" w:rsidR="00D94613" w:rsidRPr="005C446F" w:rsidRDefault="00AB3850" w:rsidP="000D0F83">
            <w:pPr>
              <w:spacing w:after="0" w:line="240" w:lineRule="auto"/>
              <w:jc w:val="center"/>
              <w:rPr>
                <w:rFonts w:asciiTheme="majorHAnsi" w:eastAsia="Times New Roman" w:hAnsiTheme="majorHAnsi" w:cstheme="majorHAnsi"/>
                <w:color w:val="000000"/>
                <w:sz w:val="20"/>
                <w:szCs w:val="20"/>
                <w:lang w:val="bs-Latn-BA"/>
              </w:rPr>
            </w:pPr>
            <w:r w:rsidRPr="005C446F">
              <w:rPr>
                <w:rFonts w:asciiTheme="majorHAnsi" w:eastAsia="Times New Roman" w:hAnsiTheme="majorHAnsi" w:cstheme="majorHAnsi"/>
                <w:color w:val="000000"/>
                <w:sz w:val="20"/>
                <w:szCs w:val="20"/>
                <w:lang w:val="bs-Latn-BA"/>
              </w:rPr>
              <w:t>6</w:t>
            </w:r>
          </w:p>
        </w:tc>
        <w:tc>
          <w:tcPr>
            <w:tcW w:w="1083" w:type="pct"/>
            <w:vMerge w:val="restart"/>
            <w:shd w:val="clear" w:color="auto" w:fill="auto"/>
            <w:hideMark/>
          </w:tcPr>
          <w:p w14:paraId="3B57FFE8" w14:textId="47524869" w:rsidR="00D94613" w:rsidRPr="005C446F" w:rsidRDefault="00D94613" w:rsidP="000D0F83">
            <w:pPr>
              <w:spacing w:after="0" w:line="240" w:lineRule="auto"/>
              <w:rPr>
                <w:rFonts w:asciiTheme="majorHAnsi" w:eastAsia="Times New Roman" w:hAnsiTheme="majorHAnsi" w:cstheme="majorHAnsi"/>
                <w:color w:val="000000"/>
                <w:sz w:val="20"/>
                <w:szCs w:val="20"/>
                <w:lang w:val="bs-Latn-BA"/>
              </w:rPr>
            </w:pPr>
            <w:r w:rsidRPr="005C446F">
              <w:rPr>
                <w:rFonts w:asciiTheme="majorHAnsi" w:eastAsia="Times New Roman" w:hAnsiTheme="majorHAnsi" w:cstheme="majorHAnsi"/>
                <w:color w:val="000000"/>
                <w:sz w:val="20"/>
                <w:szCs w:val="20"/>
                <w:lang w:val="bs-Latn-BA"/>
              </w:rPr>
              <w:t>Investicija je planirana na teritoriji jedinica lokalne samouprave (JLS) koje spadaju u</w:t>
            </w:r>
            <w:r w:rsidR="005C2F2E" w:rsidRPr="005C446F">
              <w:rPr>
                <w:rFonts w:asciiTheme="majorHAnsi" w:eastAsia="Times New Roman" w:hAnsiTheme="majorHAnsi" w:cstheme="majorHAnsi"/>
                <w:color w:val="000000"/>
                <w:sz w:val="20"/>
                <w:szCs w:val="20"/>
                <w:lang w:val="bs-Latn-BA"/>
              </w:rPr>
              <w:t>:</w:t>
            </w:r>
          </w:p>
        </w:tc>
        <w:tc>
          <w:tcPr>
            <w:tcW w:w="1352" w:type="pct"/>
            <w:shd w:val="clear" w:color="auto" w:fill="auto"/>
            <w:hideMark/>
          </w:tcPr>
          <w:p w14:paraId="49A18FBD" w14:textId="2E6AF401" w:rsidR="00D94613" w:rsidRPr="005C446F" w:rsidRDefault="00D94613" w:rsidP="000D0F83">
            <w:pPr>
              <w:spacing w:after="0" w:line="240" w:lineRule="auto"/>
              <w:rPr>
                <w:rFonts w:asciiTheme="majorHAnsi" w:eastAsia="Times New Roman" w:hAnsiTheme="majorHAnsi" w:cstheme="majorHAnsi"/>
                <w:color w:val="000000"/>
                <w:sz w:val="20"/>
                <w:szCs w:val="20"/>
                <w:lang w:val="bs-Latn-BA"/>
              </w:rPr>
            </w:pPr>
            <w:r w:rsidRPr="005C446F">
              <w:rPr>
                <w:rFonts w:asciiTheme="majorHAnsi" w:eastAsia="Times New Roman" w:hAnsiTheme="majorHAnsi" w:cstheme="majorHAnsi"/>
                <w:color w:val="000000"/>
                <w:sz w:val="20"/>
                <w:szCs w:val="20"/>
                <w:lang w:val="bs-Latn-BA"/>
              </w:rPr>
              <w:t xml:space="preserve">Izrazito nerazvijene </w:t>
            </w:r>
            <w:r w:rsidR="00234DFF" w:rsidRPr="005C446F">
              <w:rPr>
                <w:rFonts w:asciiTheme="majorHAnsi" w:eastAsia="Times New Roman" w:hAnsiTheme="majorHAnsi" w:cstheme="majorHAnsi"/>
                <w:color w:val="000000"/>
                <w:sz w:val="20"/>
                <w:szCs w:val="20"/>
                <w:lang w:val="bs-Latn-BA"/>
              </w:rPr>
              <w:t xml:space="preserve">u RS ili grupa V u </w:t>
            </w:r>
            <w:proofErr w:type="spellStart"/>
            <w:r w:rsidR="00234DFF" w:rsidRPr="005C446F">
              <w:rPr>
                <w:rFonts w:asciiTheme="majorHAnsi" w:eastAsia="Times New Roman" w:hAnsiTheme="majorHAnsi" w:cstheme="majorHAnsi"/>
                <w:color w:val="000000"/>
                <w:sz w:val="20"/>
                <w:szCs w:val="20"/>
                <w:lang w:val="bs-Latn-BA"/>
              </w:rPr>
              <w:t>FBiH</w:t>
            </w:r>
            <w:proofErr w:type="spellEnd"/>
          </w:p>
          <w:p w14:paraId="3A013F1A" w14:textId="5D5F0ED7" w:rsidR="00D94613" w:rsidRPr="005C446F" w:rsidRDefault="00D94613" w:rsidP="000D0F83">
            <w:pPr>
              <w:spacing w:after="0" w:line="240" w:lineRule="auto"/>
              <w:rPr>
                <w:rFonts w:asciiTheme="majorHAnsi" w:eastAsia="Times New Roman" w:hAnsiTheme="majorHAnsi" w:cstheme="majorHAnsi"/>
                <w:color w:val="000000"/>
                <w:sz w:val="20"/>
                <w:szCs w:val="20"/>
                <w:lang w:val="bs-Latn-BA"/>
              </w:rPr>
            </w:pPr>
          </w:p>
        </w:tc>
        <w:tc>
          <w:tcPr>
            <w:tcW w:w="694" w:type="pct"/>
            <w:shd w:val="clear" w:color="auto" w:fill="auto"/>
          </w:tcPr>
          <w:p w14:paraId="5CDE8E6D" w14:textId="008B4A7A" w:rsidR="00D94613" w:rsidRPr="005C446F" w:rsidRDefault="00D94531" w:rsidP="000D0F83">
            <w:pPr>
              <w:spacing w:after="0" w:line="240" w:lineRule="auto"/>
              <w:jc w:val="center"/>
              <w:rPr>
                <w:rFonts w:asciiTheme="majorHAnsi" w:eastAsia="Times New Roman" w:hAnsiTheme="majorHAnsi" w:cstheme="majorHAnsi"/>
                <w:color w:val="000000"/>
                <w:sz w:val="20"/>
                <w:szCs w:val="20"/>
                <w:lang w:val="bs-Latn-BA"/>
              </w:rPr>
            </w:pPr>
            <w:r w:rsidRPr="005C446F">
              <w:rPr>
                <w:rFonts w:asciiTheme="majorHAnsi" w:eastAsia="Times New Roman" w:hAnsiTheme="majorHAnsi" w:cstheme="majorHAnsi"/>
                <w:color w:val="000000"/>
                <w:sz w:val="20"/>
                <w:szCs w:val="20"/>
                <w:lang w:val="bs-Latn-BA"/>
              </w:rPr>
              <w:t>10</w:t>
            </w:r>
          </w:p>
        </w:tc>
        <w:tc>
          <w:tcPr>
            <w:tcW w:w="466" w:type="pct"/>
            <w:vMerge w:val="restart"/>
            <w:shd w:val="clear" w:color="auto" w:fill="auto"/>
            <w:hideMark/>
          </w:tcPr>
          <w:p w14:paraId="610ADE76" w14:textId="0535493D" w:rsidR="00D94613" w:rsidRPr="005C446F" w:rsidRDefault="004B4714" w:rsidP="000D0F83">
            <w:pPr>
              <w:spacing w:after="0" w:line="240" w:lineRule="auto"/>
              <w:jc w:val="center"/>
              <w:rPr>
                <w:rFonts w:asciiTheme="majorHAnsi" w:eastAsia="Times New Roman" w:hAnsiTheme="majorHAnsi" w:cstheme="majorHAnsi"/>
                <w:color w:val="000000"/>
                <w:sz w:val="20"/>
                <w:szCs w:val="20"/>
                <w:lang w:val="bs-Latn-BA"/>
              </w:rPr>
            </w:pPr>
            <w:r w:rsidRPr="005C446F">
              <w:rPr>
                <w:rFonts w:asciiTheme="majorHAnsi" w:eastAsia="Times New Roman" w:hAnsiTheme="majorHAnsi" w:cstheme="majorHAnsi"/>
                <w:color w:val="000000"/>
                <w:sz w:val="20"/>
                <w:szCs w:val="20"/>
                <w:lang w:val="bs-Latn-BA"/>
              </w:rPr>
              <w:t>10</w:t>
            </w:r>
          </w:p>
        </w:tc>
        <w:tc>
          <w:tcPr>
            <w:tcW w:w="1175" w:type="pct"/>
            <w:vMerge w:val="restart"/>
            <w:shd w:val="clear" w:color="auto" w:fill="auto"/>
            <w:hideMark/>
          </w:tcPr>
          <w:p w14:paraId="79054029" w14:textId="6DB53459" w:rsidR="00D94613" w:rsidRPr="005C446F" w:rsidRDefault="000D6CE2" w:rsidP="000D0F83">
            <w:pPr>
              <w:spacing w:after="0" w:line="240" w:lineRule="auto"/>
              <w:rPr>
                <w:rFonts w:asciiTheme="majorHAnsi" w:eastAsia="Times New Roman" w:hAnsiTheme="majorHAnsi" w:cstheme="majorHAnsi"/>
                <w:color w:val="000000"/>
                <w:sz w:val="20"/>
                <w:szCs w:val="20"/>
                <w:lang w:val="bs-Latn-BA"/>
              </w:rPr>
            </w:pPr>
            <w:r w:rsidRPr="005C446F">
              <w:rPr>
                <w:rFonts w:asciiTheme="majorHAnsi" w:eastAsia="Times New Roman" w:hAnsiTheme="majorHAnsi" w:cstheme="majorHAnsi"/>
                <w:color w:val="000000"/>
                <w:sz w:val="20"/>
                <w:szCs w:val="20"/>
                <w:lang w:val="bs-Latn-BA"/>
              </w:rPr>
              <w:t>Obrazac projektnog prijedloga</w:t>
            </w:r>
          </w:p>
        </w:tc>
      </w:tr>
      <w:tr w:rsidR="00F932B2" w:rsidRPr="00CE1CBF" w14:paraId="5E77F583" w14:textId="77777777" w:rsidTr="0061219B">
        <w:trPr>
          <w:trHeight w:val="674"/>
        </w:trPr>
        <w:tc>
          <w:tcPr>
            <w:tcW w:w="230" w:type="pct"/>
            <w:vMerge/>
          </w:tcPr>
          <w:p w14:paraId="701A67C1" w14:textId="77777777" w:rsidR="00D43B7E" w:rsidRPr="005C446F" w:rsidRDefault="00D43B7E" w:rsidP="000D0F83">
            <w:pPr>
              <w:spacing w:after="0" w:line="240" w:lineRule="auto"/>
              <w:jc w:val="center"/>
              <w:rPr>
                <w:rFonts w:asciiTheme="majorHAnsi" w:eastAsia="Times New Roman" w:hAnsiTheme="majorHAnsi" w:cstheme="majorHAnsi"/>
                <w:color w:val="000000"/>
                <w:sz w:val="20"/>
                <w:szCs w:val="20"/>
                <w:lang w:val="bs-Latn-BA"/>
              </w:rPr>
            </w:pPr>
          </w:p>
        </w:tc>
        <w:tc>
          <w:tcPr>
            <w:tcW w:w="1083" w:type="pct"/>
            <w:vMerge/>
          </w:tcPr>
          <w:p w14:paraId="400B5465" w14:textId="77777777" w:rsidR="00D43B7E" w:rsidRPr="005C446F" w:rsidRDefault="00D43B7E" w:rsidP="000D0F83">
            <w:pPr>
              <w:spacing w:after="0" w:line="240" w:lineRule="auto"/>
              <w:rPr>
                <w:rFonts w:asciiTheme="majorHAnsi" w:eastAsia="Times New Roman" w:hAnsiTheme="majorHAnsi" w:cstheme="majorHAnsi"/>
                <w:color w:val="000000"/>
                <w:sz w:val="20"/>
                <w:szCs w:val="20"/>
                <w:lang w:val="bs-Latn-BA"/>
              </w:rPr>
            </w:pPr>
          </w:p>
        </w:tc>
        <w:tc>
          <w:tcPr>
            <w:tcW w:w="1352" w:type="pct"/>
            <w:shd w:val="clear" w:color="auto" w:fill="auto"/>
          </w:tcPr>
          <w:p w14:paraId="0DB17525" w14:textId="0C0822B8" w:rsidR="00D43B7E" w:rsidRPr="005C446F" w:rsidRDefault="00D43B7E" w:rsidP="000D0F83">
            <w:pPr>
              <w:spacing w:after="0" w:line="240" w:lineRule="auto"/>
              <w:rPr>
                <w:rFonts w:asciiTheme="majorHAnsi" w:eastAsia="Times New Roman" w:hAnsiTheme="majorHAnsi" w:cstheme="majorHAnsi"/>
                <w:color w:val="000000"/>
                <w:sz w:val="20"/>
                <w:szCs w:val="20"/>
                <w:lang w:val="bs-Latn-BA"/>
              </w:rPr>
            </w:pPr>
            <w:r w:rsidRPr="005C446F">
              <w:rPr>
                <w:rFonts w:asciiTheme="majorHAnsi" w:eastAsia="Times New Roman" w:hAnsiTheme="majorHAnsi" w:cstheme="majorHAnsi"/>
                <w:color w:val="000000"/>
                <w:sz w:val="20"/>
                <w:szCs w:val="20"/>
                <w:lang w:val="bs-Latn-BA"/>
              </w:rPr>
              <w:t>Nerazvijene</w:t>
            </w:r>
            <w:r w:rsidR="00234DFF" w:rsidRPr="005C446F">
              <w:rPr>
                <w:rFonts w:asciiTheme="majorHAnsi" w:eastAsia="Times New Roman" w:hAnsiTheme="majorHAnsi" w:cstheme="majorHAnsi"/>
                <w:color w:val="000000"/>
                <w:sz w:val="20"/>
                <w:szCs w:val="20"/>
                <w:lang w:val="bs-Latn-BA"/>
              </w:rPr>
              <w:t xml:space="preserve"> u RS ili grupa IV u </w:t>
            </w:r>
            <w:proofErr w:type="spellStart"/>
            <w:r w:rsidR="00234DFF" w:rsidRPr="005C446F">
              <w:rPr>
                <w:rFonts w:asciiTheme="majorHAnsi" w:eastAsia="Times New Roman" w:hAnsiTheme="majorHAnsi" w:cstheme="majorHAnsi"/>
                <w:color w:val="000000"/>
                <w:sz w:val="20"/>
                <w:szCs w:val="20"/>
                <w:lang w:val="bs-Latn-BA"/>
              </w:rPr>
              <w:t>F</w:t>
            </w:r>
            <w:r w:rsidR="00792195" w:rsidRPr="005C446F">
              <w:rPr>
                <w:rFonts w:asciiTheme="majorHAnsi" w:eastAsia="Times New Roman" w:hAnsiTheme="majorHAnsi" w:cstheme="majorHAnsi"/>
                <w:color w:val="000000"/>
                <w:sz w:val="20"/>
                <w:szCs w:val="20"/>
                <w:lang w:val="bs-Latn-BA"/>
              </w:rPr>
              <w:t>Bi</w:t>
            </w:r>
            <w:r w:rsidR="00234DFF" w:rsidRPr="005C446F">
              <w:rPr>
                <w:rFonts w:asciiTheme="majorHAnsi" w:eastAsia="Times New Roman" w:hAnsiTheme="majorHAnsi" w:cstheme="majorHAnsi"/>
                <w:color w:val="000000"/>
                <w:sz w:val="20"/>
                <w:szCs w:val="20"/>
                <w:lang w:val="bs-Latn-BA"/>
              </w:rPr>
              <w:t>H</w:t>
            </w:r>
            <w:proofErr w:type="spellEnd"/>
          </w:p>
        </w:tc>
        <w:tc>
          <w:tcPr>
            <w:tcW w:w="694" w:type="pct"/>
            <w:shd w:val="clear" w:color="auto" w:fill="auto"/>
          </w:tcPr>
          <w:p w14:paraId="6BE7C6BC" w14:textId="7FAB969A" w:rsidR="00D43B7E" w:rsidRPr="005C446F" w:rsidRDefault="00D43B7E" w:rsidP="000D0F83">
            <w:pPr>
              <w:spacing w:after="0" w:line="240" w:lineRule="auto"/>
              <w:jc w:val="center"/>
              <w:rPr>
                <w:rFonts w:asciiTheme="majorHAnsi" w:eastAsia="Times New Roman" w:hAnsiTheme="majorHAnsi" w:cstheme="majorHAnsi"/>
                <w:color w:val="000000"/>
                <w:sz w:val="20"/>
                <w:szCs w:val="20"/>
                <w:lang w:val="bs-Latn-BA"/>
              </w:rPr>
            </w:pPr>
            <w:r w:rsidRPr="005C446F">
              <w:rPr>
                <w:rFonts w:asciiTheme="majorHAnsi" w:eastAsia="Times New Roman" w:hAnsiTheme="majorHAnsi" w:cstheme="majorHAnsi"/>
                <w:color w:val="000000"/>
                <w:sz w:val="20"/>
                <w:szCs w:val="20"/>
                <w:lang w:val="bs-Latn-BA"/>
              </w:rPr>
              <w:t>5</w:t>
            </w:r>
          </w:p>
        </w:tc>
        <w:tc>
          <w:tcPr>
            <w:tcW w:w="466" w:type="pct"/>
            <w:vMerge/>
          </w:tcPr>
          <w:p w14:paraId="35C00046" w14:textId="77777777" w:rsidR="00D43B7E" w:rsidRPr="00CE1CBF" w:rsidRDefault="00D43B7E" w:rsidP="000D0F83">
            <w:pPr>
              <w:spacing w:after="0" w:line="240" w:lineRule="auto"/>
              <w:jc w:val="center"/>
              <w:rPr>
                <w:rFonts w:asciiTheme="majorHAnsi" w:eastAsia="Times New Roman" w:hAnsiTheme="majorHAnsi" w:cstheme="majorHAnsi"/>
                <w:color w:val="000000"/>
                <w:sz w:val="20"/>
                <w:szCs w:val="20"/>
                <w:highlight w:val="yellow"/>
                <w:lang w:val="bs-Latn-BA"/>
              </w:rPr>
            </w:pPr>
          </w:p>
        </w:tc>
        <w:tc>
          <w:tcPr>
            <w:tcW w:w="1175" w:type="pct"/>
            <w:vMerge/>
          </w:tcPr>
          <w:p w14:paraId="21D75F83" w14:textId="77777777" w:rsidR="00D43B7E" w:rsidRPr="00CE1CBF" w:rsidRDefault="00D43B7E" w:rsidP="000D0F83">
            <w:pPr>
              <w:spacing w:after="0" w:line="240" w:lineRule="auto"/>
              <w:rPr>
                <w:rFonts w:asciiTheme="majorHAnsi" w:eastAsia="Times New Roman" w:hAnsiTheme="majorHAnsi" w:cstheme="majorHAnsi"/>
                <w:color w:val="000000"/>
                <w:sz w:val="20"/>
                <w:szCs w:val="20"/>
                <w:highlight w:val="yellow"/>
                <w:lang w:val="bs-Latn-BA"/>
              </w:rPr>
            </w:pPr>
          </w:p>
        </w:tc>
      </w:tr>
      <w:tr w:rsidR="00EE288C" w:rsidRPr="00CE1CBF" w14:paraId="5E3E9639" w14:textId="77777777" w:rsidTr="0061219B">
        <w:trPr>
          <w:trHeight w:val="674"/>
        </w:trPr>
        <w:tc>
          <w:tcPr>
            <w:tcW w:w="230" w:type="pct"/>
            <w:vMerge w:val="restart"/>
          </w:tcPr>
          <w:p w14:paraId="110937D5" w14:textId="2215E865" w:rsidR="00EE288C" w:rsidRPr="00C76149" w:rsidRDefault="00EE288C" w:rsidP="000D0F83">
            <w:pPr>
              <w:spacing w:after="0" w:line="240" w:lineRule="auto"/>
              <w:jc w:val="center"/>
              <w:rPr>
                <w:rFonts w:asciiTheme="majorHAnsi" w:eastAsia="Times New Roman" w:hAnsiTheme="majorHAnsi" w:cstheme="majorHAnsi"/>
                <w:color w:val="000000"/>
                <w:sz w:val="20"/>
                <w:szCs w:val="20"/>
                <w:lang w:val="bs-Latn-BA"/>
              </w:rPr>
            </w:pPr>
            <w:r w:rsidRPr="00C76149">
              <w:rPr>
                <w:rFonts w:asciiTheme="majorHAnsi" w:eastAsia="Times New Roman" w:hAnsiTheme="majorHAnsi" w:cstheme="majorHAnsi"/>
                <w:color w:val="000000"/>
                <w:sz w:val="20"/>
                <w:szCs w:val="20"/>
                <w:lang w:val="bs-Latn-BA"/>
              </w:rPr>
              <w:t>7</w:t>
            </w:r>
          </w:p>
        </w:tc>
        <w:tc>
          <w:tcPr>
            <w:tcW w:w="1083" w:type="pct"/>
            <w:vMerge w:val="restart"/>
          </w:tcPr>
          <w:p w14:paraId="29AF8F11" w14:textId="616AE4F2" w:rsidR="00EE288C" w:rsidRPr="00C76149" w:rsidRDefault="00EE288C" w:rsidP="000D0F83">
            <w:pPr>
              <w:spacing w:after="0" w:line="240" w:lineRule="auto"/>
              <w:rPr>
                <w:rFonts w:asciiTheme="majorHAnsi" w:eastAsia="Times New Roman" w:hAnsiTheme="majorHAnsi" w:cstheme="majorHAnsi"/>
                <w:color w:val="000000"/>
                <w:sz w:val="20"/>
                <w:szCs w:val="20"/>
                <w:lang w:val="bs-Latn-BA"/>
              </w:rPr>
            </w:pPr>
            <w:r w:rsidRPr="00C76149">
              <w:rPr>
                <w:rFonts w:asciiTheme="majorHAnsi" w:eastAsia="Times New Roman" w:hAnsiTheme="majorHAnsi" w:cstheme="majorHAnsi"/>
                <w:color w:val="000000"/>
                <w:sz w:val="20"/>
                <w:szCs w:val="20"/>
                <w:lang w:val="bs-Latn-BA"/>
              </w:rPr>
              <w:t xml:space="preserve">Relevantnost </w:t>
            </w:r>
          </w:p>
        </w:tc>
        <w:tc>
          <w:tcPr>
            <w:tcW w:w="1352" w:type="pct"/>
            <w:shd w:val="clear" w:color="auto" w:fill="auto"/>
          </w:tcPr>
          <w:p w14:paraId="4F104ADA" w14:textId="258BFEF8" w:rsidR="00EE288C" w:rsidRPr="00C76149" w:rsidRDefault="00573C13" w:rsidP="000D0F83">
            <w:pPr>
              <w:pBdr>
                <w:top w:val="nil"/>
                <w:left w:val="nil"/>
                <w:bottom w:val="nil"/>
                <w:right w:val="nil"/>
                <w:between w:val="nil"/>
                <w:bar w:val="nil"/>
              </w:pBdr>
              <w:spacing w:after="0" w:line="240" w:lineRule="auto"/>
              <w:rPr>
                <w:rFonts w:asciiTheme="majorHAnsi" w:eastAsia="Times New Roman" w:hAnsiTheme="majorHAnsi" w:cstheme="majorHAnsi"/>
                <w:color w:val="000000"/>
                <w:sz w:val="20"/>
                <w:szCs w:val="20"/>
                <w:lang w:val="bs-Latn-BA"/>
              </w:rPr>
            </w:pPr>
            <w:r w:rsidRPr="00C76149">
              <w:rPr>
                <w:rFonts w:asciiTheme="majorHAnsi" w:eastAsia="Times New Roman" w:hAnsiTheme="majorHAnsi" w:cstheme="majorHAnsi"/>
                <w:color w:val="000000"/>
                <w:sz w:val="20"/>
                <w:szCs w:val="20"/>
                <w:lang w:val="bs-Latn-BA"/>
              </w:rPr>
              <w:t xml:space="preserve">Predloženi </w:t>
            </w:r>
            <w:proofErr w:type="spellStart"/>
            <w:r w:rsidR="00EE288C" w:rsidRPr="00C76149">
              <w:rPr>
                <w:rFonts w:asciiTheme="majorHAnsi" w:eastAsia="Times New Roman" w:hAnsiTheme="majorHAnsi" w:cstheme="majorHAnsi"/>
                <w:color w:val="000000"/>
                <w:sz w:val="20"/>
                <w:szCs w:val="20"/>
                <w:lang w:val="bs-Latn-BA"/>
              </w:rPr>
              <w:t>projek</w:t>
            </w:r>
            <w:r w:rsidRPr="00C76149">
              <w:rPr>
                <w:rFonts w:asciiTheme="majorHAnsi" w:eastAsia="Times New Roman" w:hAnsiTheme="majorHAnsi" w:cstheme="majorHAnsi"/>
                <w:color w:val="000000"/>
                <w:sz w:val="20"/>
                <w:szCs w:val="20"/>
                <w:lang w:val="bs-Latn-BA"/>
              </w:rPr>
              <w:t>a</w:t>
            </w:r>
            <w:r w:rsidR="00EE288C" w:rsidRPr="00C76149">
              <w:rPr>
                <w:rFonts w:asciiTheme="majorHAnsi" w:eastAsia="Times New Roman" w:hAnsiTheme="majorHAnsi" w:cstheme="majorHAnsi"/>
                <w:color w:val="000000"/>
                <w:sz w:val="20"/>
                <w:szCs w:val="20"/>
                <w:lang w:val="bs-Latn-BA"/>
              </w:rPr>
              <w:t>t</w:t>
            </w:r>
            <w:proofErr w:type="spellEnd"/>
            <w:r w:rsidRPr="00C76149">
              <w:rPr>
                <w:rFonts w:asciiTheme="majorHAnsi" w:eastAsia="Times New Roman" w:hAnsiTheme="majorHAnsi" w:cstheme="majorHAnsi"/>
                <w:color w:val="000000"/>
                <w:sz w:val="20"/>
                <w:szCs w:val="20"/>
                <w:lang w:val="bs-Latn-BA"/>
              </w:rPr>
              <w:t xml:space="preserve"> je </w:t>
            </w:r>
            <w:r w:rsidR="00EE288C" w:rsidRPr="00C76149">
              <w:rPr>
                <w:rFonts w:asciiTheme="majorHAnsi" w:eastAsia="Times New Roman" w:hAnsiTheme="majorHAnsi" w:cstheme="majorHAnsi"/>
                <w:color w:val="000000"/>
                <w:sz w:val="20"/>
                <w:szCs w:val="20"/>
                <w:lang w:val="bs-Latn-BA"/>
              </w:rPr>
              <w:t>relevantan za potrebe i ograničenja</w:t>
            </w:r>
            <w:r w:rsidRPr="00C76149">
              <w:rPr>
                <w:rStyle w:val="FootnoteReference"/>
                <w:rFonts w:asciiTheme="majorHAnsi" w:eastAsia="Times New Roman" w:hAnsiTheme="majorHAnsi" w:cstheme="majorHAnsi"/>
                <w:color w:val="000000"/>
                <w:sz w:val="20"/>
                <w:szCs w:val="20"/>
                <w:lang w:val="bs-Latn-BA"/>
              </w:rPr>
              <w:footnoteReference w:id="13"/>
            </w:r>
            <w:r w:rsidR="00EE288C" w:rsidRPr="00C76149">
              <w:rPr>
                <w:rFonts w:asciiTheme="majorHAnsi" w:eastAsia="Times New Roman" w:hAnsiTheme="majorHAnsi" w:cstheme="majorHAnsi"/>
                <w:color w:val="000000"/>
                <w:sz w:val="20"/>
                <w:szCs w:val="20"/>
                <w:lang w:val="bs-Latn-BA"/>
              </w:rPr>
              <w:t xml:space="preserve"> ciljanog sektora </w:t>
            </w:r>
          </w:p>
        </w:tc>
        <w:tc>
          <w:tcPr>
            <w:tcW w:w="694" w:type="pct"/>
            <w:shd w:val="clear" w:color="auto" w:fill="auto"/>
          </w:tcPr>
          <w:p w14:paraId="3F147891" w14:textId="61EEAC99" w:rsidR="00EE288C" w:rsidRPr="00C76149" w:rsidRDefault="00E00274" w:rsidP="000D0F83">
            <w:pPr>
              <w:spacing w:after="0" w:line="240" w:lineRule="auto"/>
              <w:jc w:val="center"/>
              <w:rPr>
                <w:rFonts w:asciiTheme="majorHAnsi" w:eastAsia="Times New Roman" w:hAnsiTheme="majorHAnsi" w:cstheme="majorHAnsi"/>
                <w:color w:val="000000"/>
                <w:sz w:val="20"/>
                <w:szCs w:val="20"/>
                <w:lang w:val="bs-Latn-BA"/>
              </w:rPr>
            </w:pPr>
            <w:r w:rsidRPr="00C76149">
              <w:rPr>
                <w:rFonts w:asciiTheme="majorHAnsi" w:eastAsia="Times New Roman" w:hAnsiTheme="majorHAnsi" w:cstheme="majorHAnsi"/>
                <w:color w:val="000000"/>
                <w:sz w:val="20"/>
                <w:szCs w:val="20"/>
                <w:lang w:val="bs-Latn-BA"/>
              </w:rPr>
              <w:t>5</w:t>
            </w:r>
          </w:p>
        </w:tc>
        <w:tc>
          <w:tcPr>
            <w:tcW w:w="466" w:type="pct"/>
            <w:vMerge w:val="restart"/>
          </w:tcPr>
          <w:p w14:paraId="0F6237AF" w14:textId="538A8D30" w:rsidR="00EE288C" w:rsidRPr="00C76149" w:rsidRDefault="00E00274" w:rsidP="000D0F83">
            <w:pPr>
              <w:spacing w:after="0" w:line="240" w:lineRule="auto"/>
              <w:jc w:val="center"/>
              <w:rPr>
                <w:rFonts w:asciiTheme="majorHAnsi" w:eastAsia="Times New Roman" w:hAnsiTheme="majorHAnsi" w:cstheme="majorHAnsi"/>
                <w:color w:val="000000"/>
                <w:sz w:val="20"/>
                <w:szCs w:val="20"/>
                <w:lang w:val="bs-Latn-BA"/>
              </w:rPr>
            </w:pPr>
            <w:r w:rsidRPr="00C76149">
              <w:rPr>
                <w:rFonts w:asciiTheme="majorHAnsi" w:eastAsia="Times New Roman" w:hAnsiTheme="majorHAnsi" w:cstheme="majorHAnsi"/>
                <w:color w:val="000000"/>
                <w:sz w:val="20"/>
                <w:szCs w:val="20"/>
                <w:lang w:val="bs-Latn-BA"/>
              </w:rPr>
              <w:t>15</w:t>
            </w:r>
          </w:p>
        </w:tc>
        <w:tc>
          <w:tcPr>
            <w:tcW w:w="1175" w:type="pct"/>
            <w:vMerge w:val="restart"/>
          </w:tcPr>
          <w:p w14:paraId="45FEE25B" w14:textId="64DBD934" w:rsidR="00EE288C" w:rsidRPr="00C76149" w:rsidRDefault="000D6CE2" w:rsidP="000D0F83">
            <w:pPr>
              <w:spacing w:after="0" w:line="240" w:lineRule="auto"/>
              <w:rPr>
                <w:rFonts w:asciiTheme="majorHAnsi" w:eastAsia="Times New Roman" w:hAnsiTheme="majorHAnsi" w:cstheme="majorHAnsi"/>
                <w:color w:val="000000"/>
                <w:sz w:val="20"/>
                <w:szCs w:val="20"/>
                <w:lang w:val="bs-Latn-BA"/>
              </w:rPr>
            </w:pPr>
            <w:r w:rsidRPr="00C76149">
              <w:rPr>
                <w:rFonts w:asciiTheme="majorHAnsi" w:eastAsia="Times New Roman" w:hAnsiTheme="majorHAnsi" w:cstheme="majorHAnsi"/>
                <w:color w:val="000000"/>
                <w:sz w:val="20"/>
                <w:szCs w:val="20"/>
                <w:lang w:val="bs-Latn-BA"/>
              </w:rPr>
              <w:t>Obrazac projektnog prijedloga</w:t>
            </w:r>
          </w:p>
        </w:tc>
      </w:tr>
      <w:tr w:rsidR="00EE288C" w:rsidRPr="00CE1CBF" w14:paraId="1CB334EB" w14:textId="77777777" w:rsidTr="0061219B">
        <w:trPr>
          <w:trHeight w:val="674"/>
        </w:trPr>
        <w:tc>
          <w:tcPr>
            <w:tcW w:w="230" w:type="pct"/>
            <w:vMerge/>
          </w:tcPr>
          <w:p w14:paraId="450C80FA" w14:textId="77777777" w:rsidR="00EE288C" w:rsidRPr="00C76149" w:rsidRDefault="00EE288C" w:rsidP="000D0F83">
            <w:pPr>
              <w:spacing w:after="0" w:line="240" w:lineRule="auto"/>
              <w:jc w:val="center"/>
              <w:rPr>
                <w:rFonts w:asciiTheme="majorHAnsi" w:eastAsia="Times New Roman" w:hAnsiTheme="majorHAnsi" w:cstheme="majorHAnsi"/>
                <w:color w:val="000000"/>
                <w:sz w:val="20"/>
                <w:szCs w:val="20"/>
                <w:lang w:val="bs-Latn-BA"/>
              </w:rPr>
            </w:pPr>
          </w:p>
        </w:tc>
        <w:tc>
          <w:tcPr>
            <w:tcW w:w="1083" w:type="pct"/>
            <w:vMerge/>
          </w:tcPr>
          <w:p w14:paraId="0BBCCB7E" w14:textId="77777777" w:rsidR="00EE288C" w:rsidRPr="00C76149" w:rsidRDefault="00EE288C" w:rsidP="000D0F83">
            <w:pPr>
              <w:spacing w:after="0" w:line="240" w:lineRule="auto"/>
              <w:rPr>
                <w:rFonts w:asciiTheme="majorHAnsi" w:eastAsia="Times New Roman" w:hAnsiTheme="majorHAnsi" w:cstheme="majorHAnsi"/>
                <w:color w:val="000000"/>
                <w:sz w:val="20"/>
                <w:szCs w:val="20"/>
                <w:lang w:val="bs-Latn-BA"/>
              </w:rPr>
            </w:pPr>
          </w:p>
        </w:tc>
        <w:tc>
          <w:tcPr>
            <w:tcW w:w="1352" w:type="pct"/>
            <w:shd w:val="clear" w:color="auto" w:fill="auto"/>
          </w:tcPr>
          <w:p w14:paraId="64D75DFD" w14:textId="76D05277" w:rsidR="00EE288C" w:rsidRPr="00C76149" w:rsidRDefault="00573C13" w:rsidP="000D0F83">
            <w:pPr>
              <w:spacing w:after="0" w:line="240" w:lineRule="auto"/>
              <w:rPr>
                <w:rFonts w:asciiTheme="majorHAnsi" w:eastAsia="Times New Roman" w:hAnsiTheme="majorHAnsi" w:cstheme="majorHAnsi"/>
                <w:color w:val="000000"/>
                <w:sz w:val="20"/>
                <w:szCs w:val="20"/>
                <w:lang w:val="bs-Latn-BA"/>
              </w:rPr>
            </w:pPr>
            <w:r w:rsidRPr="00C76149">
              <w:rPr>
                <w:rFonts w:asciiTheme="majorHAnsi" w:eastAsia="Times New Roman" w:hAnsiTheme="majorHAnsi" w:cstheme="majorHAnsi"/>
                <w:color w:val="000000"/>
                <w:sz w:val="20"/>
                <w:szCs w:val="20"/>
                <w:lang w:val="bs-Latn-BA"/>
              </w:rPr>
              <w:t xml:space="preserve">Predloženi </w:t>
            </w:r>
            <w:proofErr w:type="spellStart"/>
            <w:r w:rsidRPr="00C76149">
              <w:rPr>
                <w:rFonts w:asciiTheme="majorHAnsi" w:eastAsia="Times New Roman" w:hAnsiTheme="majorHAnsi" w:cstheme="majorHAnsi"/>
                <w:color w:val="000000"/>
                <w:sz w:val="20"/>
                <w:szCs w:val="20"/>
                <w:lang w:val="bs-Latn-BA"/>
              </w:rPr>
              <w:t>projekat</w:t>
            </w:r>
            <w:proofErr w:type="spellEnd"/>
            <w:r w:rsidRPr="00C76149">
              <w:rPr>
                <w:rFonts w:asciiTheme="majorHAnsi" w:eastAsia="Times New Roman" w:hAnsiTheme="majorHAnsi" w:cstheme="majorHAnsi"/>
                <w:color w:val="000000"/>
                <w:sz w:val="20"/>
                <w:szCs w:val="20"/>
                <w:lang w:val="bs-Latn-BA"/>
              </w:rPr>
              <w:t xml:space="preserve"> je </w:t>
            </w:r>
            <w:r w:rsidR="00EE288C" w:rsidRPr="00C76149">
              <w:rPr>
                <w:rFonts w:asciiTheme="majorHAnsi" w:eastAsia="Times New Roman" w:hAnsiTheme="majorHAnsi" w:cstheme="majorHAnsi"/>
                <w:color w:val="000000"/>
                <w:sz w:val="20"/>
                <w:szCs w:val="20"/>
                <w:lang w:val="bs-Latn-BA"/>
              </w:rPr>
              <w:t>relevantan za ciljeve javnog poziva</w:t>
            </w:r>
            <w:r w:rsidRPr="00C76149">
              <w:rPr>
                <w:rFonts w:asciiTheme="majorHAnsi" w:eastAsia="Times New Roman" w:hAnsiTheme="majorHAnsi" w:cstheme="majorHAnsi"/>
                <w:color w:val="000000"/>
                <w:sz w:val="20"/>
                <w:szCs w:val="20"/>
                <w:lang w:val="bs-Latn-BA"/>
              </w:rPr>
              <w:t xml:space="preserve"> </w:t>
            </w:r>
          </w:p>
        </w:tc>
        <w:tc>
          <w:tcPr>
            <w:tcW w:w="694" w:type="pct"/>
            <w:shd w:val="clear" w:color="auto" w:fill="auto"/>
          </w:tcPr>
          <w:p w14:paraId="353D9C1C" w14:textId="0EE2F3E8" w:rsidR="00EE288C" w:rsidRPr="00C76149" w:rsidRDefault="00EE288C" w:rsidP="000D0F83">
            <w:pPr>
              <w:spacing w:after="0" w:line="240" w:lineRule="auto"/>
              <w:jc w:val="center"/>
              <w:rPr>
                <w:rFonts w:asciiTheme="majorHAnsi" w:eastAsia="Times New Roman" w:hAnsiTheme="majorHAnsi" w:cstheme="majorHAnsi"/>
                <w:color w:val="000000"/>
                <w:sz w:val="20"/>
                <w:szCs w:val="20"/>
                <w:lang w:val="bs-Latn-BA"/>
              </w:rPr>
            </w:pPr>
            <w:r w:rsidRPr="00C76149">
              <w:rPr>
                <w:rFonts w:asciiTheme="majorHAnsi" w:eastAsia="Times New Roman" w:hAnsiTheme="majorHAnsi" w:cstheme="majorHAnsi"/>
                <w:color w:val="000000"/>
                <w:sz w:val="20"/>
                <w:szCs w:val="20"/>
                <w:lang w:val="bs-Latn-BA"/>
              </w:rPr>
              <w:t>5</w:t>
            </w:r>
          </w:p>
        </w:tc>
        <w:tc>
          <w:tcPr>
            <w:tcW w:w="466" w:type="pct"/>
            <w:vMerge/>
          </w:tcPr>
          <w:p w14:paraId="179AB8EA" w14:textId="77777777" w:rsidR="00EE288C" w:rsidRPr="00C76149" w:rsidRDefault="00EE288C" w:rsidP="000D0F83">
            <w:pPr>
              <w:spacing w:after="0" w:line="240" w:lineRule="auto"/>
              <w:jc w:val="center"/>
              <w:rPr>
                <w:rFonts w:asciiTheme="majorHAnsi" w:eastAsia="Times New Roman" w:hAnsiTheme="majorHAnsi" w:cstheme="majorHAnsi"/>
                <w:color w:val="000000"/>
                <w:sz w:val="20"/>
                <w:szCs w:val="20"/>
                <w:lang w:val="bs-Latn-BA"/>
              </w:rPr>
            </w:pPr>
          </w:p>
        </w:tc>
        <w:tc>
          <w:tcPr>
            <w:tcW w:w="1175" w:type="pct"/>
            <w:vMerge/>
          </w:tcPr>
          <w:p w14:paraId="25B49B36" w14:textId="77777777" w:rsidR="00EE288C" w:rsidRPr="00C76149" w:rsidRDefault="00EE288C" w:rsidP="000D0F83">
            <w:pPr>
              <w:spacing w:after="0" w:line="240" w:lineRule="auto"/>
              <w:rPr>
                <w:rFonts w:asciiTheme="majorHAnsi" w:eastAsia="Times New Roman" w:hAnsiTheme="majorHAnsi" w:cstheme="majorHAnsi"/>
                <w:color w:val="000000"/>
                <w:sz w:val="20"/>
                <w:szCs w:val="20"/>
                <w:lang w:val="bs-Latn-BA"/>
              </w:rPr>
            </w:pPr>
          </w:p>
        </w:tc>
      </w:tr>
      <w:tr w:rsidR="00EE288C" w:rsidRPr="00CE1CBF" w14:paraId="1ACC4955" w14:textId="77777777" w:rsidTr="0061219B">
        <w:trPr>
          <w:trHeight w:val="674"/>
        </w:trPr>
        <w:tc>
          <w:tcPr>
            <w:tcW w:w="230" w:type="pct"/>
            <w:vMerge/>
          </w:tcPr>
          <w:p w14:paraId="3A08C1BC" w14:textId="77777777" w:rsidR="00EE288C" w:rsidRPr="00C76149" w:rsidRDefault="00EE288C" w:rsidP="000D0F83">
            <w:pPr>
              <w:spacing w:after="0" w:line="240" w:lineRule="auto"/>
              <w:jc w:val="center"/>
              <w:rPr>
                <w:rFonts w:asciiTheme="majorHAnsi" w:eastAsia="Times New Roman" w:hAnsiTheme="majorHAnsi" w:cstheme="majorHAnsi"/>
                <w:color w:val="000000"/>
                <w:sz w:val="20"/>
                <w:szCs w:val="20"/>
                <w:lang w:val="bs-Latn-BA"/>
              </w:rPr>
            </w:pPr>
          </w:p>
        </w:tc>
        <w:tc>
          <w:tcPr>
            <w:tcW w:w="1083" w:type="pct"/>
            <w:vMerge/>
          </w:tcPr>
          <w:p w14:paraId="7CFD235B" w14:textId="77777777" w:rsidR="00EE288C" w:rsidRPr="00C76149" w:rsidRDefault="00EE288C" w:rsidP="000D0F83">
            <w:pPr>
              <w:spacing w:after="0" w:line="240" w:lineRule="auto"/>
              <w:rPr>
                <w:rFonts w:asciiTheme="majorHAnsi" w:eastAsia="Times New Roman" w:hAnsiTheme="majorHAnsi" w:cstheme="majorHAnsi"/>
                <w:color w:val="000000"/>
                <w:sz w:val="20"/>
                <w:szCs w:val="20"/>
                <w:lang w:val="bs-Latn-BA"/>
              </w:rPr>
            </w:pPr>
          </w:p>
        </w:tc>
        <w:tc>
          <w:tcPr>
            <w:tcW w:w="1352" w:type="pct"/>
            <w:shd w:val="clear" w:color="auto" w:fill="auto"/>
          </w:tcPr>
          <w:p w14:paraId="16426700" w14:textId="62D151BA" w:rsidR="00EE288C" w:rsidRPr="00C76149" w:rsidRDefault="00573C13" w:rsidP="000D0F83">
            <w:pPr>
              <w:spacing w:after="0" w:line="240" w:lineRule="auto"/>
              <w:rPr>
                <w:rFonts w:asciiTheme="majorHAnsi" w:eastAsia="Times New Roman" w:hAnsiTheme="majorHAnsi" w:cstheme="majorHAnsi"/>
                <w:color w:val="000000"/>
                <w:sz w:val="20"/>
                <w:szCs w:val="20"/>
                <w:lang w:val="bs-Latn-BA"/>
              </w:rPr>
            </w:pPr>
            <w:r w:rsidRPr="00C76149">
              <w:rPr>
                <w:rFonts w:asciiTheme="majorHAnsi" w:eastAsia="Times New Roman" w:hAnsiTheme="majorHAnsi" w:cstheme="majorHAnsi"/>
                <w:color w:val="000000"/>
                <w:sz w:val="20"/>
                <w:szCs w:val="20"/>
                <w:lang w:val="bs-Latn-BA"/>
              </w:rPr>
              <w:t xml:space="preserve">Predloženi </w:t>
            </w:r>
            <w:proofErr w:type="spellStart"/>
            <w:r w:rsidRPr="00C76149">
              <w:rPr>
                <w:rFonts w:asciiTheme="majorHAnsi" w:eastAsia="Times New Roman" w:hAnsiTheme="majorHAnsi" w:cstheme="majorHAnsi"/>
                <w:color w:val="000000"/>
                <w:sz w:val="20"/>
                <w:szCs w:val="20"/>
                <w:lang w:val="bs-Latn-BA"/>
              </w:rPr>
              <w:t>projekat</w:t>
            </w:r>
            <w:proofErr w:type="spellEnd"/>
            <w:r w:rsidRPr="00C76149">
              <w:rPr>
                <w:rFonts w:asciiTheme="majorHAnsi" w:eastAsia="Times New Roman" w:hAnsiTheme="majorHAnsi" w:cstheme="majorHAnsi"/>
                <w:color w:val="000000"/>
                <w:sz w:val="20"/>
                <w:szCs w:val="20"/>
                <w:lang w:val="bs-Latn-BA"/>
              </w:rPr>
              <w:t xml:space="preserve"> </w:t>
            </w:r>
            <w:r w:rsidR="00EE288C" w:rsidRPr="00C76149">
              <w:rPr>
                <w:rFonts w:asciiTheme="majorHAnsi" w:eastAsia="Times New Roman" w:hAnsiTheme="majorHAnsi" w:cstheme="majorHAnsi"/>
                <w:color w:val="000000"/>
                <w:sz w:val="20"/>
                <w:szCs w:val="20"/>
                <w:lang w:val="bs-Latn-BA"/>
              </w:rPr>
              <w:t>jasno, logično i praktično</w:t>
            </w:r>
            <w:r w:rsidRPr="00C76149">
              <w:rPr>
                <w:rFonts w:asciiTheme="majorHAnsi" w:eastAsia="Times New Roman" w:hAnsiTheme="majorHAnsi" w:cstheme="majorHAnsi"/>
                <w:color w:val="000000"/>
                <w:sz w:val="20"/>
                <w:szCs w:val="20"/>
                <w:lang w:val="bs-Latn-BA"/>
              </w:rPr>
              <w:t xml:space="preserve"> </w:t>
            </w:r>
            <w:r w:rsidR="00EE288C" w:rsidRPr="00C76149">
              <w:rPr>
                <w:rFonts w:asciiTheme="majorHAnsi" w:eastAsia="Times New Roman" w:hAnsiTheme="majorHAnsi" w:cstheme="majorHAnsi"/>
                <w:color w:val="000000"/>
                <w:sz w:val="20"/>
                <w:szCs w:val="20"/>
                <w:lang w:val="bs-Latn-BA"/>
              </w:rPr>
              <w:t>defini</w:t>
            </w:r>
            <w:r w:rsidRPr="00C76149">
              <w:rPr>
                <w:rFonts w:asciiTheme="majorHAnsi" w:eastAsia="Times New Roman" w:hAnsiTheme="majorHAnsi" w:cstheme="majorHAnsi"/>
                <w:color w:val="000000"/>
                <w:sz w:val="20"/>
                <w:szCs w:val="20"/>
                <w:lang w:val="bs-Latn-BA"/>
              </w:rPr>
              <w:t>še</w:t>
            </w:r>
            <w:r w:rsidR="00EE288C" w:rsidRPr="00C76149">
              <w:rPr>
                <w:rFonts w:asciiTheme="majorHAnsi" w:eastAsia="Times New Roman" w:hAnsiTheme="majorHAnsi" w:cstheme="majorHAnsi"/>
                <w:color w:val="000000"/>
                <w:sz w:val="20"/>
                <w:szCs w:val="20"/>
                <w:lang w:val="bs-Latn-BA"/>
              </w:rPr>
              <w:t xml:space="preserve"> i predstavlj</w:t>
            </w:r>
            <w:r w:rsidRPr="00C76149">
              <w:rPr>
                <w:rFonts w:asciiTheme="majorHAnsi" w:eastAsia="Times New Roman" w:hAnsiTheme="majorHAnsi" w:cstheme="majorHAnsi"/>
                <w:color w:val="000000"/>
                <w:sz w:val="20"/>
                <w:szCs w:val="20"/>
                <w:lang w:val="bs-Latn-BA"/>
              </w:rPr>
              <w:t>a</w:t>
            </w:r>
            <w:r w:rsidR="00EE288C" w:rsidRPr="00C76149">
              <w:rPr>
                <w:rFonts w:asciiTheme="majorHAnsi" w:eastAsia="Times New Roman" w:hAnsiTheme="majorHAnsi" w:cstheme="majorHAnsi"/>
                <w:color w:val="000000"/>
                <w:sz w:val="20"/>
                <w:szCs w:val="20"/>
                <w:lang w:val="bs-Latn-BA"/>
              </w:rPr>
              <w:t xml:space="preserve"> potrebe, ciljev</w:t>
            </w:r>
            <w:r w:rsidRPr="00C76149">
              <w:rPr>
                <w:rFonts w:asciiTheme="majorHAnsi" w:eastAsia="Times New Roman" w:hAnsiTheme="majorHAnsi" w:cstheme="majorHAnsi"/>
                <w:color w:val="000000"/>
                <w:sz w:val="20"/>
                <w:szCs w:val="20"/>
                <w:lang w:val="bs-Latn-BA"/>
              </w:rPr>
              <w:t>e</w:t>
            </w:r>
            <w:r w:rsidR="00EE288C" w:rsidRPr="00C76149">
              <w:rPr>
                <w:rFonts w:asciiTheme="majorHAnsi" w:eastAsia="Times New Roman" w:hAnsiTheme="majorHAnsi" w:cstheme="majorHAnsi"/>
                <w:color w:val="000000"/>
                <w:sz w:val="20"/>
                <w:szCs w:val="20"/>
                <w:lang w:val="bs-Latn-BA"/>
              </w:rPr>
              <w:t>, aktivnosti i rezultat</w:t>
            </w:r>
            <w:r w:rsidRPr="00C76149">
              <w:rPr>
                <w:rFonts w:asciiTheme="majorHAnsi" w:eastAsia="Times New Roman" w:hAnsiTheme="majorHAnsi" w:cstheme="majorHAnsi"/>
                <w:color w:val="000000"/>
                <w:sz w:val="20"/>
                <w:szCs w:val="20"/>
                <w:lang w:val="bs-Latn-BA"/>
              </w:rPr>
              <w:t>e</w:t>
            </w:r>
          </w:p>
        </w:tc>
        <w:tc>
          <w:tcPr>
            <w:tcW w:w="694" w:type="pct"/>
            <w:shd w:val="clear" w:color="auto" w:fill="auto"/>
          </w:tcPr>
          <w:p w14:paraId="0C76381B" w14:textId="33B3BF48" w:rsidR="00EE288C" w:rsidRPr="00C76149" w:rsidRDefault="00EE288C" w:rsidP="000D0F83">
            <w:pPr>
              <w:spacing w:after="0" w:line="240" w:lineRule="auto"/>
              <w:jc w:val="center"/>
              <w:rPr>
                <w:rFonts w:asciiTheme="majorHAnsi" w:eastAsia="Times New Roman" w:hAnsiTheme="majorHAnsi" w:cstheme="majorHAnsi"/>
                <w:color w:val="000000"/>
                <w:sz w:val="20"/>
                <w:szCs w:val="20"/>
                <w:lang w:val="bs-Latn-BA"/>
              </w:rPr>
            </w:pPr>
            <w:r w:rsidRPr="00C76149">
              <w:rPr>
                <w:rFonts w:asciiTheme="majorHAnsi" w:eastAsia="Times New Roman" w:hAnsiTheme="majorHAnsi" w:cstheme="majorHAnsi"/>
                <w:color w:val="000000"/>
                <w:sz w:val="20"/>
                <w:szCs w:val="20"/>
                <w:lang w:val="bs-Latn-BA"/>
              </w:rPr>
              <w:t>5</w:t>
            </w:r>
          </w:p>
        </w:tc>
        <w:tc>
          <w:tcPr>
            <w:tcW w:w="466" w:type="pct"/>
            <w:vMerge/>
          </w:tcPr>
          <w:p w14:paraId="2E5313C4" w14:textId="77777777" w:rsidR="00EE288C" w:rsidRPr="00C76149" w:rsidRDefault="00EE288C" w:rsidP="000D0F83">
            <w:pPr>
              <w:spacing w:after="0" w:line="240" w:lineRule="auto"/>
              <w:jc w:val="center"/>
              <w:rPr>
                <w:rFonts w:asciiTheme="majorHAnsi" w:eastAsia="Times New Roman" w:hAnsiTheme="majorHAnsi" w:cstheme="majorHAnsi"/>
                <w:color w:val="000000"/>
                <w:sz w:val="20"/>
                <w:szCs w:val="20"/>
                <w:lang w:val="bs-Latn-BA"/>
              </w:rPr>
            </w:pPr>
          </w:p>
        </w:tc>
        <w:tc>
          <w:tcPr>
            <w:tcW w:w="1175" w:type="pct"/>
            <w:vMerge/>
          </w:tcPr>
          <w:p w14:paraId="442A0345" w14:textId="77777777" w:rsidR="00EE288C" w:rsidRPr="00C76149" w:rsidRDefault="00EE288C" w:rsidP="000D0F83">
            <w:pPr>
              <w:spacing w:after="0" w:line="240" w:lineRule="auto"/>
              <w:rPr>
                <w:rFonts w:asciiTheme="majorHAnsi" w:eastAsia="Times New Roman" w:hAnsiTheme="majorHAnsi" w:cstheme="majorHAnsi"/>
                <w:color w:val="000000"/>
                <w:sz w:val="20"/>
                <w:szCs w:val="20"/>
                <w:lang w:val="bs-Latn-BA"/>
              </w:rPr>
            </w:pPr>
          </w:p>
        </w:tc>
      </w:tr>
      <w:tr w:rsidR="001D5A19" w:rsidRPr="00CE1CBF" w14:paraId="1D24CF46" w14:textId="77777777" w:rsidTr="0061219B">
        <w:trPr>
          <w:trHeight w:val="674"/>
        </w:trPr>
        <w:tc>
          <w:tcPr>
            <w:tcW w:w="230" w:type="pct"/>
            <w:vMerge w:val="restart"/>
          </w:tcPr>
          <w:p w14:paraId="4145B12A" w14:textId="28307AD6" w:rsidR="001D5A19" w:rsidRPr="00C76149" w:rsidRDefault="001D5A19" w:rsidP="000D0F83">
            <w:pPr>
              <w:spacing w:after="0" w:line="240" w:lineRule="auto"/>
              <w:jc w:val="center"/>
              <w:rPr>
                <w:rFonts w:asciiTheme="majorHAnsi" w:eastAsia="Times New Roman" w:hAnsiTheme="majorHAnsi" w:cstheme="majorHAnsi"/>
                <w:color w:val="000000"/>
                <w:sz w:val="20"/>
                <w:szCs w:val="20"/>
                <w:lang w:val="bs-Latn-BA"/>
              </w:rPr>
            </w:pPr>
            <w:r w:rsidRPr="00C76149">
              <w:rPr>
                <w:rFonts w:asciiTheme="majorHAnsi" w:eastAsia="Times New Roman" w:hAnsiTheme="majorHAnsi" w:cstheme="majorHAnsi"/>
                <w:color w:val="000000"/>
                <w:sz w:val="20"/>
                <w:szCs w:val="20"/>
                <w:lang w:val="bs-Latn-BA"/>
              </w:rPr>
              <w:t>8</w:t>
            </w:r>
          </w:p>
        </w:tc>
        <w:tc>
          <w:tcPr>
            <w:tcW w:w="1083" w:type="pct"/>
            <w:vMerge w:val="restart"/>
          </w:tcPr>
          <w:p w14:paraId="29AA7133" w14:textId="5CDE0382" w:rsidR="001D5A19" w:rsidRPr="00C76149" w:rsidRDefault="001D5A19" w:rsidP="000D0F83">
            <w:pPr>
              <w:spacing w:after="0" w:line="240" w:lineRule="auto"/>
              <w:rPr>
                <w:rFonts w:asciiTheme="majorHAnsi" w:eastAsia="Times New Roman" w:hAnsiTheme="majorHAnsi" w:cstheme="majorHAnsi"/>
                <w:color w:val="000000"/>
                <w:sz w:val="20"/>
                <w:szCs w:val="20"/>
                <w:lang w:val="bs-Latn-BA"/>
              </w:rPr>
            </w:pPr>
            <w:proofErr w:type="spellStart"/>
            <w:r w:rsidRPr="00C76149">
              <w:rPr>
                <w:rFonts w:asciiTheme="majorHAnsi" w:eastAsia="Times New Roman" w:hAnsiTheme="majorHAnsi" w:cstheme="majorHAnsi"/>
                <w:color w:val="000000"/>
                <w:sz w:val="20"/>
                <w:szCs w:val="20"/>
                <w:lang w:val="bs-Latn-BA"/>
              </w:rPr>
              <w:t>Održivost</w:t>
            </w:r>
            <w:proofErr w:type="spellEnd"/>
            <w:r w:rsidRPr="00C76149">
              <w:rPr>
                <w:rFonts w:asciiTheme="majorHAnsi" w:eastAsia="Times New Roman" w:hAnsiTheme="majorHAnsi" w:cstheme="majorHAnsi"/>
                <w:color w:val="000000"/>
                <w:sz w:val="20"/>
                <w:szCs w:val="20"/>
                <w:lang w:val="bs-Latn-BA"/>
              </w:rPr>
              <w:t xml:space="preserve"> </w:t>
            </w:r>
          </w:p>
        </w:tc>
        <w:tc>
          <w:tcPr>
            <w:tcW w:w="1352" w:type="pct"/>
            <w:shd w:val="clear" w:color="auto" w:fill="auto"/>
          </w:tcPr>
          <w:p w14:paraId="0AC57C4F" w14:textId="062F309B" w:rsidR="001D5A19" w:rsidRPr="00C76149" w:rsidRDefault="00573C13" w:rsidP="000D0F83">
            <w:pPr>
              <w:spacing w:after="0" w:line="240" w:lineRule="auto"/>
              <w:rPr>
                <w:rFonts w:asciiTheme="majorHAnsi" w:eastAsia="Times New Roman" w:hAnsiTheme="majorHAnsi" w:cstheme="majorHAnsi"/>
                <w:color w:val="000000"/>
                <w:sz w:val="20"/>
                <w:szCs w:val="20"/>
                <w:lang w:val="bs-Latn-BA"/>
              </w:rPr>
            </w:pPr>
            <w:r w:rsidRPr="00C76149">
              <w:rPr>
                <w:rFonts w:asciiTheme="majorHAnsi" w:eastAsia="Times New Roman" w:hAnsiTheme="majorHAnsi" w:cstheme="majorHAnsi"/>
                <w:color w:val="000000"/>
                <w:sz w:val="20"/>
                <w:szCs w:val="20"/>
                <w:lang w:val="bs-Latn-BA"/>
              </w:rPr>
              <w:t>R</w:t>
            </w:r>
            <w:r w:rsidR="001D5A19" w:rsidRPr="00C76149">
              <w:rPr>
                <w:rFonts w:asciiTheme="majorHAnsi" w:eastAsia="Times New Roman" w:hAnsiTheme="majorHAnsi" w:cstheme="majorHAnsi"/>
                <w:color w:val="000000"/>
                <w:sz w:val="20"/>
                <w:szCs w:val="20"/>
                <w:lang w:val="bs-Latn-BA"/>
              </w:rPr>
              <w:t xml:space="preserve">ealizacija projekta </w:t>
            </w:r>
            <w:proofErr w:type="spellStart"/>
            <w:r w:rsidR="001D5A19" w:rsidRPr="00C76149">
              <w:rPr>
                <w:rFonts w:asciiTheme="majorHAnsi" w:eastAsia="Times New Roman" w:hAnsiTheme="majorHAnsi" w:cstheme="majorHAnsi"/>
                <w:color w:val="000000"/>
                <w:sz w:val="20"/>
                <w:szCs w:val="20"/>
                <w:lang w:val="bs-Latn-BA"/>
              </w:rPr>
              <w:t>predviđa</w:t>
            </w:r>
            <w:proofErr w:type="spellEnd"/>
            <w:r w:rsidR="001D5A19" w:rsidRPr="00C76149">
              <w:rPr>
                <w:rFonts w:asciiTheme="majorHAnsi" w:eastAsia="Times New Roman" w:hAnsiTheme="majorHAnsi" w:cstheme="majorHAnsi"/>
                <w:color w:val="000000"/>
                <w:sz w:val="20"/>
                <w:szCs w:val="20"/>
                <w:lang w:val="bs-Latn-BA"/>
              </w:rPr>
              <w:t xml:space="preserve"> sveobuhvatno jačanje kapaciteta podnosioca prijave</w:t>
            </w:r>
          </w:p>
        </w:tc>
        <w:tc>
          <w:tcPr>
            <w:tcW w:w="694" w:type="pct"/>
            <w:shd w:val="clear" w:color="auto" w:fill="auto"/>
          </w:tcPr>
          <w:p w14:paraId="553EA0D0" w14:textId="2D738762" w:rsidR="001D5A19" w:rsidRPr="00C76149" w:rsidRDefault="001D5A19" w:rsidP="000D0F83">
            <w:pPr>
              <w:spacing w:after="0" w:line="240" w:lineRule="auto"/>
              <w:jc w:val="center"/>
              <w:rPr>
                <w:rFonts w:asciiTheme="majorHAnsi" w:eastAsia="Times New Roman" w:hAnsiTheme="majorHAnsi" w:cstheme="majorHAnsi"/>
                <w:color w:val="000000"/>
                <w:sz w:val="20"/>
                <w:szCs w:val="20"/>
                <w:lang w:val="bs-Latn-BA"/>
              </w:rPr>
            </w:pPr>
            <w:r w:rsidRPr="00C76149">
              <w:rPr>
                <w:rFonts w:asciiTheme="majorHAnsi" w:eastAsia="Times New Roman" w:hAnsiTheme="majorHAnsi" w:cstheme="majorHAnsi"/>
                <w:color w:val="000000"/>
                <w:sz w:val="20"/>
                <w:szCs w:val="20"/>
                <w:lang w:val="bs-Latn-BA"/>
              </w:rPr>
              <w:t>5</w:t>
            </w:r>
          </w:p>
        </w:tc>
        <w:tc>
          <w:tcPr>
            <w:tcW w:w="466" w:type="pct"/>
            <w:vMerge w:val="restart"/>
          </w:tcPr>
          <w:p w14:paraId="5EAC3BA7" w14:textId="7500B651" w:rsidR="001D5A19" w:rsidRPr="00C76149" w:rsidRDefault="001D5A19" w:rsidP="000D0F83">
            <w:pPr>
              <w:spacing w:after="0" w:line="240" w:lineRule="auto"/>
              <w:jc w:val="center"/>
              <w:rPr>
                <w:rFonts w:asciiTheme="majorHAnsi" w:eastAsia="Times New Roman" w:hAnsiTheme="majorHAnsi" w:cstheme="majorHAnsi"/>
                <w:color w:val="000000"/>
                <w:sz w:val="20"/>
                <w:szCs w:val="20"/>
                <w:lang w:val="bs-Latn-BA"/>
              </w:rPr>
            </w:pPr>
            <w:r w:rsidRPr="00C76149">
              <w:rPr>
                <w:rFonts w:asciiTheme="majorHAnsi" w:eastAsia="Times New Roman" w:hAnsiTheme="majorHAnsi" w:cstheme="majorHAnsi"/>
                <w:color w:val="000000"/>
                <w:sz w:val="20"/>
                <w:szCs w:val="20"/>
                <w:lang w:val="bs-Latn-BA"/>
              </w:rPr>
              <w:t>15</w:t>
            </w:r>
          </w:p>
        </w:tc>
        <w:tc>
          <w:tcPr>
            <w:tcW w:w="1175" w:type="pct"/>
            <w:vMerge w:val="restart"/>
          </w:tcPr>
          <w:p w14:paraId="10796BAF" w14:textId="739E9944" w:rsidR="001D5A19" w:rsidRPr="00C76149" w:rsidRDefault="000D6CE2" w:rsidP="000D0F83">
            <w:pPr>
              <w:spacing w:after="0" w:line="240" w:lineRule="auto"/>
              <w:rPr>
                <w:rFonts w:asciiTheme="majorHAnsi" w:eastAsia="Times New Roman" w:hAnsiTheme="majorHAnsi" w:cstheme="majorHAnsi"/>
                <w:color w:val="000000"/>
                <w:sz w:val="20"/>
                <w:szCs w:val="20"/>
                <w:lang w:val="bs-Latn-BA"/>
              </w:rPr>
            </w:pPr>
            <w:r w:rsidRPr="00C76149">
              <w:rPr>
                <w:rFonts w:asciiTheme="majorHAnsi" w:eastAsia="Times New Roman" w:hAnsiTheme="majorHAnsi" w:cstheme="majorHAnsi"/>
                <w:color w:val="000000"/>
                <w:sz w:val="20"/>
                <w:szCs w:val="20"/>
                <w:lang w:val="bs-Latn-BA"/>
              </w:rPr>
              <w:t>Obrazac projektnog prijedloga</w:t>
            </w:r>
          </w:p>
        </w:tc>
      </w:tr>
      <w:tr w:rsidR="001D5A19" w:rsidRPr="00CE1CBF" w14:paraId="6F3C0B42" w14:textId="77777777" w:rsidTr="0061219B">
        <w:trPr>
          <w:trHeight w:val="674"/>
        </w:trPr>
        <w:tc>
          <w:tcPr>
            <w:tcW w:w="230" w:type="pct"/>
            <w:vMerge/>
          </w:tcPr>
          <w:p w14:paraId="1663F86C" w14:textId="77777777" w:rsidR="001D5A19" w:rsidRPr="00CE1CBF" w:rsidRDefault="001D5A19" w:rsidP="000D0F83">
            <w:pPr>
              <w:spacing w:after="0" w:line="240" w:lineRule="auto"/>
              <w:jc w:val="center"/>
              <w:rPr>
                <w:rFonts w:asciiTheme="majorHAnsi" w:eastAsia="Times New Roman" w:hAnsiTheme="majorHAnsi" w:cstheme="majorHAnsi"/>
                <w:color w:val="000000"/>
                <w:sz w:val="20"/>
                <w:szCs w:val="20"/>
                <w:highlight w:val="yellow"/>
                <w:lang w:val="bs-Latn-BA"/>
              </w:rPr>
            </w:pPr>
          </w:p>
        </w:tc>
        <w:tc>
          <w:tcPr>
            <w:tcW w:w="1083" w:type="pct"/>
            <w:vMerge/>
          </w:tcPr>
          <w:p w14:paraId="143E0BB9" w14:textId="77777777" w:rsidR="001D5A19" w:rsidRPr="00CE1CBF" w:rsidRDefault="001D5A19" w:rsidP="000D0F83">
            <w:pPr>
              <w:spacing w:after="0" w:line="240" w:lineRule="auto"/>
              <w:rPr>
                <w:rFonts w:asciiTheme="majorHAnsi" w:eastAsia="Times New Roman" w:hAnsiTheme="majorHAnsi" w:cstheme="majorHAnsi"/>
                <w:color w:val="000000"/>
                <w:sz w:val="20"/>
                <w:szCs w:val="20"/>
                <w:highlight w:val="yellow"/>
                <w:lang w:val="bs-Latn-BA"/>
              </w:rPr>
            </w:pPr>
          </w:p>
        </w:tc>
        <w:tc>
          <w:tcPr>
            <w:tcW w:w="1352" w:type="pct"/>
            <w:shd w:val="clear" w:color="auto" w:fill="auto"/>
          </w:tcPr>
          <w:p w14:paraId="2B546C6F" w14:textId="647561BD" w:rsidR="001D5A19" w:rsidRPr="00C76149" w:rsidRDefault="00573C13" w:rsidP="000D0F83">
            <w:pPr>
              <w:spacing w:after="0" w:line="240" w:lineRule="auto"/>
              <w:rPr>
                <w:rFonts w:ascii="Myriad Pro" w:hAnsi="Myriad Pro"/>
                <w:iCs/>
                <w:lang w:val="bs-Latn-BA"/>
              </w:rPr>
            </w:pPr>
            <w:r w:rsidRPr="00C76149">
              <w:rPr>
                <w:rFonts w:asciiTheme="majorHAnsi" w:eastAsia="Times New Roman" w:hAnsiTheme="majorHAnsi" w:cstheme="majorHAnsi"/>
                <w:color w:val="000000"/>
                <w:sz w:val="20"/>
                <w:szCs w:val="20"/>
                <w:lang w:val="bs-Latn-BA"/>
              </w:rPr>
              <w:t>O</w:t>
            </w:r>
            <w:r w:rsidR="001D5A19" w:rsidRPr="00C76149">
              <w:rPr>
                <w:rFonts w:asciiTheme="majorHAnsi" w:eastAsia="Times New Roman" w:hAnsiTheme="majorHAnsi" w:cstheme="majorHAnsi"/>
                <w:color w:val="000000"/>
                <w:sz w:val="20"/>
                <w:szCs w:val="20"/>
                <w:lang w:val="bs-Latn-BA"/>
              </w:rPr>
              <w:t xml:space="preserve">čekivani rezultati projekta </w:t>
            </w:r>
            <w:r w:rsidRPr="00C76149">
              <w:rPr>
                <w:rFonts w:asciiTheme="majorHAnsi" w:eastAsia="Times New Roman" w:hAnsiTheme="majorHAnsi" w:cstheme="majorHAnsi"/>
                <w:color w:val="000000"/>
                <w:sz w:val="20"/>
                <w:szCs w:val="20"/>
                <w:lang w:val="bs-Latn-BA"/>
              </w:rPr>
              <w:t xml:space="preserve">su </w:t>
            </w:r>
            <w:r w:rsidR="001D5A19" w:rsidRPr="00C76149">
              <w:rPr>
                <w:rFonts w:asciiTheme="majorHAnsi" w:eastAsia="Times New Roman" w:hAnsiTheme="majorHAnsi" w:cstheme="majorHAnsi"/>
                <w:color w:val="000000"/>
                <w:sz w:val="20"/>
                <w:szCs w:val="20"/>
                <w:lang w:val="bs-Latn-BA"/>
              </w:rPr>
              <w:t>održivi</w:t>
            </w:r>
          </w:p>
        </w:tc>
        <w:tc>
          <w:tcPr>
            <w:tcW w:w="694" w:type="pct"/>
            <w:shd w:val="clear" w:color="auto" w:fill="auto"/>
          </w:tcPr>
          <w:p w14:paraId="60D0A8F3" w14:textId="1A509A8D" w:rsidR="001D5A19" w:rsidRPr="00C76149" w:rsidRDefault="001D5A19" w:rsidP="000D0F83">
            <w:pPr>
              <w:spacing w:after="0" w:line="240" w:lineRule="auto"/>
              <w:jc w:val="center"/>
              <w:rPr>
                <w:rFonts w:asciiTheme="majorHAnsi" w:eastAsia="Times New Roman" w:hAnsiTheme="majorHAnsi" w:cstheme="majorHAnsi"/>
                <w:color w:val="000000"/>
                <w:sz w:val="20"/>
                <w:szCs w:val="20"/>
                <w:lang w:val="bs-Latn-BA"/>
              </w:rPr>
            </w:pPr>
            <w:r w:rsidRPr="00C76149">
              <w:rPr>
                <w:rFonts w:asciiTheme="majorHAnsi" w:eastAsia="Times New Roman" w:hAnsiTheme="majorHAnsi" w:cstheme="majorHAnsi"/>
                <w:color w:val="000000"/>
                <w:sz w:val="20"/>
                <w:szCs w:val="20"/>
                <w:lang w:val="bs-Latn-BA"/>
              </w:rPr>
              <w:t>5</w:t>
            </w:r>
          </w:p>
        </w:tc>
        <w:tc>
          <w:tcPr>
            <w:tcW w:w="466" w:type="pct"/>
            <w:vMerge/>
          </w:tcPr>
          <w:p w14:paraId="3FEE6F2F" w14:textId="77777777" w:rsidR="001D5A19" w:rsidRPr="00CE1CBF" w:rsidRDefault="001D5A19" w:rsidP="000D0F83">
            <w:pPr>
              <w:spacing w:after="0" w:line="240" w:lineRule="auto"/>
              <w:jc w:val="center"/>
              <w:rPr>
                <w:rFonts w:asciiTheme="majorHAnsi" w:eastAsia="Times New Roman" w:hAnsiTheme="majorHAnsi" w:cstheme="majorHAnsi"/>
                <w:color w:val="000000"/>
                <w:sz w:val="20"/>
                <w:szCs w:val="20"/>
                <w:highlight w:val="yellow"/>
                <w:lang w:val="bs-Latn-BA"/>
              </w:rPr>
            </w:pPr>
          </w:p>
        </w:tc>
        <w:tc>
          <w:tcPr>
            <w:tcW w:w="1175" w:type="pct"/>
            <w:vMerge/>
          </w:tcPr>
          <w:p w14:paraId="392C300C" w14:textId="77777777" w:rsidR="001D5A19" w:rsidRPr="00CE1CBF" w:rsidRDefault="001D5A19" w:rsidP="000D0F83">
            <w:pPr>
              <w:spacing w:after="0" w:line="240" w:lineRule="auto"/>
              <w:rPr>
                <w:rFonts w:asciiTheme="majorHAnsi" w:eastAsia="Times New Roman" w:hAnsiTheme="majorHAnsi" w:cstheme="majorHAnsi"/>
                <w:color w:val="000000"/>
                <w:sz w:val="20"/>
                <w:szCs w:val="20"/>
                <w:highlight w:val="yellow"/>
                <w:lang w:val="bs-Latn-BA"/>
              </w:rPr>
            </w:pPr>
          </w:p>
        </w:tc>
      </w:tr>
      <w:tr w:rsidR="001D5A19" w:rsidRPr="00CE1CBF" w14:paraId="515C3E04" w14:textId="77777777" w:rsidTr="0061219B">
        <w:trPr>
          <w:trHeight w:val="674"/>
        </w:trPr>
        <w:tc>
          <w:tcPr>
            <w:tcW w:w="230" w:type="pct"/>
            <w:vMerge/>
          </w:tcPr>
          <w:p w14:paraId="2371C258" w14:textId="77777777" w:rsidR="001D5A19" w:rsidRPr="00CE1CBF" w:rsidRDefault="001D5A19" w:rsidP="000D0F83">
            <w:pPr>
              <w:spacing w:after="0" w:line="240" w:lineRule="auto"/>
              <w:jc w:val="center"/>
              <w:rPr>
                <w:rFonts w:asciiTheme="majorHAnsi" w:eastAsia="Times New Roman" w:hAnsiTheme="majorHAnsi" w:cstheme="majorHAnsi"/>
                <w:color w:val="000000"/>
                <w:sz w:val="20"/>
                <w:szCs w:val="20"/>
                <w:highlight w:val="yellow"/>
                <w:lang w:val="bs-Latn-BA"/>
              </w:rPr>
            </w:pPr>
          </w:p>
        </w:tc>
        <w:tc>
          <w:tcPr>
            <w:tcW w:w="1083" w:type="pct"/>
            <w:vMerge/>
          </w:tcPr>
          <w:p w14:paraId="5E395F77" w14:textId="77777777" w:rsidR="001D5A19" w:rsidRPr="00CE1CBF" w:rsidRDefault="001D5A19" w:rsidP="000D0F83">
            <w:pPr>
              <w:spacing w:after="0" w:line="240" w:lineRule="auto"/>
              <w:rPr>
                <w:rFonts w:asciiTheme="majorHAnsi" w:eastAsia="Times New Roman" w:hAnsiTheme="majorHAnsi" w:cstheme="majorHAnsi"/>
                <w:color w:val="000000"/>
                <w:sz w:val="20"/>
                <w:szCs w:val="20"/>
                <w:highlight w:val="yellow"/>
                <w:lang w:val="bs-Latn-BA"/>
              </w:rPr>
            </w:pPr>
          </w:p>
        </w:tc>
        <w:tc>
          <w:tcPr>
            <w:tcW w:w="1352" w:type="pct"/>
            <w:shd w:val="clear" w:color="auto" w:fill="auto"/>
          </w:tcPr>
          <w:p w14:paraId="5A104C98" w14:textId="13393686" w:rsidR="001D5A19" w:rsidRPr="00C76149" w:rsidRDefault="001D5A19" w:rsidP="000D0F83">
            <w:pPr>
              <w:spacing w:after="0" w:line="240" w:lineRule="auto"/>
              <w:rPr>
                <w:rFonts w:ascii="Myriad Pro" w:hAnsi="Myriad Pro"/>
                <w:iCs/>
                <w:lang w:val="bs-Latn-BA"/>
              </w:rPr>
            </w:pPr>
            <w:r w:rsidRPr="00C76149">
              <w:rPr>
                <w:rFonts w:asciiTheme="majorHAnsi" w:eastAsia="Times New Roman" w:hAnsiTheme="majorHAnsi" w:cstheme="majorHAnsi"/>
                <w:color w:val="000000"/>
                <w:sz w:val="20"/>
                <w:szCs w:val="20"/>
                <w:lang w:val="bs-Latn-BA"/>
              </w:rPr>
              <w:t>Rezultati projekta generišu višestruke efekte u sektoru</w:t>
            </w:r>
          </w:p>
        </w:tc>
        <w:tc>
          <w:tcPr>
            <w:tcW w:w="694" w:type="pct"/>
            <w:shd w:val="clear" w:color="auto" w:fill="auto"/>
          </w:tcPr>
          <w:p w14:paraId="3E57406E" w14:textId="2145C281" w:rsidR="001D5A19" w:rsidRPr="00C76149" w:rsidRDefault="001D5A19" w:rsidP="000D0F83">
            <w:pPr>
              <w:spacing w:after="0" w:line="240" w:lineRule="auto"/>
              <w:jc w:val="center"/>
              <w:rPr>
                <w:rFonts w:asciiTheme="majorHAnsi" w:eastAsia="Times New Roman" w:hAnsiTheme="majorHAnsi" w:cstheme="majorHAnsi"/>
                <w:color w:val="000000"/>
                <w:sz w:val="20"/>
                <w:szCs w:val="20"/>
                <w:lang w:val="bs-Latn-BA"/>
              </w:rPr>
            </w:pPr>
            <w:r w:rsidRPr="00C76149">
              <w:rPr>
                <w:rFonts w:asciiTheme="majorHAnsi" w:eastAsia="Times New Roman" w:hAnsiTheme="majorHAnsi" w:cstheme="majorHAnsi"/>
                <w:color w:val="000000"/>
                <w:sz w:val="20"/>
                <w:szCs w:val="20"/>
                <w:lang w:val="bs-Latn-BA"/>
              </w:rPr>
              <w:t>5</w:t>
            </w:r>
          </w:p>
        </w:tc>
        <w:tc>
          <w:tcPr>
            <w:tcW w:w="466" w:type="pct"/>
            <w:vMerge/>
          </w:tcPr>
          <w:p w14:paraId="344F944D" w14:textId="77777777" w:rsidR="001D5A19" w:rsidRPr="00CE1CBF" w:rsidRDefault="001D5A19" w:rsidP="000D0F83">
            <w:pPr>
              <w:spacing w:after="0" w:line="240" w:lineRule="auto"/>
              <w:jc w:val="center"/>
              <w:rPr>
                <w:rFonts w:asciiTheme="majorHAnsi" w:eastAsia="Times New Roman" w:hAnsiTheme="majorHAnsi" w:cstheme="majorHAnsi"/>
                <w:color w:val="000000"/>
                <w:sz w:val="20"/>
                <w:szCs w:val="20"/>
                <w:highlight w:val="yellow"/>
                <w:lang w:val="bs-Latn-BA"/>
              </w:rPr>
            </w:pPr>
          </w:p>
        </w:tc>
        <w:tc>
          <w:tcPr>
            <w:tcW w:w="1175" w:type="pct"/>
            <w:vMerge/>
          </w:tcPr>
          <w:p w14:paraId="6BF92DBB" w14:textId="77777777" w:rsidR="001D5A19" w:rsidRPr="00CE1CBF" w:rsidRDefault="001D5A19" w:rsidP="000D0F83">
            <w:pPr>
              <w:spacing w:after="0" w:line="240" w:lineRule="auto"/>
              <w:rPr>
                <w:rFonts w:asciiTheme="majorHAnsi" w:eastAsia="Times New Roman" w:hAnsiTheme="majorHAnsi" w:cstheme="majorHAnsi"/>
                <w:color w:val="000000"/>
                <w:sz w:val="20"/>
                <w:szCs w:val="20"/>
                <w:highlight w:val="yellow"/>
                <w:lang w:val="bs-Latn-BA"/>
              </w:rPr>
            </w:pPr>
          </w:p>
        </w:tc>
      </w:tr>
      <w:tr w:rsidR="001D5A19" w:rsidRPr="00CE1CBF" w14:paraId="3EB2AD26" w14:textId="77777777" w:rsidTr="0061219B">
        <w:trPr>
          <w:trHeight w:val="674"/>
        </w:trPr>
        <w:tc>
          <w:tcPr>
            <w:tcW w:w="230" w:type="pct"/>
            <w:vMerge w:val="restart"/>
          </w:tcPr>
          <w:p w14:paraId="053C1180" w14:textId="44F79AC2" w:rsidR="001D5A19" w:rsidRPr="00983448" w:rsidRDefault="001D5A19" w:rsidP="000D0F83">
            <w:pPr>
              <w:spacing w:after="0" w:line="240" w:lineRule="auto"/>
              <w:jc w:val="center"/>
              <w:rPr>
                <w:rFonts w:asciiTheme="majorHAnsi" w:eastAsia="Times New Roman" w:hAnsiTheme="majorHAnsi" w:cstheme="majorHAnsi"/>
                <w:color w:val="000000"/>
                <w:sz w:val="20"/>
                <w:szCs w:val="20"/>
                <w:lang w:val="bs-Latn-BA"/>
              </w:rPr>
            </w:pPr>
            <w:r w:rsidRPr="00983448">
              <w:rPr>
                <w:rFonts w:asciiTheme="majorHAnsi" w:eastAsia="Times New Roman" w:hAnsiTheme="majorHAnsi" w:cstheme="majorHAnsi"/>
                <w:color w:val="000000"/>
                <w:sz w:val="20"/>
                <w:szCs w:val="20"/>
                <w:lang w:val="bs-Latn-BA"/>
              </w:rPr>
              <w:t>9</w:t>
            </w:r>
          </w:p>
        </w:tc>
        <w:tc>
          <w:tcPr>
            <w:tcW w:w="1083" w:type="pct"/>
            <w:vMerge w:val="restart"/>
          </w:tcPr>
          <w:p w14:paraId="6C78205B" w14:textId="2132283E" w:rsidR="001D5A19" w:rsidRPr="00983448" w:rsidRDefault="001D5A19" w:rsidP="000D0F83">
            <w:pPr>
              <w:spacing w:after="0" w:line="240" w:lineRule="auto"/>
              <w:rPr>
                <w:rFonts w:asciiTheme="majorHAnsi" w:eastAsia="Times New Roman" w:hAnsiTheme="majorHAnsi" w:cstheme="majorHAnsi"/>
                <w:color w:val="000000"/>
                <w:sz w:val="20"/>
                <w:szCs w:val="20"/>
                <w:lang w:val="bs-Latn-BA"/>
              </w:rPr>
            </w:pPr>
            <w:r w:rsidRPr="00983448">
              <w:rPr>
                <w:rFonts w:asciiTheme="majorHAnsi" w:eastAsia="Times New Roman" w:hAnsiTheme="majorHAnsi" w:cstheme="majorHAnsi"/>
                <w:color w:val="000000"/>
                <w:sz w:val="20"/>
                <w:szCs w:val="20"/>
                <w:lang w:val="bs-Latn-BA"/>
              </w:rPr>
              <w:t>Operativni kapacitet</w:t>
            </w:r>
          </w:p>
        </w:tc>
        <w:tc>
          <w:tcPr>
            <w:tcW w:w="1352" w:type="pct"/>
            <w:shd w:val="clear" w:color="auto" w:fill="auto"/>
          </w:tcPr>
          <w:p w14:paraId="577E407D" w14:textId="0C05C5BD" w:rsidR="001D5A19" w:rsidRPr="00983448" w:rsidRDefault="001D5A19" w:rsidP="000D0F83">
            <w:pPr>
              <w:spacing w:after="0" w:line="240" w:lineRule="auto"/>
              <w:rPr>
                <w:rFonts w:asciiTheme="majorHAnsi" w:eastAsia="Times New Roman" w:hAnsiTheme="majorHAnsi" w:cstheme="majorHAnsi"/>
                <w:color w:val="000000"/>
                <w:sz w:val="20"/>
                <w:szCs w:val="20"/>
                <w:lang w:val="bs-Latn-BA"/>
              </w:rPr>
            </w:pPr>
            <w:r w:rsidRPr="00983448">
              <w:rPr>
                <w:rFonts w:asciiTheme="majorHAnsi" w:eastAsia="Times New Roman" w:hAnsiTheme="majorHAnsi" w:cstheme="majorHAnsi"/>
                <w:color w:val="000000"/>
                <w:sz w:val="20"/>
                <w:szCs w:val="20"/>
                <w:lang w:val="bs-Latn-BA"/>
              </w:rPr>
              <w:t xml:space="preserve">Podnosilac prijave posjeduje </w:t>
            </w:r>
            <w:r w:rsidR="00AB5D87" w:rsidRPr="00983448">
              <w:rPr>
                <w:rFonts w:asciiTheme="majorHAnsi" w:eastAsia="Times New Roman" w:hAnsiTheme="majorHAnsi" w:cstheme="majorHAnsi"/>
                <w:color w:val="000000"/>
                <w:sz w:val="20"/>
                <w:szCs w:val="20"/>
                <w:lang w:val="bs-Latn-BA"/>
              </w:rPr>
              <w:t>tehničko-</w:t>
            </w:r>
            <w:r w:rsidRPr="00983448">
              <w:rPr>
                <w:rFonts w:asciiTheme="majorHAnsi" w:eastAsia="Times New Roman" w:hAnsiTheme="majorHAnsi" w:cstheme="majorHAnsi"/>
                <w:color w:val="000000"/>
                <w:sz w:val="20"/>
                <w:szCs w:val="20"/>
                <w:lang w:val="bs-Latn-BA"/>
              </w:rPr>
              <w:t>tehn</w:t>
            </w:r>
            <w:r w:rsidR="00AB5D87" w:rsidRPr="00983448">
              <w:rPr>
                <w:rFonts w:asciiTheme="majorHAnsi" w:eastAsia="Times New Roman" w:hAnsiTheme="majorHAnsi" w:cstheme="majorHAnsi"/>
                <w:color w:val="000000"/>
                <w:sz w:val="20"/>
                <w:szCs w:val="20"/>
                <w:lang w:val="bs-Latn-BA"/>
              </w:rPr>
              <w:t>ološke</w:t>
            </w:r>
            <w:r w:rsidR="00D760B9" w:rsidRPr="00983448">
              <w:rPr>
                <w:rFonts w:asciiTheme="majorHAnsi" w:eastAsia="Times New Roman" w:hAnsiTheme="majorHAnsi" w:cstheme="majorHAnsi"/>
                <w:color w:val="000000"/>
                <w:sz w:val="20"/>
                <w:szCs w:val="20"/>
                <w:lang w:val="bs-Latn-BA"/>
              </w:rPr>
              <w:t xml:space="preserve"> </w:t>
            </w:r>
            <w:r w:rsidRPr="00983448">
              <w:rPr>
                <w:rFonts w:asciiTheme="majorHAnsi" w:eastAsia="Times New Roman" w:hAnsiTheme="majorHAnsi" w:cstheme="majorHAnsi"/>
                <w:color w:val="000000"/>
                <w:sz w:val="20"/>
                <w:szCs w:val="20"/>
                <w:lang w:val="bs-Latn-BA"/>
              </w:rPr>
              <w:t>kapacitete</w:t>
            </w:r>
            <w:r w:rsidR="0021104A" w:rsidRPr="00983448">
              <w:rPr>
                <w:rStyle w:val="FootnoteReference"/>
                <w:rFonts w:asciiTheme="majorHAnsi" w:eastAsia="Times New Roman" w:hAnsiTheme="majorHAnsi" w:cstheme="majorHAnsi"/>
                <w:color w:val="000000"/>
                <w:sz w:val="20"/>
                <w:szCs w:val="20"/>
                <w:lang w:val="bs-Latn-BA"/>
              </w:rPr>
              <w:footnoteReference w:id="14"/>
            </w:r>
            <w:r w:rsidRPr="00983448">
              <w:rPr>
                <w:rFonts w:asciiTheme="majorHAnsi" w:eastAsia="Times New Roman" w:hAnsiTheme="majorHAnsi" w:cstheme="majorHAnsi"/>
                <w:color w:val="000000"/>
                <w:sz w:val="20"/>
                <w:szCs w:val="20"/>
                <w:lang w:val="bs-Latn-BA"/>
              </w:rPr>
              <w:t xml:space="preserve"> potrebne za realizaciju predloženog projekta</w:t>
            </w:r>
          </w:p>
        </w:tc>
        <w:tc>
          <w:tcPr>
            <w:tcW w:w="694" w:type="pct"/>
            <w:shd w:val="clear" w:color="auto" w:fill="auto"/>
          </w:tcPr>
          <w:p w14:paraId="217CD7F3" w14:textId="2DBB87C3" w:rsidR="001D5A19" w:rsidRPr="00983448" w:rsidRDefault="001D5A19" w:rsidP="000D0F83">
            <w:pPr>
              <w:spacing w:after="0" w:line="240" w:lineRule="auto"/>
              <w:jc w:val="center"/>
              <w:rPr>
                <w:rFonts w:asciiTheme="majorHAnsi" w:eastAsia="Times New Roman" w:hAnsiTheme="majorHAnsi" w:cstheme="majorHAnsi"/>
                <w:color w:val="000000"/>
                <w:sz w:val="20"/>
                <w:szCs w:val="20"/>
                <w:lang w:val="bs-Latn-BA"/>
              </w:rPr>
            </w:pPr>
            <w:r w:rsidRPr="00983448">
              <w:rPr>
                <w:rFonts w:asciiTheme="majorHAnsi" w:eastAsia="Times New Roman" w:hAnsiTheme="majorHAnsi" w:cstheme="majorHAnsi"/>
                <w:color w:val="000000"/>
                <w:sz w:val="20"/>
                <w:szCs w:val="20"/>
                <w:lang w:val="bs-Latn-BA"/>
              </w:rPr>
              <w:t>5</w:t>
            </w:r>
          </w:p>
        </w:tc>
        <w:tc>
          <w:tcPr>
            <w:tcW w:w="466" w:type="pct"/>
            <w:vMerge w:val="restart"/>
          </w:tcPr>
          <w:p w14:paraId="4D754544" w14:textId="03D4B815" w:rsidR="001D5A19" w:rsidRPr="00983448" w:rsidRDefault="001D5A19" w:rsidP="000D0F83">
            <w:pPr>
              <w:spacing w:after="0" w:line="240" w:lineRule="auto"/>
              <w:jc w:val="center"/>
              <w:rPr>
                <w:rFonts w:asciiTheme="majorHAnsi" w:eastAsia="Times New Roman" w:hAnsiTheme="majorHAnsi" w:cstheme="majorHAnsi"/>
                <w:color w:val="000000"/>
                <w:sz w:val="20"/>
                <w:szCs w:val="20"/>
                <w:lang w:val="bs-Latn-BA"/>
              </w:rPr>
            </w:pPr>
            <w:r w:rsidRPr="00983448">
              <w:rPr>
                <w:rFonts w:asciiTheme="majorHAnsi" w:eastAsia="Times New Roman" w:hAnsiTheme="majorHAnsi" w:cstheme="majorHAnsi"/>
                <w:color w:val="000000"/>
                <w:sz w:val="20"/>
                <w:szCs w:val="20"/>
                <w:lang w:val="bs-Latn-BA"/>
              </w:rPr>
              <w:t>1</w:t>
            </w:r>
            <w:r w:rsidR="00B573FC" w:rsidRPr="00983448">
              <w:rPr>
                <w:rFonts w:asciiTheme="majorHAnsi" w:eastAsia="Times New Roman" w:hAnsiTheme="majorHAnsi" w:cstheme="majorHAnsi"/>
                <w:color w:val="000000"/>
                <w:sz w:val="20"/>
                <w:szCs w:val="20"/>
                <w:lang w:val="bs-Latn-BA"/>
              </w:rPr>
              <w:t>0</w:t>
            </w:r>
          </w:p>
        </w:tc>
        <w:tc>
          <w:tcPr>
            <w:tcW w:w="1175" w:type="pct"/>
            <w:vMerge w:val="restart"/>
          </w:tcPr>
          <w:p w14:paraId="26EF2031" w14:textId="6A93371F" w:rsidR="001D5A19" w:rsidRPr="00983448" w:rsidRDefault="000D6CE2" w:rsidP="000D0F83">
            <w:pPr>
              <w:spacing w:after="0" w:line="240" w:lineRule="auto"/>
              <w:rPr>
                <w:rFonts w:asciiTheme="majorHAnsi" w:eastAsia="Times New Roman" w:hAnsiTheme="majorHAnsi" w:cstheme="majorHAnsi"/>
                <w:color w:val="000000"/>
                <w:sz w:val="20"/>
                <w:szCs w:val="20"/>
                <w:lang w:val="bs-Latn-BA"/>
              </w:rPr>
            </w:pPr>
            <w:r w:rsidRPr="00983448">
              <w:rPr>
                <w:rFonts w:asciiTheme="majorHAnsi" w:eastAsia="Times New Roman" w:hAnsiTheme="majorHAnsi" w:cstheme="majorHAnsi"/>
                <w:color w:val="000000"/>
                <w:sz w:val="20"/>
                <w:szCs w:val="20"/>
                <w:lang w:val="bs-Latn-BA"/>
              </w:rPr>
              <w:t>Obrazac projektnog prijedloga</w:t>
            </w:r>
          </w:p>
        </w:tc>
      </w:tr>
      <w:tr w:rsidR="001D5A19" w:rsidRPr="00CE1CBF" w14:paraId="53599DE5" w14:textId="77777777" w:rsidTr="0061219B">
        <w:trPr>
          <w:trHeight w:val="674"/>
        </w:trPr>
        <w:tc>
          <w:tcPr>
            <w:tcW w:w="230" w:type="pct"/>
            <w:vMerge/>
          </w:tcPr>
          <w:p w14:paraId="67CA7366" w14:textId="77777777" w:rsidR="001D5A19" w:rsidRPr="00983448" w:rsidRDefault="001D5A19" w:rsidP="000D0F83">
            <w:pPr>
              <w:spacing w:after="0" w:line="240" w:lineRule="auto"/>
              <w:jc w:val="center"/>
              <w:rPr>
                <w:rFonts w:asciiTheme="majorHAnsi" w:eastAsia="Times New Roman" w:hAnsiTheme="majorHAnsi" w:cstheme="majorHAnsi"/>
                <w:color w:val="000000"/>
                <w:sz w:val="20"/>
                <w:szCs w:val="20"/>
                <w:lang w:val="bs-Latn-BA"/>
              </w:rPr>
            </w:pPr>
          </w:p>
        </w:tc>
        <w:tc>
          <w:tcPr>
            <w:tcW w:w="1083" w:type="pct"/>
            <w:vMerge/>
          </w:tcPr>
          <w:p w14:paraId="5CBA08C4" w14:textId="77777777" w:rsidR="001D5A19" w:rsidRPr="00983448" w:rsidRDefault="001D5A19" w:rsidP="000D0F83">
            <w:pPr>
              <w:spacing w:after="0" w:line="240" w:lineRule="auto"/>
              <w:rPr>
                <w:rFonts w:asciiTheme="majorHAnsi" w:eastAsia="Times New Roman" w:hAnsiTheme="majorHAnsi" w:cstheme="majorHAnsi"/>
                <w:color w:val="000000"/>
                <w:sz w:val="20"/>
                <w:szCs w:val="20"/>
                <w:lang w:val="bs-Latn-BA"/>
              </w:rPr>
            </w:pPr>
          </w:p>
        </w:tc>
        <w:tc>
          <w:tcPr>
            <w:tcW w:w="1352" w:type="pct"/>
            <w:shd w:val="clear" w:color="auto" w:fill="auto"/>
          </w:tcPr>
          <w:p w14:paraId="67EF2995" w14:textId="799787D0" w:rsidR="001D5A19" w:rsidRPr="00983448" w:rsidRDefault="001D5A19" w:rsidP="000D0F83">
            <w:pPr>
              <w:spacing w:after="0" w:line="240" w:lineRule="auto"/>
              <w:rPr>
                <w:rFonts w:asciiTheme="majorHAnsi" w:eastAsia="Times New Roman" w:hAnsiTheme="majorHAnsi" w:cstheme="majorHAnsi"/>
                <w:color w:val="000000"/>
                <w:sz w:val="20"/>
                <w:szCs w:val="20"/>
                <w:lang w:val="bs-Latn-BA"/>
              </w:rPr>
            </w:pPr>
            <w:r w:rsidRPr="00983448">
              <w:rPr>
                <w:rFonts w:asciiTheme="majorHAnsi" w:eastAsia="Times New Roman" w:hAnsiTheme="majorHAnsi" w:cstheme="majorHAnsi"/>
                <w:color w:val="000000"/>
                <w:sz w:val="20"/>
                <w:szCs w:val="20"/>
                <w:lang w:val="bs-Latn-BA"/>
              </w:rPr>
              <w:t xml:space="preserve">Podnosilac prijave posjeduje ljudske kapacitete potrebne za realizaciju predloženog projekta </w:t>
            </w:r>
          </w:p>
        </w:tc>
        <w:tc>
          <w:tcPr>
            <w:tcW w:w="694" w:type="pct"/>
            <w:shd w:val="clear" w:color="auto" w:fill="auto"/>
          </w:tcPr>
          <w:p w14:paraId="5D1B25EC" w14:textId="0E541451" w:rsidR="001D5A19" w:rsidRPr="00983448" w:rsidRDefault="001D5A19" w:rsidP="000D0F83">
            <w:pPr>
              <w:spacing w:after="0" w:line="240" w:lineRule="auto"/>
              <w:jc w:val="center"/>
              <w:rPr>
                <w:rFonts w:asciiTheme="majorHAnsi" w:eastAsia="Times New Roman" w:hAnsiTheme="majorHAnsi" w:cstheme="majorHAnsi"/>
                <w:color w:val="000000"/>
                <w:sz w:val="20"/>
                <w:szCs w:val="20"/>
                <w:lang w:val="bs-Latn-BA"/>
              </w:rPr>
            </w:pPr>
            <w:r w:rsidRPr="00983448">
              <w:rPr>
                <w:rFonts w:asciiTheme="majorHAnsi" w:eastAsia="Times New Roman" w:hAnsiTheme="majorHAnsi" w:cstheme="majorHAnsi"/>
                <w:color w:val="000000"/>
                <w:sz w:val="20"/>
                <w:szCs w:val="20"/>
                <w:lang w:val="bs-Latn-BA"/>
              </w:rPr>
              <w:t>5</w:t>
            </w:r>
          </w:p>
        </w:tc>
        <w:tc>
          <w:tcPr>
            <w:tcW w:w="466" w:type="pct"/>
            <w:vMerge/>
          </w:tcPr>
          <w:p w14:paraId="758AC50B" w14:textId="77777777" w:rsidR="001D5A19" w:rsidRPr="00CE1CBF" w:rsidRDefault="001D5A19" w:rsidP="000D0F83">
            <w:pPr>
              <w:spacing w:after="0" w:line="240" w:lineRule="auto"/>
              <w:jc w:val="center"/>
              <w:rPr>
                <w:rFonts w:asciiTheme="majorHAnsi" w:eastAsia="Times New Roman" w:hAnsiTheme="majorHAnsi" w:cstheme="majorHAnsi"/>
                <w:color w:val="000000"/>
                <w:sz w:val="20"/>
                <w:szCs w:val="20"/>
                <w:highlight w:val="yellow"/>
                <w:lang w:val="bs-Latn-BA"/>
              </w:rPr>
            </w:pPr>
          </w:p>
        </w:tc>
        <w:tc>
          <w:tcPr>
            <w:tcW w:w="1175" w:type="pct"/>
            <w:vMerge/>
          </w:tcPr>
          <w:p w14:paraId="67B62FEE" w14:textId="77777777" w:rsidR="001D5A19" w:rsidRPr="00CE1CBF" w:rsidRDefault="001D5A19" w:rsidP="000D0F83">
            <w:pPr>
              <w:spacing w:after="0" w:line="240" w:lineRule="auto"/>
              <w:rPr>
                <w:rFonts w:asciiTheme="majorHAnsi" w:eastAsia="Times New Roman" w:hAnsiTheme="majorHAnsi" w:cstheme="majorHAnsi"/>
                <w:color w:val="000000"/>
                <w:sz w:val="20"/>
                <w:szCs w:val="20"/>
                <w:highlight w:val="yellow"/>
                <w:lang w:val="bs-Latn-BA"/>
              </w:rPr>
            </w:pPr>
          </w:p>
        </w:tc>
      </w:tr>
      <w:tr w:rsidR="00A60F28" w:rsidRPr="00CE1CBF" w14:paraId="297E3A71" w14:textId="77777777" w:rsidTr="0061219B">
        <w:trPr>
          <w:trHeight w:val="674"/>
        </w:trPr>
        <w:tc>
          <w:tcPr>
            <w:tcW w:w="230" w:type="pct"/>
            <w:vMerge w:val="restart"/>
          </w:tcPr>
          <w:p w14:paraId="2A9EF295" w14:textId="685C8255" w:rsidR="00A60F28" w:rsidRPr="00983448" w:rsidRDefault="00A60F28" w:rsidP="000D0F83">
            <w:pPr>
              <w:spacing w:after="0" w:line="240" w:lineRule="auto"/>
              <w:jc w:val="center"/>
              <w:rPr>
                <w:rFonts w:asciiTheme="majorHAnsi" w:eastAsia="Times New Roman" w:hAnsiTheme="majorHAnsi" w:cstheme="majorHAnsi"/>
                <w:color w:val="000000"/>
                <w:sz w:val="20"/>
                <w:szCs w:val="20"/>
                <w:lang w:val="bs-Latn-BA"/>
              </w:rPr>
            </w:pPr>
            <w:r>
              <w:rPr>
                <w:rFonts w:asciiTheme="majorHAnsi" w:eastAsia="Times New Roman" w:hAnsiTheme="majorHAnsi" w:cstheme="majorHAnsi"/>
                <w:color w:val="000000"/>
                <w:sz w:val="20"/>
                <w:szCs w:val="20"/>
                <w:lang w:val="bs-Latn-BA"/>
              </w:rPr>
              <w:t>10</w:t>
            </w:r>
          </w:p>
        </w:tc>
        <w:tc>
          <w:tcPr>
            <w:tcW w:w="1083" w:type="pct"/>
            <w:vMerge w:val="restart"/>
          </w:tcPr>
          <w:p w14:paraId="2ECD0A7B" w14:textId="5AAC540A" w:rsidR="00A60F28" w:rsidRPr="002C1293" w:rsidRDefault="00A60F28" w:rsidP="000D0F83">
            <w:pPr>
              <w:spacing w:after="0" w:line="240" w:lineRule="auto"/>
              <w:rPr>
                <w:rFonts w:asciiTheme="majorHAnsi" w:eastAsia="Times New Roman" w:hAnsiTheme="majorHAnsi" w:cstheme="majorBidi"/>
                <w:color w:val="000000" w:themeColor="text1"/>
                <w:sz w:val="20"/>
                <w:szCs w:val="20"/>
                <w:lang w:val="bs-Latn-BA"/>
              </w:rPr>
            </w:pPr>
            <w:r w:rsidRPr="002C1293">
              <w:rPr>
                <w:rFonts w:asciiTheme="majorHAnsi" w:eastAsia="Times New Roman" w:hAnsiTheme="majorHAnsi" w:cstheme="majorBidi"/>
                <w:color w:val="000000" w:themeColor="text1"/>
                <w:sz w:val="20"/>
                <w:szCs w:val="20"/>
                <w:lang w:val="bs-Latn-BA"/>
              </w:rPr>
              <w:t>Poljoprivredno gazdinstvo se nalazi na nadmorskoj visini višoj od 600 metara</w:t>
            </w:r>
          </w:p>
        </w:tc>
        <w:tc>
          <w:tcPr>
            <w:tcW w:w="1352" w:type="pct"/>
            <w:shd w:val="clear" w:color="auto" w:fill="auto"/>
          </w:tcPr>
          <w:p w14:paraId="0B17EE0C" w14:textId="05DEB751" w:rsidR="00A60F28" w:rsidRPr="00983448" w:rsidRDefault="00A60F28" w:rsidP="000D0F83">
            <w:pPr>
              <w:spacing w:after="0" w:line="240" w:lineRule="auto"/>
              <w:rPr>
                <w:rFonts w:asciiTheme="majorHAnsi" w:eastAsia="Times New Roman" w:hAnsiTheme="majorHAnsi" w:cstheme="majorHAnsi"/>
                <w:color w:val="000000"/>
                <w:sz w:val="20"/>
                <w:szCs w:val="20"/>
                <w:lang w:val="bs-Latn-BA"/>
              </w:rPr>
            </w:pPr>
            <w:r>
              <w:rPr>
                <w:rFonts w:asciiTheme="majorHAnsi" w:eastAsia="Times New Roman" w:hAnsiTheme="majorHAnsi" w:cstheme="majorHAnsi"/>
                <w:color w:val="000000"/>
                <w:sz w:val="20"/>
                <w:szCs w:val="20"/>
                <w:lang w:val="bs-Latn-BA"/>
              </w:rPr>
              <w:t>DA</w:t>
            </w:r>
          </w:p>
        </w:tc>
        <w:tc>
          <w:tcPr>
            <w:tcW w:w="694" w:type="pct"/>
            <w:shd w:val="clear" w:color="auto" w:fill="auto"/>
          </w:tcPr>
          <w:p w14:paraId="30140246" w14:textId="3DA5987C" w:rsidR="00A60F28" w:rsidRPr="00983448" w:rsidRDefault="00A60F28" w:rsidP="000D0F83">
            <w:pPr>
              <w:spacing w:after="0" w:line="240" w:lineRule="auto"/>
              <w:jc w:val="center"/>
              <w:rPr>
                <w:rFonts w:asciiTheme="majorHAnsi" w:eastAsia="Times New Roman" w:hAnsiTheme="majorHAnsi" w:cstheme="majorHAnsi"/>
                <w:color w:val="000000"/>
                <w:sz w:val="20"/>
                <w:szCs w:val="20"/>
                <w:lang w:val="bs-Latn-BA"/>
              </w:rPr>
            </w:pPr>
            <w:r>
              <w:rPr>
                <w:rFonts w:asciiTheme="majorHAnsi" w:eastAsia="Times New Roman" w:hAnsiTheme="majorHAnsi" w:cstheme="majorHAnsi"/>
                <w:color w:val="000000"/>
                <w:sz w:val="20"/>
                <w:szCs w:val="20"/>
                <w:lang w:val="bs-Latn-BA"/>
              </w:rPr>
              <w:t>10</w:t>
            </w:r>
          </w:p>
        </w:tc>
        <w:tc>
          <w:tcPr>
            <w:tcW w:w="466" w:type="pct"/>
            <w:vMerge w:val="restart"/>
          </w:tcPr>
          <w:p w14:paraId="0AA80EF3" w14:textId="578E0CA8" w:rsidR="00A60F28" w:rsidRPr="00801413" w:rsidRDefault="00A60F28" w:rsidP="000D0F83">
            <w:pPr>
              <w:spacing w:after="0" w:line="240" w:lineRule="auto"/>
              <w:jc w:val="center"/>
              <w:rPr>
                <w:rFonts w:asciiTheme="majorHAnsi" w:eastAsia="Times New Roman" w:hAnsiTheme="majorHAnsi" w:cstheme="majorHAnsi"/>
                <w:color w:val="000000"/>
                <w:sz w:val="20"/>
                <w:szCs w:val="20"/>
                <w:lang w:val="bs-Latn-BA"/>
              </w:rPr>
            </w:pPr>
            <w:r w:rsidRPr="00801413">
              <w:rPr>
                <w:rFonts w:asciiTheme="majorHAnsi" w:eastAsia="Times New Roman" w:hAnsiTheme="majorHAnsi" w:cstheme="majorHAnsi"/>
                <w:color w:val="000000"/>
                <w:sz w:val="20"/>
                <w:szCs w:val="20"/>
                <w:lang w:val="bs-Latn-BA"/>
              </w:rPr>
              <w:t>10</w:t>
            </w:r>
          </w:p>
        </w:tc>
        <w:tc>
          <w:tcPr>
            <w:tcW w:w="1175" w:type="pct"/>
            <w:vMerge w:val="restart"/>
          </w:tcPr>
          <w:p w14:paraId="6C5239BF" w14:textId="15C22F46" w:rsidR="00A60F28" w:rsidRPr="00CE1CBF" w:rsidRDefault="00A60F28" w:rsidP="000D0F83">
            <w:pPr>
              <w:spacing w:after="0" w:line="240" w:lineRule="auto"/>
              <w:rPr>
                <w:rFonts w:asciiTheme="majorHAnsi" w:eastAsia="Times New Roman" w:hAnsiTheme="majorHAnsi" w:cstheme="majorHAnsi"/>
                <w:color w:val="000000"/>
                <w:sz w:val="20"/>
                <w:szCs w:val="20"/>
                <w:highlight w:val="yellow"/>
                <w:lang w:val="bs-Latn-BA"/>
              </w:rPr>
            </w:pPr>
            <w:r>
              <w:rPr>
                <w:rFonts w:asciiTheme="majorHAnsi" w:eastAsia="Times New Roman" w:hAnsiTheme="majorHAnsi" w:cstheme="majorHAnsi"/>
                <w:color w:val="000000"/>
                <w:sz w:val="20"/>
                <w:szCs w:val="20"/>
                <w:lang w:val="bs-Latn-BA"/>
              </w:rPr>
              <w:t xml:space="preserve">Obrazac </w:t>
            </w:r>
            <w:proofErr w:type="spellStart"/>
            <w:r>
              <w:rPr>
                <w:rFonts w:asciiTheme="majorHAnsi" w:eastAsia="Times New Roman" w:hAnsiTheme="majorHAnsi" w:cstheme="majorHAnsi"/>
                <w:color w:val="000000"/>
                <w:sz w:val="20"/>
                <w:szCs w:val="20"/>
                <w:lang w:val="bs-Latn-BA"/>
              </w:rPr>
              <w:t>p</w:t>
            </w:r>
            <w:r w:rsidRPr="00A60F28">
              <w:rPr>
                <w:rFonts w:asciiTheme="majorHAnsi" w:eastAsia="Times New Roman" w:hAnsiTheme="majorHAnsi" w:cstheme="majorHAnsi"/>
                <w:color w:val="000000"/>
                <w:sz w:val="20"/>
                <w:szCs w:val="20"/>
                <w:lang w:val="bs-Latn-BA"/>
              </w:rPr>
              <w:t>ojektn</w:t>
            </w:r>
            <w:r>
              <w:rPr>
                <w:rFonts w:asciiTheme="majorHAnsi" w:eastAsia="Times New Roman" w:hAnsiTheme="majorHAnsi" w:cstheme="majorHAnsi"/>
                <w:color w:val="000000"/>
                <w:sz w:val="20"/>
                <w:szCs w:val="20"/>
                <w:lang w:val="bs-Latn-BA"/>
              </w:rPr>
              <w:t>og</w:t>
            </w:r>
            <w:proofErr w:type="spellEnd"/>
            <w:r w:rsidRPr="00A60F28">
              <w:rPr>
                <w:rFonts w:asciiTheme="majorHAnsi" w:eastAsia="Times New Roman" w:hAnsiTheme="majorHAnsi" w:cstheme="majorHAnsi"/>
                <w:color w:val="000000"/>
                <w:sz w:val="20"/>
                <w:szCs w:val="20"/>
                <w:lang w:val="bs-Latn-BA"/>
              </w:rPr>
              <w:t xml:space="preserve"> prijedlog</w:t>
            </w:r>
            <w:r>
              <w:rPr>
                <w:rFonts w:asciiTheme="majorHAnsi" w:eastAsia="Times New Roman" w:hAnsiTheme="majorHAnsi" w:cstheme="majorHAnsi"/>
                <w:color w:val="000000"/>
                <w:sz w:val="20"/>
                <w:szCs w:val="20"/>
                <w:lang w:val="bs-Latn-BA"/>
              </w:rPr>
              <w:t>a</w:t>
            </w:r>
            <w:r w:rsidRPr="00A60F28">
              <w:rPr>
                <w:rFonts w:asciiTheme="majorHAnsi" w:eastAsia="Times New Roman" w:hAnsiTheme="majorHAnsi" w:cstheme="majorHAnsi"/>
                <w:color w:val="000000"/>
                <w:sz w:val="20"/>
                <w:szCs w:val="20"/>
                <w:lang w:val="bs-Latn-BA"/>
              </w:rPr>
              <w:t xml:space="preserve"> (uz provjeru tokom verifikacijske posjete).</w:t>
            </w:r>
          </w:p>
        </w:tc>
      </w:tr>
      <w:tr w:rsidR="00A60F28" w:rsidRPr="00CE1CBF" w14:paraId="18F11530" w14:textId="77777777" w:rsidTr="00A60F28">
        <w:trPr>
          <w:trHeight w:val="431"/>
        </w:trPr>
        <w:tc>
          <w:tcPr>
            <w:tcW w:w="230" w:type="pct"/>
            <w:vMerge/>
          </w:tcPr>
          <w:p w14:paraId="4B196A95" w14:textId="77777777" w:rsidR="00A60F28" w:rsidRDefault="00A60F28" w:rsidP="000D0F83">
            <w:pPr>
              <w:spacing w:after="0" w:line="240" w:lineRule="auto"/>
              <w:jc w:val="center"/>
              <w:rPr>
                <w:rFonts w:asciiTheme="majorHAnsi" w:eastAsia="Times New Roman" w:hAnsiTheme="majorHAnsi" w:cstheme="majorHAnsi"/>
                <w:color w:val="000000"/>
                <w:sz w:val="20"/>
                <w:szCs w:val="20"/>
                <w:lang w:val="bs-Latn-BA"/>
              </w:rPr>
            </w:pPr>
          </w:p>
        </w:tc>
        <w:tc>
          <w:tcPr>
            <w:tcW w:w="1083" w:type="pct"/>
            <w:vMerge/>
          </w:tcPr>
          <w:p w14:paraId="291AC639" w14:textId="77777777" w:rsidR="00A60F28" w:rsidRPr="002C1293" w:rsidRDefault="00A60F28" w:rsidP="000D0F83">
            <w:pPr>
              <w:spacing w:after="0" w:line="240" w:lineRule="auto"/>
              <w:rPr>
                <w:rFonts w:asciiTheme="majorHAnsi" w:eastAsia="Times New Roman" w:hAnsiTheme="majorHAnsi" w:cstheme="majorBidi"/>
                <w:color w:val="000000" w:themeColor="text1"/>
                <w:sz w:val="20"/>
                <w:szCs w:val="20"/>
                <w:lang w:val="bs-Latn-BA"/>
              </w:rPr>
            </w:pPr>
          </w:p>
        </w:tc>
        <w:tc>
          <w:tcPr>
            <w:tcW w:w="1352" w:type="pct"/>
            <w:shd w:val="clear" w:color="auto" w:fill="auto"/>
          </w:tcPr>
          <w:p w14:paraId="0333485C" w14:textId="3675EB22" w:rsidR="00A60F28" w:rsidRPr="00983448" w:rsidRDefault="00A60F28" w:rsidP="000D0F83">
            <w:pPr>
              <w:spacing w:after="0" w:line="240" w:lineRule="auto"/>
              <w:rPr>
                <w:rFonts w:asciiTheme="majorHAnsi" w:eastAsia="Times New Roman" w:hAnsiTheme="majorHAnsi" w:cstheme="majorHAnsi"/>
                <w:color w:val="000000"/>
                <w:sz w:val="20"/>
                <w:szCs w:val="20"/>
                <w:lang w:val="bs-Latn-BA"/>
              </w:rPr>
            </w:pPr>
            <w:r>
              <w:rPr>
                <w:rFonts w:asciiTheme="majorHAnsi" w:eastAsia="Times New Roman" w:hAnsiTheme="majorHAnsi" w:cstheme="majorHAnsi"/>
                <w:color w:val="000000"/>
                <w:sz w:val="20"/>
                <w:szCs w:val="20"/>
                <w:lang w:val="bs-Latn-BA"/>
              </w:rPr>
              <w:t>NE</w:t>
            </w:r>
          </w:p>
        </w:tc>
        <w:tc>
          <w:tcPr>
            <w:tcW w:w="694" w:type="pct"/>
            <w:shd w:val="clear" w:color="auto" w:fill="auto"/>
          </w:tcPr>
          <w:p w14:paraId="616BA81E" w14:textId="14D7B01B" w:rsidR="00A60F28" w:rsidRPr="00983448" w:rsidRDefault="00A60F28" w:rsidP="000D0F83">
            <w:pPr>
              <w:spacing w:after="0" w:line="240" w:lineRule="auto"/>
              <w:jc w:val="center"/>
              <w:rPr>
                <w:rFonts w:asciiTheme="majorHAnsi" w:eastAsia="Times New Roman" w:hAnsiTheme="majorHAnsi" w:cstheme="majorHAnsi"/>
                <w:color w:val="000000"/>
                <w:sz w:val="20"/>
                <w:szCs w:val="20"/>
                <w:lang w:val="bs-Latn-BA"/>
              </w:rPr>
            </w:pPr>
            <w:r>
              <w:rPr>
                <w:rFonts w:asciiTheme="majorHAnsi" w:eastAsia="Times New Roman" w:hAnsiTheme="majorHAnsi" w:cstheme="majorHAnsi"/>
                <w:color w:val="000000"/>
                <w:sz w:val="20"/>
                <w:szCs w:val="20"/>
                <w:lang w:val="bs-Latn-BA"/>
              </w:rPr>
              <w:t>0</w:t>
            </w:r>
          </w:p>
        </w:tc>
        <w:tc>
          <w:tcPr>
            <w:tcW w:w="466" w:type="pct"/>
            <w:vMerge/>
          </w:tcPr>
          <w:p w14:paraId="7A1D77AA" w14:textId="77777777" w:rsidR="00A60F28" w:rsidRPr="00CE1CBF" w:rsidRDefault="00A60F28" w:rsidP="000D0F83">
            <w:pPr>
              <w:spacing w:after="0" w:line="240" w:lineRule="auto"/>
              <w:jc w:val="center"/>
              <w:rPr>
                <w:rFonts w:asciiTheme="majorHAnsi" w:eastAsia="Times New Roman" w:hAnsiTheme="majorHAnsi" w:cstheme="majorHAnsi"/>
                <w:color w:val="000000"/>
                <w:sz w:val="20"/>
                <w:szCs w:val="20"/>
                <w:highlight w:val="yellow"/>
                <w:lang w:val="bs-Latn-BA"/>
              </w:rPr>
            </w:pPr>
          </w:p>
        </w:tc>
        <w:tc>
          <w:tcPr>
            <w:tcW w:w="1175" w:type="pct"/>
            <w:vMerge/>
          </w:tcPr>
          <w:p w14:paraId="5784B3C3" w14:textId="77777777" w:rsidR="00A60F28" w:rsidRPr="00CE1CBF" w:rsidRDefault="00A60F28" w:rsidP="000D0F83">
            <w:pPr>
              <w:spacing w:after="0" w:line="240" w:lineRule="auto"/>
              <w:rPr>
                <w:rFonts w:asciiTheme="majorHAnsi" w:eastAsia="Times New Roman" w:hAnsiTheme="majorHAnsi" w:cstheme="majorHAnsi"/>
                <w:color w:val="000000"/>
                <w:sz w:val="20"/>
                <w:szCs w:val="20"/>
                <w:highlight w:val="yellow"/>
                <w:lang w:val="bs-Latn-BA"/>
              </w:rPr>
            </w:pPr>
          </w:p>
        </w:tc>
      </w:tr>
      <w:tr w:rsidR="007A2893" w:rsidRPr="00CE1CBF" w14:paraId="5D24F13C" w14:textId="77777777" w:rsidTr="0061219B">
        <w:trPr>
          <w:trHeight w:val="674"/>
        </w:trPr>
        <w:tc>
          <w:tcPr>
            <w:tcW w:w="230" w:type="pct"/>
            <w:vMerge w:val="restart"/>
          </w:tcPr>
          <w:p w14:paraId="6A94C3CF" w14:textId="7BB8647A" w:rsidR="007A2893" w:rsidRPr="00983448" w:rsidRDefault="007A2893" w:rsidP="000D0F83">
            <w:pPr>
              <w:spacing w:after="0" w:line="240" w:lineRule="auto"/>
              <w:jc w:val="center"/>
              <w:rPr>
                <w:rFonts w:asciiTheme="majorHAnsi" w:eastAsia="Times New Roman" w:hAnsiTheme="majorHAnsi" w:cstheme="majorHAnsi"/>
                <w:color w:val="000000"/>
                <w:sz w:val="20"/>
                <w:szCs w:val="20"/>
                <w:lang w:val="bs-Latn-BA"/>
              </w:rPr>
            </w:pPr>
            <w:r>
              <w:rPr>
                <w:rFonts w:asciiTheme="majorHAnsi" w:eastAsia="Times New Roman" w:hAnsiTheme="majorHAnsi" w:cstheme="majorHAnsi"/>
                <w:color w:val="000000"/>
                <w:sz w:val="20"/>
                <w:szCs w:val="20"/>
                <w:lang w:val="bs-Latn-BA"/>
              </w:rPr>
              <w:t>11</w:t>
            </w:r>
          </w:p>
        </w:tc>
        <w:tc>
          <w:tcPr>
            <w:tcW w:w="1083" w:type="pct"/>
            <w:vMerge w:val="restart"/>
          </w:tcPr>
          <w:p w14:paraId="6828D655" w14:textId="6C3A51BA" w:rsidR="007A2893" w:rsidRPr="002C1293" w:rsidRDefault="007A2893" w:rsidP="000D0F83">
            <w:pPr>
              <w:spacing w:after="0" w:line="240" w:lineRule="auto"/>
              <w:rPr>
                <w:rFonts w:asciiTheme="majorHAnsi" w:eastAsia="Times New Roman" w:hAnsiTheme="majorHAnsi" w:cstheme="majorBidi"/>
                <w:color w:val="000000" w:themeColor="text1"/>
                <w:sz w:val="20"/>
                <w:szCs w:val="20"/>
                <w:lang w:val="bs-Latn-BA"/>
              </w:rPr>
            </w:pPr>
            <w:r w:rsidRPr="002C1293">
              <w:rPr>
                <w:rFonts w:asciiTheme="majorHAnsi" w:eastAsia="Times New Roman" w:hAnsiTheme="majorHAnsi" w:cstheme="majorBidi"/>
                <w:color w:val="000000" w:themeColor="text1"/>
                <w:sz w:val="20"/>
                <w:szCs w:val="20"/>
                <w:lang w:val="bs-Latn-BA"/>
              </w:rPr>
              <w:t>Finansijsko učešće Podnosioca prijave u investiciji</w:t>
            </w:r>
          </w:p>
        </w:tc>
        <w:tc>
          <w:tcPr>
            <w:tcW w:w="1352" w:type="pct"/>
            <w:shd w:val="clear" w:color="auto" w:fill="auto"/>
          </w:tcPr>
          <w:p w14:paraId="01B35792" w14:textId="6C27C414" w:rsidR="007A2893" w:rsidRPr="00983448" w:rsidRDefault="007A2893" w:rsidP="000D0F83">
            <w:pPr>
              <w:spacing w:after="0" w:line="240" w:lineRule="auto"/>
              <w:rPr>
                <w:rFonts w:asciiTheme="majorHAnsi" w:eastAsia="Times New Roman" w:hAnsiTheme="majorHAnsi" w:cstheme="majorHAnsi"/>
                <w:color w:val="000000"/>
                <w:sz w:val="20"/>
                <w:szCs w:val="20"/>
                <w:lang w:val="bs-Latn-BA"/>
              </w:rPr>
            </w:pPr>
            <w:r>
              <w:rPr>
                <w:rFonts w:asciiTheme="majorHAnsi" w:eastAsia="Times New Roman" w:hAnsiTheme="majorHAnsi" w:cstheme="majorHAnsi"/>
                <w:color w:val="000000"/>
                <w:sz w:val="20"/>
                <w:szCs w:val="20"/>
                <w:lang w:val="bs-Latn-BA"/>
              </w:rPr>
              <w:t xml:space="preserve">Od </w:t>
            </w:r>
            <w:r w:rsidR="00853782">
              <w:rPr>
                <w:rFonts w:asciiTheme="majorHAnsi" w:eastAsia="Times New Roman" w:hAnsiTheme="majorHAnsi" w:cstheme="majorHAnsi"/>
                <w:color w:val="000000"/>
                <w:sz w:val="20"/>
                <w:szCs w:val="20"/>
                <w:lang w:val="bs-Latn-BA"/>
              </w:rPr>
              <w:t>2</w:t>
            </w:r>
            <w:r w:rsidR="008571B5">
              <w:rPr>
                <w:rFonts w:asciiTheme="majorHAnsi" w:eastAsia="Times New Roman" w:hAnsiTheme="majorHAnsi" w:cstheme="majorHAnsi"/>
                <w:color w:val="000000"/>
                <w:sz w:val="20"/>
                <w:szCs w:val="20"/>
                <w:lang w:val="bs-Latn-BA"/>
              </w:rPr>
              <w:t>5</w:t>
            </w:r>
            <w:r>
              <w:rPr>
                <w:rFonts w:asciiTheme="majorHAnsi" w:eastAsia="Times New Roman" w:hAnsiTheme="majorHAnsi" w:cstheme="majorHAnsi"/>
                <w:color w:val="000000"/>
                <w:sz w:val="20"/>
                <w:szCs w:val="20"/>
                <w:lang w:val="bs-Latn-BA"/>
              </w:rPr>
              <w:t xml:space="preserve">% do </w:t>
            </w:r>
            <w:r w:rsidR="00FD0071">
              <w:rPr>
                <w:rFonts w:asciiTheme="majorHAnsi" w:eastAsia="Times New Roman" w:hAnsiTheme="majorHAnsi" w:cstheme="majorHAnsi"/>
                <w:color w:val="000000"/>
                <w:sz w:val="20"/>
                <w:szCs w:val="20"/>
                <w:lang w:val="bs-Latn-BA"/>
              </w:rPr>
              <w:t>3</w:t>
            </w:r>
            <w:r w:rsidR="008571B5">
              <w:rPr>
                <w:rFonts w:asciiTheme="majorHAnsi" w:eastAsia="Times New Roman" w:hAnsiTheme="majorHAnsi" w:cstheme="majorHAnsi"/>
                <w:color w:val="000000"/>
                <w:sz w:val="20"/>
                <w:szCs w:val="20"/>
                <w:lang w:val="bs-Latn-BA"/>
              </w:rPr>
              <w:t>0</w:t>
            </w:r>
            <w:r>
              <w:rPr>
                <w:rFonts w:asciiTheme="majorHAnsi" w:eastAsia="Times New Roman" w:hAnsiTheme="majorHAnsi" w:cstheme="majorHAnsi"/>
                <w:color w:val="000000"/>
                <w:sz w:val="20"/>
                <w:szCs w:val="20"/>
                <w:lang w:val="bs-Latn-BA"/>
              </w:rPr>
              <w:t>%</w:t>
            </w:r>
          </w:p>
        </w:tc>
        <w:tc>
          <w:tcPr>
            <w:tcW w:w="694" w:type="pct"/>
            <w:shd w:val="clear" w:color="auto" w:fill="auto"/>
          </w:tcPr>
          <w:p w14:paraId="5833239A" w14:textId="08791391" w:rsidR="007A2893" w:rsidRPr="00983448" w:rsidRDefault="007A2893" w:rsidP="000D0F83">
            <w:pPr>
              <w:spacing w:after="0" w:line="240" w:lineRule="auto"/>
              <w:jc w:val="center"/>
              <w:rPr>
                <w:rFonts w:asciiTheme="majorHAnsi" w:eastAsia="Times New Roman" w:hAnsiTheme="majorHAnsi" w:cstheme="majorHAnsi"/>
                <w:color w:val="000000"/>
                <w:sz w:val="20"/>
                <w:szCs w:val="20"/>
                <w:lang w:val="bs-Latn-BA"/>
              </w:rPr>
            </w:pPr>
            <w:r>
              <w:rPr>
                <w:rFonts w:asciiTheme="majorHAnsi" w:eastAsia="Times New Roman" w:hAnsiTheme="majorHAnsi" w:cstheme="majorHAnsi"/>
                <w:color w:val="000000"/>
                <w:sz w:val="20"/>
                <w:szCs w:val="20"/>
                <w:lang w:val="bs-Latn-BA"/>
              </w:rPr>
              <w:t>10</w:t>
            </w:r>
          </w:p>
        </w:tc>
        <w:tc>
          <w:tcPr>
            <w:tcW w:w="466" w:type="pct"/>
            <w:vMerge w:val="restart"/>
          </w:tcPr>
          <w:p w14:paraId="3CE9A131" w14:textId="79341F1C" w:rsidR="007A2893" w:rsidRPr="00CE1CBF" w:rsidRDefault="007A2893" w:rsidP="000D0F83">
            <w:pPr>
              <w:spacing w:after="0" w:line="240" w:lineRule="auto"/>
              <w:jc w:val="center"/>
              <w:rPr>
                <w:rFonts w:asciiTheme="majorHAnsi" w:eastAsia="Times New Roman" w:hAnsiTheme="majorHAnsi" w:cstheme="majorHAnsi"/>
                <w:color w:val="000000"/>
                <w:sz w:val="20"/>
                <w:szCs w:val="20"/>
                <w:highlight w:val="yellow"/>
                <w:lang w:val="bs-Latn-BA"/>
              </w:rPr>
            </w:pPr>
            <w:r w:rsidRPr="007A2893">
              <w:rPr>
                <w:rFonts w:asciiTheme="majorHAnsi" w:eastAsia="Times New Roman" w:hAnsiTheme="majorHAnsi" w:cstheme="majorHAnsi"/>
                <w:color w:val="000000"/>
                <w:sz w:val="20"/>
                <w:szCs w:val="20"/>
                <w:lang w:val="bs-Latn-BA"/>
              </w:rPr>
              <w:t>20</w:t>
            </w:r>
          </w:p>
        </w:tc>
        <w:tc>
          <w:tcPr>
            <w:tcW w:w="1175" w:type="pct"/>
            <w:vMerge w:val="restart"/>
          </w:tcPr>
          <w:p w14:paraId="69D9A1E6" w14:textId="245916CB" w:rsidR="007A2893" w:rsidRPr="00CE1CBF" w:rsidRDefault="00C77D6F" w:rsidP="000D0F83">
            <w:pPr>
              <w:spacing w:after="0" w:line="240" w:lineRule="auto"/>
              <w:rPr>
                <w:rFonts w:asciiTheme="majorHAnsi" w:eastAsia="Times New Roman" w:hAnsiTheme="majorHAnsi" w:cstheme="majorHAnsi"/>
                <w:color w:val="000000"/>
                <w:sz w:val="20"/>
                <w:szCs w:val="20"/>
                <w:highlight w:val="yellow"/>
                <w:lang w:val="bs-Latn-BA"/>
              </w:rPr>
            </w:pPr>
            <w:r w:rsidRPr="00C77D6F">
              <w:rPr>
                <w:rFonts w:asciiTheme="majorHAnsi" w:eastAsia="Times New Roman" w:hAnsiTheme="majorHAnsi" w:cstheme="majorHAnsi"/>
                <w:color w:val="000000"/>
                <w:sz w:val="20"/>
                <w:szCs w:val="20"/>
                <w:lang w:val="bs-Latn-BA"/>
              </w:rPr>
              <w:t xml:space="preserve">Pismo namjere sa planiranim iznosom </w:t>
            </w:r>
            <w:proofErr w:type="spellStart"/>
            <w:r w:rsidRPr="00E446EC">
              <w:rPr>
                <w:rFonts w:asciiTheme="majorHAnsi" w:eastAsia="Times New Roman" w:hAnsiTheme="majorHAnsi" w:cstheme="majorHAnsi"/>
                <w:color w:val="000000"/>
                <w:sz w:val="20"/>
                <w:szCs w:val="20"/>
                <w:lang w:val="bs-Latn-BA"/>
              </w:rPr>
              <w:t>sufinansiranja</w:t>
            </w:r>
            <w:proofErr w:type="spellEnd"/>
            <w:r w:rsidRPr="00E446EC">
              <w:rPr>
                <w:rFonts w:asciiTheme="majorHAnsi" w:eastAsia="Times New Roman" w:hAnsiTheme="majorHAnsi" w:cstheme="majorHAnsi"/>
                <w:color w:val="000000"/>
                <w:sz w:val="20"/>
                <w:szCs w:val="20"/>
                <w:lang w:val="bs-Latn-BA"/>
              </w:rPr>
              <w:t xml:space="preserve"> (Prilog </w:t>
            </w:r>
            <w:r w:rsidR="00E446EC" w:rsidRPr="00E446EC">
              <w:rPr>
                <w:rFonts w:asciiTheme="majorHAnsi" w:eastAsia="Times New Roman" w:hAnsiTheme="majorHAnsi" w:cstheme="majorHAnsi"/>
                <w:color w:val="000000"/>
                <w:sz w:val="20"/>
                <w:szCs w:val="20"/>
                <w:lang w:val="bs-Latn-BA"/>
              </w:rPr>
              <w:t>4</w:t>
            </w:r>
            <w:r w:rsidRPr="00E446EC">
              <w:rPr>
                <w:rFonts w:asciiTheme="majorHAnsi" w:eastAsia="Times New Roman" w:hAnsiTheme="majorHAnsi" w:cstheme="majorHAnsi"/>
                <w:color w:val="000000"/>
                <w:sz w:val="20"/>
                <w:szCs w:val="20"/>
                <w:lang w:val="bs-Latn-BA"/>
              </w:rPr>
              <w:t>)</w:t>
            </w:r>
          </w:p>
        </w:tc>
      </w:tr>
      <w:tr w:rsidR="007A2893" w:rsidRPr="00CE1CBF" w14:paraId="1C2A3342" w14:textId="77777777" w:rsidTr="0061219B">
        <w:trPr>
          <w:trHeight w:val="674"/>
        </w:trPr>
        <w:tc>
          <w:tcPr>
            <w:tcW w:w="230" w:type="pct"/>
            <w:vMerge/>
          </w:tcPr>
          <w:p w14:paraId="70984AA9" w14:textId="77777777" w:rsidR="007A2893" w:rsidRDefault="007A2893" w:rsidP="000D0F83">
            <w:pPr>
              <w:spacing w:after="0" w:line="240" w:lineRule="auto"/>
              <w:jc w:val="center"/>
              <w:rPr>
                <w:rFonts w:asciiTheme="majorHAnsi" w:eastAsia="Times New Roman" w:hAnsiTheme="majorHAnsi" w:cstheme="majorHAnsi"/>
                <w:color w:val="000000"/>
                <w:sz w:val="20"/>
                <w:szCs w:val="20"/>
                <w:lang w:val="bs-Latn-BA"/>
              </w:rPr>
            </w:pPr>
          </w:p>
        </w:tc>
        <w:tc>
          <w:tcPr>
            <w:tcW w:w="1083" w:type="pct"/>
            <w:vMerge/>
          </w:tcPr>
          <w:p w14:paraId="1D7521E5" w14:textId="77777777" w:rsidR="007A2893" w:rsidRPr="002C1293" w:rsidRDefault="007A2893" w:rsidP="000D0F83">
            <w:pPr>
              <w:spacing w:after="0" w:line="240" w:lineRule="auto"/>
              <w:rPr>
                <w:rFonts w:asciiTheme="majorHAnsi" w:eastAsia="Times New Roman" w:hAnsiTheme="majorHAnsi" w:cstheme="majorBidi"/>
                <w:color w:val="000000" w:themeColor="text1"/>
                <w:sz w:val="20"/>
                <w:szCs w:val="20"/>
                <w:lang w:val="bs-Latn-BA"/>
              </w:rPr>
            </w:pPr>
          </w:p>
        </w:tc>
        <w:tc>
          <w:tcPr>
            <w:tcW w:w="1352" w:type="pct"/>
            <w:shd w:val="clear" w:color="auto" w:fill="auto"/>
          </w:tcPr>
          <w:p w14:paraId="31A20245" w14:textId="6B3DD684" w:rsidR="007A2893" w:rsidRPr="00983448" w:rsidRDefault="007A2893" w:rsidP="000D0F83">
            <w:pPr>
              <w:spacing w:after="0" w:line="240" w:lineRule="auto"/>
              <w:rPr>
                <w:rFonts w:asciiTheme="majorHAnsi" w:eastAsia="Times New Roman" w:hAnsiTheme="majorHAnsi" w:cstheme="majorHAnsi"/>
                <w:color w:val="000000"/>
                <w:sz w:val="20"/>
                <w:szCs w:val="20"/>
                <w:lang w:val="bs-Latn-BA"/>
              </w:rPr>
            </w:pPr>
            <w:r>
              <w:rPr>
                <w:rFonts w:asciiTheme="majorHAnsi" w:eastAsia="Times New Roman" w:hAnsiTheme="majorHAnsi" w:cstheme="majorHAnsi"/>
                <w:color w:val="000000"/>
                <w:sz w:val="20"/>
                <w:szCs w:val="20"/>
                <w:lang w:val="bs-Latn-BA"/>
              </w:rPr>
              <w:t xml:space="preserve">Više od </w:t>
            </w:r>
            <w:r w:rsidR="00FD0071">
              <w:rPr>
                <w:rFonts w:asciiTheme="majorHAnsi" w:eastAsia="Times New Roman" w:hAnsiTheme="majorHAnsi" w:cstheme="majorHAnsi"/>
                <w:color w:val="000000"/>
                <w:sz w:val="20"/>
                <w:szCs w:val="20"/>
                <w:lang w:val="bs-Latn-BA"/>
              </w:rPr>
              <w:t>3</w:t>
            </w:r>
            <w:r w:rsidR="008571B5">
              <w:rPr>
                <w:rFonts w:asciiTheme="majorHAnsi" w:eastAsia="Times New Roman" w:hAnsiTheme="majorHAnsi" w:cstheme="majorHAnsi"/>
                <w:color w:val="000000"/>
                <w:sz w:val="20"/>
                <w:szCs w:val="20"/>
                <w:lang w:val="bs-Latn-BA"/>
              </w:rPr>
              <w:t>0</w:t>
            </w:r>
            <w:r>
              <w:rPr>
                <w:rFonts w:asciiTheme="majorHAnsi" w:eastAsia="Times New Roman" w:hAnsiTheme="majorHAnsi" w:cstheme="majorHAnsi"/>
                <w:color w:val="000000"/>
                <w:sz w:val="20"/>
                <w:szCs w:val="20"/>
                <w:lang w:val="bs-Latn-BA"/>
              </w:rPr>
              <w:t xml:space="preserve">%, a manje ili jednako </w:t>
            </w:r>
            <w:r w:rsidR="00FD0071">
              <w:rPr>
                <w:rFonts w:asciiTheme="majorHAnsi" w:eastAsia="Times New Roman" w:hAnsiTheme="majorHAnsi" w:cstheme="majorHAnsi"/>
                <w:color w:val="000000"/>
                <w:sz w:val="20"/>
                <w:szCs w:val="20"/>
                <w:lang w:val="bs-Latn-BA"/>
              </w:rPr>
              <w:t>5</w:t>
            </w:r>
            <w:r>
              <w:rPr>
                <w:rFonts w:asciiTheme="majorHAnsi" w:eastAsia="Times New Roman" w:hAnsiTheme="majorHAnsi" w:cstheme="majorHAnsi"/>
                <w:color w:val="000000"/>
                <w:sz w:val="20"/>
                <w:szCs w:val="20"/>
                <w:lang w:val="bs-Latn-BA"/>
              </w:rPr>
              <w:t>0%</w:t>
            </w:r>
          </w:p>
        </w:tc>
        <w:tc>
          <w:tcPr>
            <w:tcW w:w="694" w:type="pct"/>
            <w:shd w:val="clear" w:color="auto" w:fill="auto"/>
          </w:tcPr>
          <w:p w14:paraId="2F3DCDC2" w14:textId="4BEB14BA" w:rsidR="007A2893" w:rsidRPr="00983448" w:rsidRDefault="007A2893" w:rsidP="000D0F83">
            <w:pPr>
              <w:spacing w:after="0" w:line="240" w:lineRule="auto"/>
              <w:jc w:val="center"/>
              <w:rPr>
                <w:rFonts w:asciiTheme="majorHAnsi" w:eastAsia="Times New Roman" w:hAnsiTheme="majorHAnsi" w:cstheme="majorHAnsi"/>
                <w:color w:val="000000"/>
                <w:sz w:val="20"/>
                <w:szCs w:val="20"/>
                <w:lang w:val="bs-Latn-BA"/>
              </w:rPr>
            </w:pPr>
            <w:r>
              <w:rPr>
                <w:rFonts w:asciiTheme="majorHAnsi" w:eastAsia="Times New Roman" w:hAnsiTheme="majorHAnsi" w:cstheme="majorHAnsi"/>
                <w:color w:val="000000"/>
                <w:sz w:val="20"/>
                <w:szCs w:val="20"/>
                <w:lang w:val="bs-Latn-BA"/>
              </w:rPr>
              <w:t>15</w:t>
            </w:r>
          </w:p>
        </w:tc>
        <w:tc>
          <w:tcPr>
            <w:tcW w:w="466" w:type="pct"/>
            <w:vMerge/>
          </w:tcPr>
          <w:p w14:paraId="710B6A42" w14:textId="77777777" w:rsidR="007A2893" w:rsidRPr="00CE1CBF" w:rsidRDefault="007A2893" w:rsidP="000D0F83">
            <w:pPr>
              <w:spacing w:after="0" w:line="240" w:lineRule="auto"/>
              <w:jc w:val="center"/>
              <w:rPr>
                <w:rFonts w:asciiTheme="majorHAnsi" w:eastAsia="Times New Roman" w:hAnsiTheme="majorHAnsi" w:cstheme="majorHAnsi"/>
                <w:color w:val="000000"/>
                <w:sz w:val="20"/>
                <w:szCs w:val="20"/>
                <w:highlight w:val="yellow"/>
                <w:lang w:val="bs-Latn-BA"/>
              </w:rPr>
            </w:pPr>
          </w:p>
        </w:tc>
        <w:tc>
          <w:tcPr>
            <w:tcW w:w="1175" w:type="pct"/>
            <w:vMerge/>
          </w:tcPr>
          <w:p w14:paraId="5DF85D90" w14:textId="77777777" w:rsidR="007A2893" w:rsidRPr="00CE1CBF" w:rsidRDefault="007A2893" w:rsidP="000D0F83">
            <w:pPr>
              <w:spacing w:after="0" w:line="240" w:lineRule="auto"/>
              <w:rPr>
                <w:rFonts w:asciiTheme="majorHAnsi" w:eastAsia="Times New Roman" w:hAnsiTheme="majorHAnsi" w:cstheme="majorHAnsi"/>
                <w:color w:val="000000"/>
                <w:sz w:val="20"/>
                <w:szCs w:val="20"/>
                <w:highlight w:val="yellow"/>
                <w:lang w:val="bs-Latn-BA"/>
              </w:rPr>
            </w:pPr>
          </w:p>
        </w:tc>
      </w:tr>
      <w:tr w:rsidR="007A2893" w:rsidRPr="00CE1CBF" w14:paraId="5F0B3AF8" w14:textId="77777777" w:rsidTr="0061219B">
        <w:trPr>
          <w:trHeight w:val="674"/>
        </w:trPr>
        <w:tc>
          <w:tcPr>
            <w:tcW w:w="230" w:type="pct"/>
            <w:vMerge/>
          </w:tcPr>
          <w:p w14:paraId="3203067F" w14:textId="77777777" w:rsidR="007A2893" w:rsidRDefault="007A2893" w:rsidP="000D0F83">
            <w:pPr>
              <w:spacing w:after="0" w:line="240" w:lineRule="auto"/>
              <w:jc w:val="center"/>
              <w:rPr>
                <w:rFonts w:asciiTheme="majorHAnsi" w:eastAsia="Times New Roman" w:hAnsiTheme="majorHAnsi" w:cstheme="majorHAnsi"/>
                <w:color w:val="000000"/>
                <w:sz w:val="20"/>
                <w:szCs w:val="20"/>
                <w:lang w:val="bs-Latn-BA"/>
              </w:rPr>
            </w:pPr>
          </w:p>
        </w:tc>
        <w:tc>
          <w:tcPr>
            <w:tcW w:w="1083" w:type="pct"/>
            <w:vMerge/>
          </w:tcPr>
          <w:p w14:paraId="391CFEBE" w14:textId="77777777" w:rsidR="007A2893" w:rsidRPr="002C1293" w:rsidRDefault="007A2893" w:rsidP="000D0F83">
            <w:pPr>
              <w:spacing w:after="0" w:line="240" w:lineRule="auto"/>
              <w:rPr>
                <w:rFonts w:asciiTheme="majorHAnsi" w:eastAsia="Times New Roman" w:hAnsiTheme="majorHAnsi" w:cstheme="majorBidi"/>
                <w:color w:val="000000" w:themeColor="text1"/>
                <w:sz w:val="20"/>
                <w:szCs w:val="20"/>
                <w:lang w:val="bs-Latn-BA"/>
              </w:rPr>
            </w:pPr>
          </w:p>
        </w:tc>
        <w:tc>
          <w:tcPr>
            <w:tcW w:w="1352" w:type="pct"/>
            <w:shd w:val="clear" w:color="auto" w:fill="auto"/>
          </w:tcPr>
          <w:p w14:paraId="2865993D" w14:textId="54CF8563" w:rsidR="007A2893" w:rsidRPr="00983448" w:rsidRDefault="007A2893" w:rsidP="000D0F83">
            <w:pPr>
              <w:spacing w:after="0" w:line="240" w:lineRule="auto"/>
              <w:rPr>
                <w:rFonts w:asciiTheme="majorHAnsi" w:eastAsia="Times New Roman" w:hAnsiTheme="majorHAnsi" w:cstheme="majorHAnsi"/>
                <w:color w:val="000000"/>
                <w:sz w:val="20"/>
                <w:szCs w:val="20"/>
                <w:lang w:val="bs-Latn-BA"/>
              </w:rPr>
            </w:pPr>
            <w:r>
              <w:rPr>
                <w:rFonts w:asciiTheme="majorHAnsi" w:eastAsia="Times New Roman" w:hAnsiTheme="majorHAnsi" w:cstheme="majorHAnsi"/>
                <w:color w:val="000000"/>
                <w:sz w:val="20"/>
                <w:szCs w:val="20"/>
                <w:lang w:val="bs-Latn-BA"/>
              </w:rPr>
              <w:t>V</w:t>
            </w:r>
            <w:r w:rsidR="00C77D6F">
              <w:rPr>
                <w:rFonts w:asciiTheme="majorHAnsi" w:eastAsia="Times New Roman" w:hAnsiTheme="majorHAnsi" w:cstheme="majorHAnsi"/>
                <w:color w:val="000000"/>
                <w:sz w:val="20"/>
                <w:szCs w:val="20"/>
                <w:lang w:val="bs-Latn-BA"/>
              </w:rPr>
              <w:t>i</w:t>
            </w:r>
            <w:r>
              <w:rPr>
                <w:rFonts w:asciiTheme="majorHAnsi" w:eastAsia="Times New Roman" w:hAnsiTheme="majorHAnsi" w:cstheme="majorHAnsi"/>
                <w:color w:val="000000"/>
                <w:sz w:val="20"/>
                <w:szCs w:val="20"/>
                <w:lang w:val="bs-Latn-BA"/>
              </w:rPr>
              <w:t xml:space="preserve">še od </w:t>
            </w:r>
            <w:r w:rsidR="00FD0071">
              <w:rPr>
                <w:rFonts w:asciiTheme="majorHAnsi" w:eastAsia="Times New Roman" w:hAnsiTheme="majorHAnsi" w:cstheme="majorHAnsi"/>
                <w:color w:val="000000"/>
                <w:sz w:val="20"/>
                <w:szCs w:val="20"/>
                <w:lang w:val="bs-Latn-BA"/>
              </w:rPr>
              <w:t>5</w:t>
            </w:r>
            <w:r>
              <w:rPr>
                <w:rFonts w:asciiTheme="majorHAnsi" w:eastAsia="Times New Roman" w:hAnsiTheme="majorHAnsi" w:cstheme="majorHAnsi"/>
                <w:color w:val="000000"/>
                <w:sz w:val="20"/>
                <w:szCs w:val="20"/>
                <w:lang w:val="bs-Latn-BA"/>
              </w:rPr>
              <w:t>0%</w:t>
            </w:r>
          </w:p>
        </w:tc>
        <w:tc>
          <w:tcPr>
            <w:tcW w:w="694" w:type="pct"/>
            <w:shd w:val="clear" w:color="auto" w:fill="auto"/>
          </w:tcPr>
          <w:p w14:paraId="5CB4874F" w14:textId="1783F00A" w:rsidR="007A2893" w:rsidRPr="00983448" w:rsidRDefault="007A2893" w:rsidP="000D0F83">
            <w:pPr>
              <w:spacing w:after="0" w:line="240" w:lineRule="auto"/>
              <w:jc w:val="center"/>
              <w:rPr>
                <w:rFonts w:asciiTheme="majorHAnsi" w:eastAsia="Times New Roman" w:hAnsiTheme="majorHAnsi" w:cstheme="majorHAnsi"/>
                <w:color w:val="000000"/>
                <w:sz w:val="20"/>
                <w:szCs w:val="20"/>
                <w:lang w:val="bs-Latn-BA"/>
              </w:rPr>
            </w:pPr>
            <w:r>
              <w:rPr>
                <w:rFonts w:asciiTheme="majorHAnsi" w:eastAsia="Times New Roman" w:hAnsiTheme="majorHAnsi" w:cstheme="majorHAnsi"/>
                <w:color w:val="000000"/>
                <w:sz w:val="20"/>
                <w:szCs w:val="20"/>
                <w:lang w:val="bs-Latn-BA"/>
              </w:rPr>
              <w:t>20</w:t>
            </w:r>
          </w:p>
        </w:tc>
        <w:tc>
          <w:tcPr>
            <w:tcW w:w="466" w:type="pct"/>
            <w:vMerge/>
          </w:tcPr>
          <w:p w14:paraId="14B7CCDA" w14:textId="77777777" w:rsidR="007A2893" w:rsidRPr="00CE1CBF" w:rsidRDefault="007A2893" w:rsidP="000D0F83">
            <w:pPr>
              <w:spacing w:after="0" w:line="240" w:lineRule="auto"/>
              <w:jc w:val="center"/>
              <w:rPr>
                <w:rFonts w:asciiTheme="majorHAnsi" w:eastAsia="Times New Roman" w:hAnsiTheme="majorHAnsi" w:cstheme="majorHAnsi"/>
                <w:color w:val="000000"/>
                <w:sz w:val="20"/>
                <w:szCs w:val="20"/>
                <w:highlight w:val="yellow"/>
                <w:lang w:val="bs-Latn-BA"/>
              </w:rPr>
            </w:pPr>
          </w:p>
        </w:tc>
        <w:tc>
          <w:tcPr>
            <w:tcW w:w="1175" w:type="pct"/>
            <w:vMerge/>
          </w:tcPr>
          <w:p w14:paraId="6A3A70EE" w14:textId="77777777" w:rsidR="007A2893" w:rsidRPr="00CE1CBF" w:rsidRDefault="007A2893" w:rsidP="000D0F83">
            <w:pPr>
              <w:spacing w:after="0" w:line="240" w:lineRule="auto"/>
              <w:rPr>
                <w:rFonts w:asciiTheme="majorHAnsi" w:eastAsia="Times New Roman" w:hAnsiTheme="majorHAnsi" w:cstheme="majorHAnsi"/>
                <w:color w:val="000000"/>
                <w:sz w:val="20"/>
                <w:szCs w:val="20"/>
                <w:highlight w:val="yellow"/>
                <w:lang w:val="bs-Latn-BA"/>
              </w:rPr>
            </w:pPr>
          </w:p>
        </w:tc>
      </w:tr>
      <w:tr w:rsidR="00470293" w:rsidRPr="00CE1CBF" w14:paraId="5331770E" w14:textId="77777777" w:rsidTr="0037093E">
        <w:trPr>
          <w:trHeight w:val="450"/>
        </w:trPr>
        <w:tc>
          <w:tcPr>
            <w:tcW w:w="230" w:type="pct"/>
            <w:vMerge w:val="restart"/>
            <w:shd w:val="clear" w:color="auto" w:fill="auto"/>
            <w:hideMark/>
          </w:tcPr>
          <w:p w14:paraId="3D7FC9CE" w14:textId="13B4DAA8" w:rsidR="00470293" w:rsidRPr="00295D49" w:rsidRDefault="00470293" w:rsidP="0037093E">
            <w:pPr>
              <w:spacing w:after="0" w:line="240" w:lineRule="auto"/>
              <w:jc w:val="center"/>
              <w:rPr>
                <w:rFonts w:asciiTheme="majorHAnsi" w:eastAsia="Times New Roman" w:hAnsiTheme="majorHAnsi" w:cstheme="majorHAnsi"/>
                <w:color w:val="000000"/>
                <w:sz w:val="20"/>
                <w:szCs w:val="20"/>
                <w:lang w:val="bs-Latn-BA"/>
              </w:rPr>
            </w:pPr>
            <w:r w:rsidRPr="00295D49">
              <w:rPr>
                <w:rFonts w:asciiTheme="majorHAnsi" w:eastAsia="Times New Roman" w:hAnsiTheme="majorHAnsi" w:cstheme="majorHAnsi"/>
                <w:color w:val="000000"/>
                <w:sz w:val="20"/>
                <w:szCs w:val="20"/>
                <w:lang w:val="bs-Latn-BA"/>
              </w:rPr>
              <w:t>1</w:t>
            </w:r>
            <w:r w:rsidR="002C1293">
              <w:rPr>
                <w:rFonts w:asciiTheme="majorHAnsi" w:eastAsia="Times New Roman" w:hAnsiTheme="majorHAnsi" w:cstheme="majorHAnsi"/>
                <w:color w:val="000000"/>
                <w:sz w:val="20"/>
                <w:szCs w:val="20"/>
                <w:lang w:val="bs-Latn-BA"/>
              </w:rPr>
              <w:t>2</w:t>
            </w:r>
          </w:p>
        </w:tc>
        <w:tc>
          <w:tcPr>
            <w:tcW w:w="1083" w:type="pct"/>
            <w:vMerge w:val="restart"/>
            <w:shd w:val="clear" w:color="auto" w:fill="auto"/>
            <w:hideMark/>
          </w:tcPr>
          <w:p w14:paraId="6A6DC35E" w14:textId="77777777" w:rsidR="00470293" w:rsidRPr="00295D49" w:rsidRDefault="00470293" w:rsidP="0037093E">
            <w:pPr>
              <w:spacing w:after="0" w:line="240" w:lineRule="auto"/>
              <w:rPr>
                <w:rFonts w:asciiTheme="majorHAnsi" w:eastAsia="Times New Roman" w:hAnsiTheme="majorHAnsi" w:cstheme="majorBidi"/>
                <w:color w:val="000000"/>
                <w:sz w:val="20"/>
                <w:szCs w:val="20"/>
                <w:lang w:val="bs-Latn-BA"/>
              </w:rPr>
            </w:pPr>
            <w:r w:rsidRPr="00295D49">
              <w:rPr>
                <w:rFonts w:asciiTheme="majorHAnsi" w:eastAsia="Times New Roman" w:hAnsiTheme="majorHAnsi" w:cstheme="majorBidi"/>
                <w:color w:val="000000" w:themeColor="text1"/>
                <w:sz w:val="20"/>
                <w:szCs w:val="20"/>
                <w:lang w:val="bs-Latn-BA"/>
              </w:rPr>
              <w:t xml:space="preserve">Broj novih radnih mjesta koja će biti kreirani kroz investiciju. Navedeni broj radnika se odnosi na broj radnika koji će dodatno biti zaposleni tokom implementacije projekta   </w:t>
            </w:r>
          </w:p>
        </w:tc>
        <w:tc>
          <w:tcPr>
            <w:tcW w:w="1352" w:type="pct"/>
            <w:vMerge w:val="restart"/>
            <w:shd w:val="clear" w:color="auto" w:fill="auto"/>
            <w:hideMark/>
          </w:tcPr>
          <w:p w14:paraId="0FECDDB2" w14:textId="77777777" w:rsidR="00470293" w:rsidRPr="00295D49" w:rsidRDefault="00470293" w:rsidP="0037093E">
            <w:pPr>
              <w:spacing w:after="0" w:line="240" w:lineRule="auto"/>
              <w:rPr>
                <w:rFonts w:asciiTheme="majorHAnsi" w:eastAsia="Times New Roman" w:hAnsiTheme="majorHAnsi" w:cstheme="majorHAnsi"/>
                <w:color w:val="000000"/>
                <w:sz w:val="20"/>
                <w:szCs w:val="20"/>
                <w:lang w:val="bs-Latn-BA"/>
              </w:rPr>
            </w:pPr>
            <w:r w:rsidRPr="00295D49">
              <w:rPr>
                <w:rFonts w:asciiTheme="majorHAnsi" w:eastAsia="Times New Roman" w:hAnsiTheme="majorHAnsi" w:cstheme="majorHAnsi"/>
                <w:color w:val="000000"/>
                <w:sz w:val="20"/>
                <w:szCs w:val="20"/>
                <w:lang w:val="bs-Latn-BA"/>
              </w:rPr>
              <w:t>3 i više</w:t>
            </w:r>
          </w:p>
        </w:tc>
        <w:tc>
          <w:tcPr>
            <w:tcW w:w="694" w:type="pct"/>
            <w:vMerge w:val="restart"/>
            <w:shd w:val="clear" w:color="auto" w:fill="auto"/>
            <w:hideMark/>
          </w:tcPr>
          <w:p w14:paraId="0D01A266" w14:textId="77777777" w:rsidR="00470293" w:rsidRPr="00295D49" w:rsidRDefault="00470293" w:rsidP="0037093E">
            <w:pPr>
              <w:spacing w:after="0" w:line="240" w:lineRule="auto"/>
              <w:jc w:val="center"/>
              <w:rPr>
                <w:rFonts w:asciiTheme="majorHAnsi" w:eastAsia="Times New Roman" w:hAnsiTheme="majorHAnsi" w:cstheme="majorHAnsi"/>
                <w:color w:val="000000"/>
                <w:sz w:val="20"/>
                <w:szCs w:val="20"/>
                <w:lang w:val="bs-Latn-BA"/>
              </w:rPr>
            </w:pPr>
            <w:r w:rsidRPr="00295D49">
              <w:rPr>
                <w:rFonts w:asciiTheme="majorHAnsi" w:eastAsia="Times New Roman" w:hAnsiTheme="majorHAnsi" w:cstheme="majorHAnsi"/>
                <w:color w:val="000000"/>
                <w:sz w:val="20"/>
                <w:szCs w:val="20"/>
                <w:lang w:val="bs-Latn-BA"/>
              </w:rPr>
              <w:t>25</w:t>
            </w:r>
          </w:p>
        </w:tc>
        <w:tc>
          <w:tcPr>
            <w:tcW w:w="466" w:type="pct"/>
            <w:vMerge w:val="restart"/>
            <w:shd w:val="clear" w:color="auto" w:fill="auto"/>
            <w:hideMark/>
          </w:tcPr>
          <w:p w14:paraId="12BFE764" w14:textId="77777777" w:rsidR="00470293" w:rsidRPr="00295D49" w:rsidRDefault="00470293" w:rsidP="0037093E">
            <w:pPr>
              <w:spacing w:after="0" w:line="240" w:lineRule="auto"/>
              <w:jc w:val="center"/>
              <w:rPr>
                <w:rFonts w:asciiTheme="majorHAnsi" w:eastAsia="Times New Roman" w:hAnsiTheme="majorHAnsi" w:cstheme="majorHAnsi"/>
                <w:color w:val="000000"/>
                <w:sz w:val="20"/>
                <w:szCs w:val="20"/>
                <w:lang w:val="bs-Latn-BA"/>
              </w:rPr>
            </w:pPr>
            <w:r w:rsidRPr="00295D49">
              <w:rPr>
                <w:rFonts w:asciiTheme="majorHAnsi" w:eastAsia="Times New Roman" w:hAnsiTheme="majorHAnsi" w:cstheme="majorHAnsi"/>
                <w:color w:val="000000"/>
                <w:sz w:val="20"/>
                <w:szCs w:val="20"/>
                <w:lang w:val="bs-Latn-BA"/>
              </w:rPr>
              <w:t>25</w:t>
            </w:r>
          </w:p>
        </w:tc>
        <w:tc>
          <w:tcPr>
            <w:tcW w:w="1175" w:type="pct"/>
            <w:vMerge w:val="restart"/>
            <w:shd w:val="clear" w:color="auto" w:fill="auto"/>
            <w:hideMark/>
          </w:tcPr>
          <w:p w14:paraId="671CB3FA" w14:textId="77777777" w:rsidR="00470293" w:rsidRPr="00295D49" w:rsidRDefault="00470293" w:rsidP="0037093E">
            <w:pPr>
              <w:spacing w:after="0" w:line="240" w:lineRule="auto"/>
              <w:jc w:val="both"/>
              <w:rPr>
                <w:rFonts w:asciiTheme="majorHAnsi" w:eastAsia="Times New Roman" w:hAnsiTheme="majorHAnsi" w:cstheme="majorHAnsi"/>
                <w:color w:val="000000"/>
                <w:sz w:val="20"/>
                <w:szCs w:val="20"/>
                <w:lang w:val="bs-Latn-BA"/>
              </w:rPr>
            </w:pPr>
            <w:r w:rsidRPr="00295D49">
              <w:rPr>
                <w:rFonts w:asciiTheme="majorHAnsi" w:eastAsia="Times New Roman" w:hAnsiTheme="majorHAnsi" w:cstheme="majorHAnsi"/>
                <w:color w:val="000000"/>
                <w:sz w:val="20"/>
                <w:szCs w:val="20"/>
                <w:lang w:val="bs-Latn-BA"/>
              </w:rPr>
              <w:t>Izjava Podnosioca prijave o broju radnih mjesta koja će biti kreirana; Napomena: Podaci navedeni u Izjavi u slučaju odobrenja finansijske podrške će postati Ugovorna obaveza</w:t>
            </w:r>
          </w:p>
        </w:tc>
      </w:tr>
      <w:tr w:rsidR="00470293" w:rsidRPr="00CE1CBF" w14:paraId="27318C0D" w14:textId="77777777" w:rsidTr="0037093E">
        <w:trPr>
          <w:trHeight w:val="450"/>
        </w:trPr>
        <w:tc>
          <w:tcPr>
            <w:tcW w:w="230" w:type="pct"/>
            <w:vMerge/>
            <w:hideMark/>
          </w:tcPr>
          <w:p w14:paraId="2BB129E1" w14:textId="77777777" w:rsidR="00470293" w:rsidRPr="00CE1CBF" w:rsidRDefault="00470293" w:rsidP="0037093E">
            <w:pPr>
              <w:spacing w:after="0" w:line="240" w:lineRule="auto"/>
              <w:rPr>
                <w:rFonts w:asciiTheme="majorHAnsi" w:eastAsia="Times New Roman" w:hAnsiTheme="majorHAnsi" w:cstheme="majorHAnsi"/>
                <w:color w:val="000000"/>
                <w:sz w:val="20"/>
                <w:szCs w:val="20"/>
                <w:highlight w:val="yellow"/>
                <w:lang w:val="bs-Latn-BA"/>
              </w:rPr>
            </w:pPr>
          </w:p>
        </w:tc>
        <w:tc>
          <w:tcPr>
            <w:tcW w:w="1083" w:type="pct"/>
            <w:vMerge/>
            <w:hideMark/>
          </w:tcPr>
          <w:p w14:paraId="46A075C1" w14:textId="77777777" w:rsidR="00470293" w:rsidRPr="00CE1CBF" w:rsidRDefault="00470293" w:rsidP="0037093E">
            <w:pPr>
              <w:spacing w:after="0" w:line="240" w:lineRule="auto"/>
              <w:rPr>
                <w:rFonts w:asciiTheme="majorHAnsi" w:eastAsia="Times New Roman" w:hAnsiTheme="majorHAnsi" w:cstheme="majorHAnsi"/>
                <w:color w:val="000000"/>
                <w:sz w:val="20"/>
                <w:szCs w:val="20"/>
                <w:highlight w:val="yellow"/>
                <w:lang w:val="bs-Latn-BA"/>
              </w:rPr>
            </w:pPr>
          </w:p>
        </w:tc>
        <w:tc>
          <w:tcPr>
            <w:tcW w:w="1352" w:type="pct"/>
            <w:vMerge/>
            <w:hideMark/>
          </w:tcPr>
          <w:p w14:paraId="14D23EDD" w14:textId="77777777" w:rsidR="00470293" w:rsidRPr="00CE1CBF" w:rsidRDefault="00470293" w:rsidP="0037093E">
            <w:pPr>
              <w:spacing w:after="0" w:line="240" w:lineRule="auto"/>
              <w:rPr>
                <w:rFonts w:asciiTheme="majorHAnsi" w:eastAsia="Times New Roman" w:hAnsiTheme="majorHAnsi" w:cstheme="majorHAnsi"/>
                <w:color w:val="000000"/>
                <w:sz w:val="20"/>
                <w:szCs w:val="20"/>
                <w:highlight w:val="yellow"/>
                <w:lang w:val="bs-Latn-BA"/>
              </w:rPr>
            </w:pPr>
          </w:p>
        </w:tc>
        <w:tc>
          <w:tcPr>
            <w:tcW w:w="694" w:type="pct"/>
            <w:vMerge/>
            <w:hideMark/>
          </w:tcPr>
          <w:p w14:paraId="60C25E47" w14:textId="77777777" w:rsidR="00470293" w:rsidRPr="00CE1CBF" w:rsidRDefault="00470293" w:rsidP="0037093E">
            <w:pPr>
              <w:spacing w:after="0" w:line="240" w:lineRule="auto"/>
              <w:rPr>
                <w:rFonts w:asciiTheme="majorHAnsi" w:eastAsia="Times New Roman" w:hAnsiTheme="majorHAnsi" w:cstheme="majorHAnsi"/>
                <w:color w:val="000000"/>
                <w:sz w:val="20"/>
                <w:szCs w:val="20"/>
                <w:highlight w:val="yellow"/>
                <w:lang w:val="bs-Latn-BA"/>
              </w:rPr>
            </w:pPr>
          </w:p>
        </w:tc>
        <w:tc>
          <w:tcPr>
            <w:tcW w:w="466" w:type="pct"/>
            <w:vMerge/>
            <w:hideMark/>
          </w:tcPr>
          <w:p w14:paraId="1BA7BA43" w14:textId="77777777" w:rsidR="00470293" w:rsidRPr="00CE1CBF" w:rsidRDefault="00470293" w:rsidP="0037093E">
            <w:pPr>
              <w:spacing w:after="0" w:line="240" w:lineRule="auto"/>
              <w:rPr>
                <w:rFonts w:asciiTheme="majorHAnsi" w:eastAsia="Times New Roman" w:hAnsiTheme="majorHAnsi" w:cstheme="majorHAnsi"/>
                <w:color w:val="000000"/>
                <w:sz w:val="20"/>
                <w:szCs w:val="20"/>
                <w:highlight w:val="yellow"/>
                <w:lang w:val="bs-Latn-BA"/>
              </w:rPr>
            </w:pPr>
          </w:p>
        </w:tc>
        <w:tc>
          <w:tcPr>
            <w:tcW w:w="1175" w:type="pct"/>
            <w:vMerge/>
            <w:hideMark/>
          </w:tcPr>
          <w:p w14:paraId="0CA16878" w14:textId="77777777" w:rsidR="00470293" w:rsidRPr="00CE1CBF" w:rsidRDefault="00470293" w:rsidP="0037093E">
            <w:pPr>
              <w:spacing w:after="0" w:line="240" w:lineRule="auto"/>
              <w:jc w:val="both"/>
              <w:rPr>
                <w:rFonts w:asciiTheme="majorHAnsi" w:eastAsia="Times New Roman" w:hAnsiTheme="majorHAnsi" w:cstheme="majorHAnsi"/>
                <w:color w:val="000000"/>
                <w:sz w:val="20"/>
                <w:szCs w:val="20"/>
                <w:highlight w:val="yellow"/>
                <w:lang w:val="bs-Latn-BA"/>
              </w:rPr>
            </w:pPr>
          </w:p>
        </w:tc>
      </w:tr>
      <w:tr w:rsidR="00470293" w:rsidRPr="00CE1CBF" w14:paraId="58E2A25A" w14:textId="77777777" w:rsidTr="0037093E">
        <w:trPr>
          <w:trHeight w:val="292"/>
        </w:trPr>
        <w:tc>
          <w:tcPr>
            <w:tcW w:w="230" w:type="pct"/>
            <w:vMerge/>
            <w:hideMark/>
          </w:tcPr>
          <w:p w14:paraId="32D69B00" w14:textId="77777777" w:rsidR="00470293" w:rsidRPr="00CE1CBF" w:rsidRDefault="00470293" w:rsidP="0037093E">
            <w:pPr>
              <w:spacing w:after="0" w:line="240" w:lineRule="auto"/>
              <w:rPr>
                <w:rFonts w:asciiTheme="majorHAnsi" w:eastAsia="Times New Roman" w:hAnsiTheme="majorHAnsi" w:cstheme="majorHAnsi"/>
                <w:color w:val="000000"/>
                <w:sz w:val="20"/>
                <w:szCs w:val="20"/>
                <w:highlight w:val="yellow"/>
                <w:lang w:val="bs-Latn-BA"/>
              </w:rPr>
            </w:pPr>
          </w:p>
        </w:tc>
        <w:tc>
          <w:tcPr>
            <w:tcW w:w="1083" w:type="pct"/>
            <w:vMerge/>
            <w:hideMark/>
          </w:tcPr>
          <w:p w14:paraId="6E052564" w14:textId="77777777" w:rsidR="00470293" w:rsidRPr="00CE1CBF" w:rsidRDefault="00470293" w:rsidP="0037093E">
            <w:pPr>
              <w:spacing w:after="0" w:line="240" w:lineRule="auto"/>
              <w:rPr>
                <w:rFonts w:asciiTheme="majorHAnsi" w:eastAsia="Times New Roman" w:hAnsiTheme="majorHAnsi" w:cstheme="majorHAnsi"/>
                <w:color w:val="000000"/>
                <w:sz w:val="20"/>
                <w:szCs w:val="20"/>
                <w:highlight w:val="yellow"/>
                <w:lang w:val="bs-Latn-BA"/>
              </w:rPr>
            </w:pPr>
          </w:p>
        </w:tc>
        <w:tc>
          <w:tcPr>
            <w:tcW w:w="1352" w:type="pct"/>
            <w:shd w:val="clear" w:color="auto" w:fill="auto"/>
            <w:hideMark/>
          </w:tcPr>
          <w:p w14:paraId="567857BA" w14:textId="77777777" w:rsidR="00470293" w:rsidRPr="00295D49" w:rsidRDefault="00470293" w:rsidP="0037093E">
            <w:pPr>
              <w:spacing w:after="0" w:line="240" w:lineRule="auto"/>
              <w:rPr>
                <w:rFonts w:asciiTheme="majorHAnsi" w:eastAsia="Times New Roman" w:hAnsiTheme="majorHAnsi" w:cstheme="majorHAnsi"/>
                <w:color w:val="000000"/>
                <w:sz w:val="20"/>
                <w:szCs w:val="20"/>
                <w:lang w:val="bs-Latn-BA"/>
              </w:rPr>
            </w:pPr>
            <w:r w:rsidRPr="00295D49">
              <w:rPr>
                <w:rFonts w:asciiTheme="majorHAnsi" w:eastAsia="Times New Roman" w:hAnsiTheme="majorHAnsi" w:cstheme="majorHAnsi"/>
                <w:color w:val="000000"/>
                <w:sz w:val="20"/>
                <w:szCs w:val="20"/>
                <w:lang w:val="bs-Latn-BA"/>
              </w:rPr>
              <w:t xml:space="preserve">2 </w:t>
            </w:r>
          </w:p>
        </w:tc>
        <w:tc>
          <w:tcPr>
            <w:tcW w:w="694" w:type="pct"/>
            <w:shd w:val="clear" w:color="auto" w:fill="auto"/>
            <w:hideMark/>
          </w:tcPr>
          <w:p w14:paraId="61CA51B6" w14:textId="77777777" w:rsidR="00470293" w:rsidRPr="00295D49" w:rsidRDefault="00470293" w:rsidP="0037093E">
            <w:pPr>
              <w:spacing w:after="0" w:line="240" w:lineRule="auto"/>
              <w:jc w:val="center"/>
              <w:rPr>
                <w:rFonts w:asciiTheme="majorHAnsi" w:eastAsia="Times New Roman" w:hAnsiTheme="majorHAnsi" w:cstheme="majorHAnsi"/>
                <w:color w:val="000000"/>
                <w:sz w:val="20"/>
                <w:szCs w:val="20"/>
                <w:lang w:val="bs-Latn-BA"/>
              </w:rPr>
            </w:pPr>
            <w:r w:rsidRPr="00295D49">
              <w:rPr>
                <w:rFonts w:asciiTheme="majorHAnsi" w:eastAsia="Times New Roman" w:hAnsiTheme="majorHAnsi" w:cstheme="majorHAnsi"/>
                <w:color w:val="000000"/>
                <w:sz w:val="20"/>
                <w:szCs w:val="20"/>
                <w:lang w:val="bs-Latn-BA"/>
              </w:rPr>
              <w:t>15</w:t>
            </w:r>
          </w:p>
        </w:tc>
        <w:tc>
          <w:tcPr>
            <w:tcW w:w="466" w:type="pct"/>
            <w:vMerge/>
            <w:hideMark/>
          </w:tcPr>
          <w:p w14:paraId="29AD9679" w14:textId="77777777" w:rsidR="00470293" w:rsidRPr="00CE1CBF" w:rsidRDefault="00470293" w:rsidP="0037093E">
            <w:pPr>
              <w:spacing w:after="0" w:line="240" w:lineRule="auto"/>
              <w:rPr>
                <w:rFonts w:asciiTheme="majorHAnsi" w:eastAsia="Times New Roman" w:hAnsiTheme="majorHAnsi" w:cstheme="majorHAnsi"/>
                <w:color w:val="000000"/>
                <w:sz w:val="20"/>
                <w:szCs w:val="20"/>
                <w:highlight w:val="yellow"/>
                <w:lang w:val="bs-Latn-BA"/>
              </w:rPr>
            </w:pPr>
          </w:p>
        </w:tc>
        <w:tc>
          <w:tcPr>
            <w:tcW w:w="1175" w:type="pct"/>
            <w:vMerge/>
            <w:hideMark/>
          </w:tcPr>
          <w:p w14:paraId="03727441" w14:textId="77777777" w:rsidR="00470293" w:rsidRPr="00CE1CBF" w:rsidRDefault="00470293" w:rsidP="0037093E">
            <w:pPr>
              <w:spacing w:after="0" w:line="240" w:lineRule="auto"/>
              <w:jc w:val="both"/>
              <w:rPr>
                <w:rFonts w:asciiTheme="majorHAnsi" w:eastAsia="Times New Roman" w:hAnsiTheme="majorHAnsi" w:cstheme="majorHAnsi"/>
                <w:color w:val="000000"/>
                <w:sz w:val="20"/>
                <w:szCs w:val="20"/>
                <w:highlight w:val="yellow"/>
                <w:lang w:val="bs-Latn-BA"/>
              </w:rPr>
            </w:pPr>
          </w:p>
        </w:tc>
      </w:tr>
      <w:tr w:rsidR="00470293" w:rsidRPr="00CE1CBF" w14:paraId="30DF10AF" w14:textId="77777777" w:rsidTr="0037093E">
        <w:trPr>
          <w:trHeight w:val="684"/>
        </w:trPr>
        <w:tc>
          <w:tcPr>
            <w:tcW w:w="230" w:type="pct"/>
            <w:vMerge/>
            <w:hideMark/>
          </w:tcPr>
          <w:p w14:paraId="097B2E24" w14:textId="77777777" w:rsidR="00470293" w:rsidRPr="00CE1CBF" w:rsidRDefault="00470293" w:rsidP="0037093E">
            <w:pPr>
              <w:spacing w:after="0" w:line="240" w:lineRule="auto"/>
              <w:rPr>
                <w:rFonts w:asciiTheme="majorHAnsi" w:eastAsia="Times New Roman" w:hAnsiTheme="majorHAnsi" w:cstheme="majorHAnsi"/>
                <w:color w:val="000000"/>
                <w:sz w:val="20"/>
                <w:szCs w:val="20"/>
                <w:highlight w:val="yellow"/>
                <w:lang w:val="bs-Latn-BA"/>
              </w:rPr>
            </w:pPr>
          </w:p>
        </w:tc>
        <w:tc>
          <w:tcPr>
            <w:tcW w:w="1083" w:type="pct"/>
            <w:vMerge/>
            <w:hideMark/>
          </w:tcPr>
          <w:p w14:paraId="55A5CD94" w14:textId="77777777" w:rsidR="00470293" w:rsidRPr="00CE1CBF" w:rsidRDefault="00470293" w:rsidP="0037093E">
            <w:pPr>
              <w:spacing w:after="0" w:line="240" w:lineRule="auto"/>
              <w:rPr>
                <w:rFonts w:asciiTheme="majorHAnsi" w:eastAsia="Times New Roman" w:hAnsiTheme="majorHAnsi" w:cstheme="majorHAnsi"/>
                <w:color w:val="000000"/>
                <w:sz w:val="20"/>
                <w:szCs w:val="20"/>
                <w:highlight w:val="yellow"/>
                <w:lang w:val="bs-Latn-BA"/>
              </w:rPr>
            </w:pPr>
          </w:p>
        </w:tc>
        <w:tc>
          <w:tcPr>
            <w:tcW w:w="1352" w:type="pct"/>
            <w:shd w:val="clear" w:color="auto" w:fill="auto"/>
            <w:hideMark/>
          </w:tcPr>
          <w:p w14:paraId="54CC90F0" w14:textId="77777777" w:rsidR="00470293" w:rsidRPr="00295D49" w:rsidRDefault="00470293" w:rsidP="0037093E">
            <w:pPr>
              <w:spacing w:after="0" w:line="240" w:lineRule="auto"/>
              <w:rPr>
                <w:rFonts w:asciiTheme="majorHAnsi" w:eastAsia="Times New Roman" w:hAnsiTheme="majorHAnsi" w:cstheme="majorHAnsi"/>
                <w:color w:val="000000"/>
                <w:sz w:val="20"/>
                <w:szCs w:val="20"/>
                <w:lang w:val="bs-Latn-BA"/>
              </w:rPr>
            </w:pPr>
            <w:r w:rsidRPr="00295D49">
              <w:rPr>
                <w:rFonts w:asciiTheme="majorHAnsi" w:eastAsia="Times New Roman" w:hAnsiTheme="majorHAnsi" w:cstheme="majorHAnsi"/>
                <w:color w:val="000000"/>
                <w:sz w:val="20"/>
                <w:szCs w:val="20"/>
                <w:lang w:val="bs-Latn-BA"/>
              </w:rPr>
              <w:t xml:space="preserve">1 </w:t>
            </w:r>
          </w:p>
        </w:tc>
        <w:tc>
          <w:tcPr>
            <w:tcW w:w="694" w:type="pct"/>
            <w:shd w:val="clear" w:color="auto" w:fill="auto"/>
            <w:hideMark/>
          </w:tcPr>
          <w:p w14:paraId="46E12FCA" w14:textId="77777777" w:rsidR="00470293" w:rsidRPr="00295D49" w:rsidRDefault="00470293" w:rsidP="0037093E">
            <w:pPr>
              <w:spacing w:after="0" w:line="240" w:lineRule="auto"/>
              <w:jc w:val="center"/>
              <w:rPr>
                <w:rFonts w:asciiTheme="majorHAnsi" w:eastAsia="Times New Roman" w:hAnsiTheme="majorHAnsi" w:cstheme="majorHAnsi"/>
                <w:color w:val="000000"/>
                <w:sz w:val="20"/>
                <w:szCs w:val="20"/>
                <w:lang w:val="bs-Latn-BA"/>
              </w:rPr>
            </w:pPr>
            <w:r w:rsidRPr="00295D49">
              <w:rPr>
                <w:rFonts w:asciiTheme="majorHAnsi" w:eastAsia="Times New Roman" w:hAnsiTheme="majorHAnsi" w:cstheme="majorHAnsi"/>
                <w:color w:val="000000"/>
                <w:sz w:val="20"/>
                <w:szCs w:val="20"/>
                <w:lang w:val="bs-Latn-BA"/>
              </w:rPr>
              <w:t>10</w:t>
            </w:r>
          </w:p>
        </w:tc>
        <w:tc>
          <w:tcPr>
            <w:tcW w:w="466" w:type="pct"/>
            <w:vMerge/>
            <w:hideMark/>
          </w:tcPr>
          <w:p w14:paraId="47F321BD" w14:textId="77777777" w:rsidR="00470293" w:rsidRPr="00CE1CBF" w:rsidRDefault="00470293" w:rsidP="0037093E">
            <w:pPr>
              <w:spacing w:after="0" w:line="240" w:lineRule="auto"/>
              <w:rPr>
                <w:rFonts w:asciiTheme="majorHAnsi" w:eastAsia="Times New Roman" w:hAnsiTheme="majorHAnsi" w:cstheme="majorHAnsi"/>
                <w:color w:val="000000"/>
                <w:sz w:val="20"/>
                <w:szCs w:val="20"/>
                <w:highlight w:val="yellow"/>
                <w:lang w:val="bs-Latn-BA"/>
              </w:rPr>
            </w:pPr>
          </w:p>
        </w:tc>
        <w:tc>
          <w:tcPr>
            <w:tcW w:w="1175" w:type="pct"/>
            <w:vMerge/>
            <w:hideMark/>
          </w:tcPr>
          <w:p w14:paraId="556222D4" w14:textId="77777777" w:rsidR="00470293" w:rsidRPr="00CE1CBF" w:rsidRDefault="00470293" w:rsidP="0037093E">
            <w:pPr>
              <w:spacing w:after="0" w:line="240" w:lineRule="auto"/>
              <w:jc w:val="both"/>
              <w:rPr>
                <w:rFonts w:asciiTheme="majorHAnsi" w:eastAsia="Times New Roman" w:hAnsiTheme="majorHAnsi" w:cstheme="majorHAnsi"/>
                <w:color w:val="000000"/>
                <w:sz w:val="20"/>
                <w:szCs w:val="20"/>
                <w:highlight w:val="yellow"/>
                <w:lang w:val="bs-Latn-BA"/>
              </w:rPr>
            </w:pPr>
          </w:p>
        </w:tc>
      </w:tr>
      <w:tr w:rsidR="00164D27" w:rsidRPr="00CE1CBF" w14:paraId="6DE7F3BD" w14:textId="77777777" w:rsidTr="000D4A58">
        <w:trPr>
          <w:trHeight w:val="422"/>
        </w:trPr>
        <w:tc>
          <w:tcPr>
            <w:tcW w:w="230" w:type="pct"/>
            <w:vMerge w:val="restart"/>
            <w:shd w:val="clear" w:color="auto" w:fill="auto"/>
          </w:tcPr>
          <w:p w14:paraId="788FD21A" w14:textId="51F8779E" w:rsidR="00164D27" w:rsidRPr="00A32171" w:rsidRDefault="00164D27" w:rsidP="0037093E">
            <w:pPr>
              <w:spacing w:after="0" w:line="240" w:lineRule="auto"/>
              <w:jc w:val="center"/>
              <w:rPr>
                <w:rFonts w:asciiTheme="majorHAnsi" w:eastAsia="Times New Roman" w:hAnsiTheme="majorHAnsi" w:cstheme="majorHAnsi"/>
                <w:color w:val="000000"/>
                <w:sz w:val="20"/>
                <w:szCs w:val="20"/>
                <w:lang w:val="bs-Latn-BA"/>
              </w:rPr>
            </w:pPr>
            <w:r w:rsidRPr="00A32171">
              <w:rPr>
                <w:rFonts w:asciiTheme="majorHAnsi" w:eastAsia="Times New Roman" w:hAnsiTheme="majorHAnsi" w:cstheme="majorHAnsi"/>
                <w:color w:val="000000"/>
                <w:sz w:val="20"/>
                <w:szCs w:val="20"/>
                <w:lang w:val="bs-Latn-BA"/>
              </w:rPr>
              <w:t>1</w:t>
            </w:r>
            <w:r>
              <w:rPr>
                <w:rFonts w:asciiTheme="majorHAnsi" w:eastAsia="Times New Roman" w:hAnsiTheme="majorHAnsi" w:cstheme="majorHAnsi"/>
                <w:color w:val="000000"/>
                <w:sz w:val="20"/>
                <w:szCs w:val="20"/>
                <w:lang w:val="bs-Latn-BA"/>
              </w:rPr>
              <w:t>3</w:t>
            </w:r>
          </w:p>
          <w:p w14:paraId="407C290E" w14:textId="77777777" w:rsidR="00164D27" w:rsidRPr="00A32171" w:rsidRDefault="00164D27" w:rsidP="0037093E">
            <w:pPr>
              <w:spacing w:after="0" w:line="240" w:lineRule="auto"/>
              <w:jc w:val="center"/>
              <w:rPr>
                <w:rFonts w:asciiTheme="majorHAnsi" w:eastAsia="Times New Roman" w:hAnsiTheme="majorHAnsi" w:cstheme="majorHAnsi"/>
                <w:color w:val="000000"/>
                <w:sz w:val="20"/>
                <w:szCs w:val="20"/>
                <w:lang w:val="bs-Latn-BA"/>
              </w:rPr>
            </w:pPr>
          </w:p>
        </w:tc>
        <w:tc>
          <w:tcPr>
            <w:tcW w:w="1083" w:type="pct"/>
            <w:vMerge w:val="restart"/>
            <w:shd w:val="clear" w:color="auto" w:fill="auto"/>
          </w:tcPr>
          <w:p w14:paraId="763FD06E" w14:textId="41BDAA2A" w:rsidR="00164D27" w:rsidRPr="00A32171" w:rsidRDefault="00164D27" w:rsidP="0037093E">
            <w:pPr>
              <w:spacing w:after="0" w:line="240" w:lineRule="auto"/>
              <w:rPr>
                <w:rFonts w:asciiTheme="majorHAnsi" w:eastAsia="Times New Roman" w:hAnsiTheme="majorHAnsi" w:cstheme="majorHAnsi"/>
                <w:color w:val="000000"/>
                <w:sz w:val="20"/>
                <w:szCs w:val="20"/>
                <w:lang w:val="bs-Latn-BA"/>
              </w:rPr>
            </w:pPr>
            <w:r w:rsidRPr="00A32171">
              <w:rPr>
                <w:rFonts w:asciiTheme="majorHAnsi" w:eastAsia="Times New Roman" w:hAnsiTheme="majorHAnsi" w:cstheme="majorHAnsi"/>
                <w:color w:val="000000"/>
                <w:sz w:val="20"/>
                <w:szCs w:val="20"/>
                <w:lang w:val="bs-Latn-BA"/>
              </w:rPr>
              <w:t>Planirana investicija se odnosi na</w:t>
            </w:r>
            <w:r>
              <w:rPr>
                <w:rFonts w:asciiTheme="majorHAnsi" w:eastAsia="Times New Roman" w:hAnsiTheme="majorHAnsi" w:cstheme="majorHAnsi"/>
                <w:color w:val="000000"/>
                <w:sz w:val="20"/>
                <w:szCs w:val="20"/>
                <w:lang w:val="bs-Latn-BA"/>
              </w:rPr>
              <w:t xml:space="preserve"> mjere prilagođavanj</w:t>
            </w:r>
            <w:r w:rsidR="0037093E">
              <w:rPr>
                <w:rFonts w:asciiTheme="majorHAnsi" w:eastAsia="Times New Roman" w:hAnsiTheme="majorHAnsi" w:cstheme="majorHAnsi"/>
                <w:color w:val="000000"/>
                <w:sz w:val="20"/>
                <w:szCs w:val="20"/>
                <w:lang w:val="bs-Latn-BA"/>
              </w:rPr>
              <w:t>a</w:t>
            </w:r>
            <w:r>
              <w:rPr>
                <w:rFonts w:asciiTheme="majorHAnsi" w:eastAsia="Times New Roman" w:hAnsiTheme="majorHAnsi" w:cstheme="majorHAnsi"/>
                <w:color w:val="000000"/>
                <w:sz w:val="20"/>
                <w:szCs w:val="20"/>
                <w:lang w:val="bs-Latn-BA"/>
              </w:rPr>
              <w:t xml:space="preserve"> ili ublažavanj</w:t>
            </w:r>
            <w:r w:rsidR="0037093E">
              <w:rPr>
                <w:rFonts w:asciiTheme="majorHAnsi" w:eastAsia="Times New Roman" w:hAnsiTheme="majorHAnsi" w:cstheme="majorHAnsi"/>
                <w:color w:val="000000"/>
                <w:sz w:val="20"/>
                <w:szCs w:val="20"/>
                <w:lang w:val="bs-Latn-BA"/>
              </w:rPr>
              <w:t>a</w:t>
            </w:r>
            <w:r>
              <w:rPr>
                <w:rFonts w:asciiTheme="majorHAnsi" w:eastAsia="Times New Roman" w:hAnsiTheme="majorHAnsi" w:cstheme="majorHAnsi"/>
                <w:color w:val="000000"/>
                <w:sz w:val="20"/>
                <w:szCs w:val="20"/>
                <w:lang w:val="bs-Latn-BA"/>
              </w:rPr>
              <w:t xml:space="preserve"> negativnog uticaja klimatskih promjena</w:t>
            </w:r>
            <w:r w:rsidRPr="00A32171">
              <w:rPr>
                <w:rFonts w:asciiTheme="majorHAnsi" w:eastAsia="Times New Roman" w:hAnsiTheme="majorHAnsi" w:cstheme="majorHAnsi"/>
                <w:color w:val="000000"/>
                <w:sz w:val="20"/>
                <w:szCs w:val="20"/>
                <w:lang w:val="bs-Latn-BA"/>
              </w:rPr>
              <w:t xml:space="preserve"> (moguće je ostvariti bodove u više kategorija, u zavisnosti od investicije):</w:t>
            </w:r>
          </w:p>
          <w:p w14:paraId="092BFDB5" w14:textId="77777777" w:rsidR="00164D27" w:rsidRPr="00A32171" w:rsidRDefault="00164D27" w:rsidP="0037093E">
            <w:pPr>
              <w:spacing w:after="0" w:line="240" w:lineRule="auto"/>
              <w:jc w:val="both"/>
              <w:rPr>
                <w:rFonts w:asciiTheme="majorHAnsi" w:eastAsia="Times New Roman" w:hAnsiTheme="majorHAnsi" w:cstheme="majorHAnsi"/>
                <w:color w:val="000000"/>
                <w:sz w:val="20"/>
                <w:szCs w:val="20"/>
                <w:lang w:val="bs-Latn-BA"/>
              </w:rPr>
            </w:pPr>
          </w:p>
        </w:tc>
        <w:tc>
          <w:tcPr>
            <w:tcW w:w="1352" w:type="pct"/>
            <w:shd w:val="clear" w:color="auto" w:fill="auto"/>
          </w:tcPr>
          <w:p w14:paraId="77B0B209" w14:textId="49E50778" w:rsidR="00164D27" w:rsidRPr="000D4A58" w:rsidRDefault="00164D27" w:rsidP="0037093E">
            <w:pPr>
              <w:spacing w:after="0" w:line="240" w:lineRule="auto"/>
              <w:rPr>
                <w:rFonts w:asciiTheme="majorHAnsi" w:eastAsia="Times New Roman" w:hAnsiTheme="majorHAnsi" w:cstheme="majorBidi"/>
                <w:color w:val="000000"/>
                <w:sz w:val="20"/>
                <w:szCs w:val="20"/>
                <w:lang w:val="bs-Latn-BA"/>
              </w:rPr>
            </w:pPr>
            <w:r w:rsidRPr="000D4A58">
              <w:rPr>
                <w:rFonts w:asciiTheme="majorHAnsi" w:eastAsia="Times New Roman" w:hAnsiTheme="majorHAnsi" w:cstheme="majorHAnsi"/>
                <w:color w:val="000000"/>
                <w:sz w:val="20"/>
                <w:szCs w:val="20"/>
                <w:lang w:val="bs-Latn-BA"/>
              </w:rPr>
              <w:t xml:space="preserve">Zaštita od poplava/ grada </w:t>
            </w:r>
          </w:p>
        </w:tc>
        <w:tc>
          <w:tcPr>
            <w:tcW w:w="694" w:type="pct"/>
            <w:vMerge w:val="restart"/>
            <w:shd w:val="clear" w:color="auto" w:fill="auto"/>
          </w:tcPr>
          <w:p w14:paraId="50AB06B1" w14:textId="0DC6F6D7" w:rsidR="00164D27" w:rsidRPr="00E45E17" w:rsidRDefault="00164D27" w:rsidP="0037093E">
            <w:pPr>
              <w:spacing w:after="0" w:line="240" w:lineRule="auto"/>
              <w:jc w:val="center"/>
              <w:rPr>
                <w:rFonts w:asciiTheme="majorHAnsi" w:eastAsia="Times New Roman" w:hAnsiTheme="majorHAnsi" w:cstheme="majorHAnsi"/>
                <w:color w:val="000000"/>
                <w:sz w:val="20"/>
                <w:szCs w:val="20"/>
                <w:lang w:val="bs-Latn-BA"/>
              </w:rPr>
            </w:pPr>
            <w:r w:rsidRPr="00E45E17">
              <w:rPr>
                <w:rFonts w:asciiTheme="majorHAnsi" w:eastAsia="Times New Roman" w:hAnsiTheme="majorHAnsi" w:cstheme="majorHAnsi"/>
                <w:color w:val="000000"/>
                <w:sz w:val="20"/>
                <w:szCs w:val="20"/>
                <w:lang w:val="bs-Latn-BA"/>
              </w:rPr>
              <w:t>20</w:t>
            </w:r>
          </w:p>
        </w:tc>
        <w:tc>
          <w:tcPr>
            <w:tcW w:w="466" w:type="pct"/>
            <w:vMerge w:val="restart"/>
            <w:shd w:val="clear" w:color="auto" w:fill="auto"/>
          </w:tcPr>
          <w:p w14:paraId="67CB24EA" w14:textId="1FA59882" w:rsidR="00164D27" w:rsidRPr="00E45E17" w:rsidRDefault="00707D4E" w:rsidP="0037093E">
            <w:pPr>
              <w:spacing w:after="0" w:line="240" w:lineRule="auto"/>
              <w:jc w:val="center"/>
              <w:rPr>
                <w:rFonts w:asciiTheme="majorHAnsi" w:eastAsia="Times New Roman" w:hAnsiTheme="majorHAnsi" w:cstheme="majorHAnsi"/>
                <w:color w:val="000000"/>
                <w:sz w:val="20"/>
                <w:szCs w:val="20"/>
                <w:lang w:val="bs-Latn-BA"/>
              </w:rPr>
            </w:pPr>
            <w:r>
              <w:rPr>
                <w:rFonts w:asciiTheme="majorHAnsi" w:eastAsia="Times New Roman" w:hAnsiTheme="majorHAnsi" w:cstheme="majorHAnsi"/>
                <w:color w:val="000000"/>
                <w:sz w:val="20"/>
                <w:szCs w:val="20"/>
                <w:lang w:val="bs-Latn-BA"/>
              </w:rPr>
              <w:t>35</w:t>
            </w:r>
          </w:p>
        </w:tc>
        <w:tc>
          <w:tcPr>
            <w:tcW w:w="1175" w:type="pct"/>
            <w:vMerge w:val="restart"/>
            <w:shd w:val="clear" w:color="auto" w:fill="auto"/>
          </w:tcPr>
          <w:p w14:paraId="77542176" w14:textId="77777777" w:rsidR="00164D27" w:rsidRPr="001B5EFF" w:rsidRDefault="00164D27" w:rsidP="0037093E">
            <w:pPr>
              <w:spacing w:after="0" w:line="240" w:lineRule="auto"/>
              <w:jc w:val="both"/>
              <w:rPr>
                <w:rFonts w:asciiTheme="majorHAnsi" w:eastAsia="Times New Roman" w:hAnsiTheme="majorHAnsi" w:cstheme="majorHAnsi"/>
                <w:color w:val="000000"/>
                <w:sz w:val="20"/>
                <w:szCs w:val="20"/>
                <w:lang w:val="bs-Latn-BA"/>
              </w:rPr>
            </w:pPr>
            <w:r w:rsidRPr="001B5EFF">
              <w:rPr>
                <w:rFonts w:asciiTheme="majorHAnsi" w:eastAsia="Times New Roman" w:hAnsiTheme="majorHAnsi" w:cstheme="majorHAnsi"/>
                <w:color w:val="000000"/>
                <w:sz w:val="20"/>
                <w:szCs w:val="20"/>
                <w:lang w:val="bs-Latn-BA"/>
              </w:rPr>
              <w:t>Obrazac projektnog prijedloga</w:t>
            </w:r>
          </w:p>
          <w:p w14:paraId="7194A0C1" w14:textId="77777777" w:rsidR="00164D27" w:rsidRPr="00CE1CBF" w:rsidRDefault="00164D27" w:rsidP="0037093E">
            <w:pPr>
              <w:spacing w:after="0" w:line="240" w:lineRule="auto"/>
              <w:rPr>
                <w:rFonts w:asciiTheme="majorHAnsi" w:eastAsia="Times New Roman" w:hAnsiTheme="majorHAnsi" w:cstheme="majorHAnsi"/>
                <w:color w:val="000000"/>
                <w:sz w:val="20"/>
                <w:szCs w:val="20"/>
                <w:highlight w:val="yellow"/>
                <w:lang w:val="bs-Latn-BA"/>
              </w:rPr>
            </w:pPr>
          </w:p>
        </w:tc>
      </w:tr>
      <w:tr w:rsidR="00164D27" w:rsidRPr="00CE1CBF" w14:paraId="2AE214AB" w14:textId="77777777" w:rsidTr="0037093E">
        <w:trPr>
          <w:trHeight w:val="529"/>
        </w:trPr>
        <w:tc>
          <w:tcPr>
            <w:tcW w:w="230" w:type="pct"/>
            <w:vMerge/>
          </w:tcPr>
          <w:p w14:paraId="767E7B97" w14:textId="77777777" w:rsidR="00164D27" w:rsidRPr="00CE1CBF" w:rsidRDefault="00164D27" w:rsidP="0037093E">
            <w:pPr>
              <w:spacing w:after="0" w:line="240" w:lineRule="auto"/>
              <w:jc w:val="center"/>
              <w:rPr>
                <w:rFonts w:asciiTheme="majorHAnsi" w:eastAsia="Times New Roman" w:hAnsiTheme="majorHAnsi" w:cstheme="majorHAnsi"/>
                <w:color w:val="000000"/>
                <w:sz w:val="20"/>
                <w:szCs w:val="20"/>
                <w:highlight w:val="yellow"/>
                <w:lang w:val="bs-Latn-BA"/>
              </w:rPr>
            </w:pPr>
          </w:p>
        </w:tc>
        <w:tc>
          <w:tcPr>
            <w:tcW w:w="1083" w:type="pct"/>
            <w:vMerge/>
          </w:tcPr>
          <w:p w14:paraId="6D583947" w14:textId="77777777" w:rsidR="00164D27" w:rsidRPr="00CE1CBF" w:rsidRDefault="00164D27" w:rsidP="0037093E">
            <w:pPr>
              <w:spacing w:after="0" w:line="240" w:lineRule="auto"/>
              <w:jc w:val="both"/>
              <w:rPr>
                <w:rFonts w:asciiTheme="majorHAnsi" w:eastAsia="Times New Roman" w:hAnsiTheme="majorHAnsi" w:cstheme="majorHAnsi"/>
                <w:color w:val="000000"/>
                <w:sz w:val="20"/>
                <w:szCs w:val="20"/>
                <w:highlight w:val="yellow"/>
                <w:lang w:val="bs-Latn-BA"/>
              </w:rPr>
            </w:pPr>
          </w:p>
        </w:tc>
        <w:tc>
          <w:tcPr>
            <w:tcW w:w="1352" w:type="pct"/>
            <w:shd w:val="clear" w:color="auto" w:fill="auto"/>
          </w:tcPr>
          <w:p w14:paraId="6C9A4882" w14:textId="72DCB244" w:rsidR="00164D27" w:rsidRPr="000D4A58" w:rsidRDefault="00164D27" w:rsidP="0037093E">
            <w:pPr>
              <w:spacing w:after="0" w:line="240" w:lineRule="auto"/>
              <w:rPr>
                <w:rFonts w:asciiTheme="majorHAnsi" w:eastAsia="Times New Roman" w:hAnsiTheme="majorHAnsi" w:cstheme="majorHAnsi"/>
                <w:color w:val="000000"/>
                <w:sz w:val="20"/>
                <w:szCs w:val="20"/>
                <w:lang w:val="bs-Latn-BA"/>
              </w:rPr>
            </w:pPr>
            <w:r w:rsidRPr="000D4A58">
              <w:rPr>
                <w:rFonts w:asciiTheme="majorHAnsi" w:eastAsia="Times New Roman" w:hAnsiTheme="majorHAnsi" w:cstheme="majorHAnsi"/>
                <w:color w:val="000000"/>
                <w:sz w:val="20"/>
                <w:szCs w:val="20"/>
                <w:lang w:val="bs-Latn-BA"/>
              </w:rPr>
              <w:t>Zaštita tla/ zaštita od suše i požara/ zaštita od visokih temperatura</w:t>
            </w:r>
          </w:p>
        </w:tc>
        <w:tc>
          <w:tcPr>
            <w:tcW w:w="694" w:type="pct"/>
            <w:vMerge/>
            <w:shd w:val="clear" w:color="auto" w:fill="auto"/>
          </w:tcPr>
          <w:p w14:paraId="75DC9CD5" w14:textId="075CC2C8" w:rsidR="00164D27" w:rsidRPr="00E45E17" w:rsidRDefault="00164D27" w:rsidP="0037093E">
            <w:pPr>
              <w:spacing w:after="0" w:line="240" w:lineRule="auto"/>
              <w:jc w:val="center"/>
              <w:rPr>
                <w:rFonts w:asciiTheme="majorHAnsi" w:eastAsia="Times New Roman" w:hAnsiTheme="majorHAnsi" w:cstheme="majorHAnsi"/>
                <w:color w:val="000000"/>
                <w:sz w:val="20"/>
                <w:szCs w:val="20"/>
                <w:lang w:val="bs-Latn-BA"/>
              </w:rPr>
            </w:pPr>
          </w:p>
        </w:tc>
        <w:tc>
          <w:tcPr>
            <w:tcW w:w="466" w:type="pct"/>
            <w:vMerge/>
          </w:tcPr>
          <w:p w14:paraId="2B799017" w14:textId="77777777" w:rsidR="00164D27" w:rsidRPr="00E45E17" w:rsidRDefault="00164D27" w:rsidP="0037093E">
            <w:pPr>
              <w:spacing w:after="0" w:line="240" w:lineRule="auto"/>
              <w:jc w:val="center"/>
              <w:rPr>
                <w:rFonts w:asciiTheme="majorHAnsi" w:eastAsia="Times New Roman" w:hAnsiTheme="majorHAnsi" w:cstheme="majorHAnsi"/>
                <w:color w:val="000000"/>
                <w:sz w:val="20"/>
                <w:szCs w:val="20"/>
                <w:lang w:val="bs-Latn-BA"/>
              </w:rPr>
            </w:pPr>
          </w:p>
        </w:tc>
        <w:tc>
          <w:tcPr>
            <w:tcW w:w="1175" w:type="pct"/>
            <w:vMerge/>
          </w:tcPr>
          <w:p w14:paraId="71998DCE" w14:textId="77777777" w:rsidR="00164D27" w:rsidRPr="00CE1CBF" w:rsidRDefault="00164D27" w:rsidP="0037093E">
            <w:pPr>
              <w:spacing w:after="0" w:line="240" w:lineRule="auto"/>
              <w:rPr>
                <w:rFonts w:asciiTheme="majorHAnsi" w:eastAsia="Times New Roman" w:hAnsiTheme="majorHAnsi" w:cstheme="majorHAnsi"/>
                <w:color w:val="000000"/>
                <w:sz w:val="20"/>
                <w:szCs w:val="20"/>
                <w:highlight w:val="yellow"/>
                <w:lang w:val="bs-Latn-BA"/>
              </w:rPr>
            </w:pPr>
          </w:p>
        </w:tc>
      </w:tr>
      <w:tr w:rsidR="00707D4E" w:rsidRPr="00CE1CBF" w14:paraId="090898F4" w14:textId="77777777" w:rsidTr="0037093E">
        <w:trPr>
          <w:trHeight w:val="529"/>
        </w:trPr>
        <w:tc>
          <w:tcPr>
            <w:tcW w:w="230" w:type="pct"/>
            <w:vMerge/>
            <w:shd w:val="clear" w:color="auto" w:fill="auto"/>
          </w:tcPr>
          <w:p w14:paraId="780FB1B2" w14:textId="77777777" w:rsidR="00707D4E" w:rsidRPr="00CE1CBF" w:rsidRDefault="00707D4E" w:rsidP="0037093E">
            <w:pPr>
              <w:spacing w:after="0" w:line="240" w:lineRule="auto"/>
              <w:jc w:val="center"/>
              <w:rPr>
                <w:rFonts w:asciiTheme="majorHAnsi" w:eastAsia="Times New Roman" w:hAnsiTheme="majorHAnsi" w:cstheme="majorHAnsi"/>
                <w:color w:val="000000"/>
                <w:sz w:val="20"/>
                <w:szCs w:val="20"/>
                <w:highlight w:val="yellow"/>
                <w:lang w:val="bs-Latn-BA"/>
              </w:rPr>
            </w:pPr>
          </w:p>
        </w:tc>
        <w:tc>
          <w:tcPr>
            <w:tcW w:w="1083" w:type="pct"/>
            <w:vMerge/>
            <w:shd w:val="clear" w:color="auto" w:fill="auto"/>
          </w:tcPr>
          <w:p w14:paraId="0D20EBB5" w14:textId="77777777" w:rsidR="00707D4E" w:rsidRPr="00CE1CBF" w:rsidRDefault="00707D4E" w:rsidP="0037093E">
            <w:pPr>
              <w:spacing w:after="0" w:line="240" w:lineRule="auto"/>
              <w:jc w:val="both"/>
              <w:rPr>
                <w:rFonts w:asciiTheme="majorHAnsi" w:eastAsia="Times New Roman" w:hAnsiTheme="majorHAnsi" w:cstheme="majorHAnsi"/>
                <w:color w:val="000000"/>
                <w:sz w:val="20"/>
                <w:szCs w:val="20"/>
                <w:highlight w:val="yellow"/>
                <w:lang w:val="bs-Latn-BA"/>
              </w:rPr>
            </w:pPr>
          </w:p>
        </w:tc>
        <w:tc>
          <w:tcPr>
            <w:tcW w:w="1352" w:type="pct"/>
            <w:shd w:val="clear" w:color="auto" w:fill="auto"/>
          </w:tcPr>
          <w:p w14:paraId="42FF43EA" w14:textId="1DCC4B34" w:rsidR="00707D4E" w:rsidRPr="000D4A58" w:rsidRDefault="00707D4E" w:rsidP="0037093E">
            <w:pPr>
              <w:spacing w:after="0" w:line="240" w:lineRule="auto"/>
              <w:rPr>
                <w:rFonts w:asciiTheme="majorHAnsi" w:eastAsia="Times New Roman" w:hAnsiTheme="majorHAnsi" w:cstheme="majorHAnsi"/>
                <w:color w:val="000000"/>
                <w:sz w:val="20"/>
                <w:szCs w:val="20"/>
                <w:lang w:val="bs-Latn-BA"/>
              </w:rPr>
            </w:pPr>
            <w:r>
              <w:rPr>
                <w:rFonts w:asciiTheme="majorHAnsi" w:eastAsia="Times New Roman" w:hAnsiTheme="majorHAnsi" w:cstheme="majorHAnsi"/>
                <w:color w:val="000000"/>
                <w:sz w:val="20"/>
                <w:szCs w:val="20"/>
                <w:lang w:val="bs-Latn-BA"/>
              </w:rPr>
              <w:t>Reciklaža/ ponovno korištenje vode</w:t>
            </w:r>
          </w:p>
        </w:tc>
        <w:tc>
          <w:tcPr>
            <w:tcW w:w="694" w:type="pct"/>
            <w:vMerge w:val="restart"/>
            <w:shd w:val="clear" w:color="auto" w:fill="auto"/>
          </w:tcPr>
          <w:p w14:paraId="44CC1AB1" w14:textId="77777777" w:rsidR="00707D4E" w:rsidRPr="00E45E17" w:rsidRDefault="00707D4E" w:rsidP="0037093E">
            <w:pPr>
              <w:spacing w:after="0" w:line="240" w:lineRule="auto"/>
              <w:jc w:val="center"/>
              <w:rPr>
                <w:rFonts w:asciiTheme="majorHAnsi" w:eastAsia="Times New Roman" w:hAnsiTheme="majorHAnsi" w:cstheme="majorBidi"/>
                <w:color w:val="000000"/>
                <w:sz w:val="20"/>
                <w:szCs w:val="20"/>
                <w:lang w:val="bs-Latn-BA"/>
              </w:rPr>
            </w:pPr>
            <w:r w:rsidRPr="00E45E17">
              <w:rPr>
                <w:rFonts w:asciiTheme="majorHAnsi" w:eastAsia="Times New Roman" w:hAnsiTheme="majorHAnsi" w:cstheme="majorBidi"/>
                <w:color w:val="000000"/>
                <w:sz w:val="20"/>
                <w:szCs w:val="20"/>
                <w:lang w:val="bs-Latn-BA"/>
              </w:rPr>
              <w:t>15</w:t>
            </w:r>
          </w:p>
          <w:p w14:paraId="55DD3495" w14:textId="35F5E5FD" w:rsidR="00707D4E" w:rsidRPr="00E45E17" w:rsidRDefault="00707D4E" w:rsidP="00FD3405">
            <w:pPr>
              <w:spacing w:after="0" w:line="240" w:lineRule="auto"/>
              <w:rPr>
                <w:rFonts w:asciiTheme="majorHAnsi" w:eastAsia="Times New Roman" w:hAnsiTheme="majorHAnsi" w:cstheme="majorBidi"/>
                <w:color w:val="000000"/>
                <w:sz w:val="20"/>
                <w:szCs w:val="20"/>
                <w:lang w:val="bs-Latn-BA"/>
              </w:rPr>
            </w:pPr>
          </w:p>
        </w:tc>
        <w:tc>
          <w:tcPr>
            <w:tcW w:w="466" w:type="pct"/>
            <w:vMerge/>
            <w:shd w:val="clear" w:color="auto" w:fill="auto"/>
          </w:tcPr>
          <w:p w14:paraId="22372A66" w14:textId="77777777" w:rsidR="00707D4E" w:rsidRPr="00E45E17" w:rsidRDefault="00707D4E" w:rsidP="0037093E">
            <w:pPr>
              <w:spacing w:after="0" w:line="240" w:lineRule="auto"/>
              <w:jc w:val="center"/>
              <w:rPr>
                <w:rFonts w:asciiTheme="majorHAnsi" w:eastAsia="Times New Roman" w:hAnsiTheme="majorHAnsi" w:cstheme="majorHAnsi"/>
                <w:color w:val="000000"/>
                <w:sz w:val="20"/>
                <w:szCs w:val="20"/>
                <w:lang w:val="bs-Latn-BA"/>
              </w:rPr>
            </w:pPr>
          </w:p>
        </w:tc>
        <w:tc>
          <w:tcPr>
            <w:tcW w:w="1175" w:type="pct"/>
            <w:vMerge/>
            <w:shd w:val="clear" w:color="auto" w:fill="auto"/>
          </w:tcPr>
          <w:p w14:paraId="39623E9B" w14:textId="77777777" w:rsidR="00707D4E" w:rsidRPr="00CE1CBF" w:rsidRDefault="00707D4E" w:rsidP="0037093E">
            <w:pPr>
              <w:spacing w:after="0" w:line="240" w:lineRule="auto"/>
              <w:rPr>
                <w:rFonts w:asciiTheme="majorHAnsi" w:eastAsia="Times New Roman" w:hAnsiTheme="majorHAnsi" w:cstheme="majorHAnsi"/>
                <w:color w:val="000000"/>
                <w:sz w:val="20"/>
                <w:szCs w:val="20"/>
                <w:highlight w:val="yellow"/>
                <w:lang w:val="bs-Latn-BA"/>
              </w:rPr>
            </w:pPr>
          </w:p>
        </w:tc>
      </w:tr>
      <w:tr w:rsidR="00707D4E" w:rsidRPr="00CE1CBF" w14:paraId="37417D92" w14:textId="77777777" w:rsidTr="0037093E">
        <w:trPr>
          <w:trHeight w:val="529"/>
        </w:trPr>
        <w:tc>
          <w:tcPr>
            <w:tcW w:w="230" w:type="pct"/>
            <w:vMerge/>
          </w:tcPr>
          <w:p w14:paraId="29E0778C" w14:textId="77777777" w:rsidR="00707D4E" w:rsidRPr="00CE1CBF" w:rsidRDefault="00707D4E" w:rsidP="0037093E">
            <w:pPr>
              <w:spacing w:after="0" w:line="240" w:lineRule="auto"/>
              <w:jc w:val="center"/>
              <w:rPr>
                <w:rFonts w:asciiTheme="majorHAnsi" w:eastAsia="Times New Roman" w:hAnsiTheme="majorHAnsi" w:cstheme="majorHAnsi"/>
                <w:color w:val="000000"/>
                <w:sz w:val="20"/>
                <w:szCs w:val="20"/>
                <w:highlight w:val="yellow"/>
                <w:lang w:val="bs-Latn-BA"/>
              </w:rPr>
            </w:pPr>
          </w:p>
        </w:tc>
        <w:tc>
          <w:tcPr>
            <w:tcW w:w="1083" w:type="pct"/>
            <w:vMerge/>
          </w:tcPr>
          <w:p w14:paraId="23570476" w14:textId="77777777" w:rsidR="00707D4E" w:rsidRPr="00CE1CBF" w:rsidRDefault="00707D4E" w:rsidP="0037093E">
            <w:pPr>
              <w:spacing w:after="0" w:line="240" w:lineRule="auto"/>
              <w:jc w:val="both"/>
              <w:rPr>
                <w:rFonts w:asciiTheme="majorHAnsi" w:eastAsia="Times New Roman" w:hAnsiTheme="majorHAnsi" w:cstheme="majorHAnsi"/>
                <w:color w:val="000000"/>
                <w:sz w:val="20"/>
                <w:szCs w:val="20"/>
                <w:highlight w:val="yellow"/>
                <w:lang w:val="bs-Latn-BA"/>
              </w:rPr>
            </w:pPr>
          </w:p>
        </w:tc>
        <w:tc>
          <w:tcPr>
            <w:tcW w:w="1352" w:type="pct"/>
            <w:shd w:val="clear" w:color="auto" w:fill="auto"/>
          </w:tcPr>
          <w:p w14:paraId="5C52EB19" w14:textId="5E36D6D7" w:rsidR="00707D4E" w:rsidRPr="001B5EFF" w:rsidRDefault="00707D4E" w:rsidP="0037093E">
            <w:pPr>
              <w:spacing w:after="0" w:line="240" w:lineRule="auto"/>
              <w:rPr>
                <w:rFonts w:asciiTheme="majorHAnsi" w:eastAsia="Times New Roman" w:hAnsiTheme="majorHAnsi" w:cstheme="majorBidi"/>
                <w:color w:val="000000"/>
                <w:sz w:val="20"/>
                <w:szCs w:val="20"/>
                <w:highlight w:val="yellow"/>
                <w:lang w:val="bs-Latn-BA"/>
              </w:rPr>
            </w:pPr>
            <w:r>
              <w:rPr>
                <w:rFonts w:asciiTheme="majorHAnsi" w:eastAsia="Times New Roman" w:hAnsiTheme="majorHAnsi" w:cstheme="majorHAnsi"/>
                <w:color w:val="000000"/>
                <w:sz w:val="20"/>
                <w:szCs w:val="20"/>
                <w:lang w:val="bs-Latn-BA"/>
              </w:rPr>
              <w:t>Z</w:t>
            </w:r>
            <w:r w:rsidRPr="000D4A58">
              <w:rPr>
                <w:rFonts w:asciiTheme="majorHAnsi" w:eastAsia="Times New Roman" w:hAnsiTheme="majorHAnsi" w:cstheme="majorHAnsi"/>
                <w:color w:val="000000"/>
                <w:sz w:val="20"/>
                <w:szCs w:val="20"/>
                <w:lang w:val="bs-Latn-BA"/>
              </w:rPr>
              <w:t>aštit</w:t>
            </w:r>
            <w:r>
              <w:rPr>
                <w:rFonts w:asciiTheme="majorHAnsi" w:eastAsia="Times New Roman" w:hAnsiTheme="majorHAnsi" w:cstheme="majorHAnsi"/>
                <w:color w:val="000000"/>
                <w:sz w:val="20"/>
                <w:szCs w:val="20"/>
                <w:lang w:val="bs-Latn-BA"/>
              </w:rPr>
              <w:t>a</w:t>
            </w:r>
            <w:r w:rsidRPr="000D4A58">
              <w:rPr>
                <w:rFonts w:asciiTheme="majorHAnsi" w:eastAsia="Times New Roman" w:hAnsiTheme="majorHAnsi" w:cstheme="majorHAnsi"/>
                <w:color w:val="000000"/>
                <w:sz w:val="20"/>
                <w:szCs w:val="20"/>
                <w:lang w:val="bs-Latn-BA"/>
              </w:rPr>
              <w:t xml:space="preserve"> od  štetnih organizama </w:t>
            </w:r>
            <w:proofErr w:type="spellStart"/>
            <w:r w:rsidRPr="000D4A58">
              <w:rPr>
                <w:rFonts w:asciiTheme="majorHAnsi" w:eastAsia="Times New Roman" w:hAnsiTheme="majorHAnsi" w:cstheme="majorHAnsi"/>
                <w:color w:val="000000"/>
                <w:sz w:val="20"/>
                <w:szCs w:val="20"/>
                <w:lang w:val="bs-Latn-BA"/>
              </w:rPr>
              <w:t>i</w:t>
            </w:r>
            <w:proofErr w:type="spellEnd"/>
            <w:r w:rsidRPr="000D4A58">
              <w:rPr>
                <w:rFonts w:asciiTheme="majorHAnsi" w:eastAsia="Times New Roman" w:hAnsiTheme="majorHAnsi" w:cstheme="majorHAnsi"/>
                <w:color w:val="000000"/>
                <w:sz w:val="20"/>
                <w:szCs w:val="20"/>
                <w:lang w:val="bs-Latn-BA"/>
              </w:rPr>
              <w:t xml:space="preserve"> </w:t>
            </w:r>
            <w:proofErr w:type="spellStart"/>
            <w:r w:rsidRPr="000D4A58">
              <w:rPr>
                <w:rFonts w:asciiTheme="majorHAnsi" w:eastAsia="Times New Roman" w:hAnsiTheme="majorHAnsi" w:cstheme="majorHAnsi"/>
                <w:color w:val="000000"/>
                <w:sz w:val="20"/>
                <w:szCs w:val="20"/>
                <w:lang w:val="bs-Latn-BA"/>
              </w:rPr>
              <w:t>bolesti</w:t>
            </w:r>
            <w:proofErr w:type="spellEnd"/>
            <w:r w:rsidRPr="00D30B8D">
              <w:rPr>
                <w:rFonts w:ascii="Candara" w:hAnsi="Candara"/>
              </w:rPr>
              <w:t> </w:t>
            </w:r>
          </w:p>
        </w:tc>
        <w:tc>
          <w:tcPr>
            <w:tcW w:w="694" w:type="pct"/>
            <w:vMerge/>
            <w:shd w:val="clear" w:color="auto" w:fill="auto"/>
          </w:tcPr>
          <w:p w14:paraId="7411FBD1" w14:textId="235CD1CF" w:rsidR="00707D4E" w:rsidRPr="00E45E17" w:rsidRDefault="00707D4E" w:rsidP="0037093E">
            <w:pPr>
              <w:spacing w:after="0" w:line="240" w:lineRule="auto"/>
              <w:jc w:val="center"/>
              <w:rPr>
                <w:rFonts w:asciiTheme="majorHAnsi" w:eastAsia="Times New Roman" w:hAnsiTheme="majorHAnsi" w:cstheme="majorBidi"/>
                <w:color w:val="000000"/>
                <w:sz w:val="20"/>
                <w:szCs w:val="20"/>
                <w:lang w:val="bs-Latn-BA"/>
              </w:rPr>
            </w:pPr>
          </w:p>
        </w:tc>
        <w:tc>
          <w:tcPr>
            <w:tcW w:w="466" w:type="pct"/>
            <w:vMerge/>
          </w:tcPr>
          <w:p w14:paraId="70F663AE" w14:textId="77777777" w:rsidR="00707D4E" w:rsidRPr="00E45E17" w:rsidRDefault="00707D4E" w:rsidP="0037093E">
            <w:pPr>
              <w:spacing w:after="0" w:line="240" w:lineRule="auto"/>
              <w:jc w:val="center"/>
              <w:rPr>
                <w:rFonts w:asciiTheme="majorHAnsi" w:eastAsia="Times New Roman" w:hAnsiTheme="majorHAnsi" w:cstheme="majorHAnsi"/>
                <w:color w:val="000000"/>
                <w:sz w:val="20"/>
                <w:szCs w:val="20"/>
                <w:lang w:val="bs-Latn-BA"/>
              </w:rPr>
            </w:pPr>
          </w:p>
        </w:tc>
        <w:tc>
          <w:tcPr>
            <w:tcW w:w="1175" w:type="pct"/>
            <w:vMerge/>
          </w:tcPr>
          <w:p w14:paraId="375AF3A3" w14:textId="77777777" w:rsidR="00707D4E" w:rsidRPr="00CE1CBF" w:rsidRDefault="00707D4E" w:rsidP="0037093E">
            <w:pPr>
              <w:spacing w:after="0" w:line="240" w:lineRule="auto"/>
              <w:rPr>
                <w:rFonts w:asciiTheme="majorHAnsi" w:eastAsia="Times New Roman" w:hAnsiTheme="majorHAnsi" w:cstheme="majorHAnsi"/>
                <w:color w:val="000000"/>
                <w:sz w:val="20"/>
                <w:szCs w:val="20"/>
                <w:highlight w:val="yellow"/>
                <w:lang w:val="bs-Latn-BA"/>
              </w:rPr>
            </w:pPr>
          </w:p>
        </w:tc>
      </w:tr>
      <w:tr w:rsidR="00707D4E" w:rsidRPr="00CE1CBF" w14:paraId="60AE8B78" w14:textId="77777777" w:rsidTr="00E45E17">
        <w:trPr>
          <w:trHeight w:val="323"/>
        </w:trPr>
        <w:tc>
          <w:tcPr>
            <w:tcW w:w="230" w:type="pct"/>
            <w:vMerge/>
          </w:tcPr>
          <w:p w14:paraId="667B1D35" w14:textId="77777777" w:rsidR="00707D4E" w:rsidRPr="00CE1CBF" w:rsidRDefault="00707D4E" w:rsidP="0037093E">
            <w:pPr>
              <w:spacing w:after="0" w:line="240" w:lineRule="auto"/>
              <w:jc w:val="center"/>
              <w:rPr>
                <w:rFonts w:asciiTheme="majorHAnsi" w:eastAsia="Times New Roman" w:hAnsiTheme="majorHAnsi" w:cstheme="majorHAnsi"/>
                <w:color w:val="000000"/>
                <w:sz w:val="20"/>
                <w:szCs w:val="20"/>
                <w:highlight w:val="yellow"/>
                <w:lang w:val="bs-Latn-BA"/>
              </w:rPr>
            </w:pPr>
          </w:p>
        </w:tc>
        <w:tc>
          <w:tcPr>
            <w:tcW w:w="1083" w:type="pct"/>
            <w:vMerge/>
          </w:tcPr>
          <w:p w14:paraId="1C1C6BEC" w14:textId="77777777" w:rsidR="00707D4E" w:rsidRPr="00CE1CBF" w:rsidRDefault="00707D4E" w:rsidP="0037093E">
            <w:pPr>
              <w:spacing w:after="0" w:line="240" w:lineRule="auto"/>
              <w:jc w:val="both"/>
              <w:rPr>
                <w:rFonts w:asciiTheme="majorHAnsi" w:eastAsia="Times New Roman" w:hAnsiTheme="majorHAnsi" w:cstheme="majorHAnsi"/>
                <w:color w:val="000000"/>
                <w:sz w:val="20"/>
                <w:szCs w:val="20"/>
                <w:highlight w:val="yellow"/>
                <w:lang w:val="bs-Latn-BA"/>
              </w:rPr>
            </w:pPr>
          </w:p>
        </w:tc>
        <w:tc>
          <w:tcPr>
            <w:tcW w:w="1352" w:type="pct"/>
            <w:shd w:val="clear" w:color="auto" w:fill="auto"/>
          </w:tcPr>
          <w:p w14:paraId="09650545" w14:textId="57EF8EAD" w:rsidR="00707D4E" w:rsidRPr="001B5EFF" w:rsidRDefault="00707D4E" w:rsidP="0037093E">
            <w:pPr>
              <w:spacing w:after="0" w:line="240" w:lineRule="auto"/>
              <w:rPr>
                <w:rFonts w:asciiTheme="majorHAnsi" w:eastAsia="Times New Roman" w:hAnsiTheme="majorHAnsi" w:cstheme="majorBidi"/>
                <w:color w:val="000000"/>
                <w:sz w:val="20"/>
                <w:szCs w:val="20"/>
                <w:highlight w:val="yellow"/>
                <w:lang w:val="bs-Latn-BA"/>
              </w:rPr>
            </w:pPr>
            <w:r>
              <w:rPr>
                <w:rFonts w:asciiTheme="majorHAnsi" w:eastAsia="Times New Roman" w:hAnsiTheme="majorHAnsi" w:cstheme="majorHAnsi"/>
                <w:color w:val="000000"/>
                <w:sz w:val="20"/>
                <w:szCs w:val="20"/>
                <w:lang w:val="bs-Latn-BA"/>
              </w:rPr>
              <w:t>Precizna poljoprivredna proizvodnja</w:t>
            </w:r>
          </w:p>
        </w:tc>
        <w:tc>
          <w:tcPr>
            <w:tcW w:w="694" w:type="pct"/>
            <w:vMerge/>
            <w:shd w:val="clear" w:color="auto" w:fill="auto"/>
          </w:tcPr>
          <w:p w14:paraId="0387D4F4" w14:textId="1F3FABFE" w:rsidR="00707D4E" w:rsidRPr="00E45E17" w:rsidRDefault="00707D4E" w:rsidP="00707D4E">
            <w:pPr>
              <w:spacing w:after="0" w:line="240" w:lineRule="auto"/>
              <w:rPr>
                <w:rFonts w:asciiTheme="majorHAnsi" w:eastAsia="Times New Roman" w:hAnsiTheme="majorHAnsi" w:cstheme="majorBidi"/>
                <w:color w:val="000000"/>
                <w:sz w:val="20"/>
                <w:szCs w:val="20"/>
                <w:lang w:val="bs-Latn-BA"/>
              </w:rPr>
            </w:pPr>
          </w:p>
        </w:tc>
        <w:tc>
          <w:tcPr>
            <w:tcW w:w="466" w:type="pct"/>
            <w:vMerge/>
          </w:tcPr>
          <w:p w14:paraId="0D01408D" w14:textId="77777777" w:rsidR="00707D4E" w:rsidRPr="00E45E17" w:rsidRDefault="00707D4E" w:rsidP="0037093E">
            <w:pPr>
              <w:spacing w:after="0" w:line="240" w:lineRule="auto"/>
              <w:jc w:val="center"/>
              <w:rPr>
                <w:rFonts w:asciiTheme="majorHAnsi" w:eastAsia="Times New Roman" w:hAnsiTheme="majorHAnsi" w:cstheme="majorBidi"/>
                <w:color w:val="000000"/>
                <w:sz w:val="20"/>
                <w:szCs w:val="20"/>
                <w:lang w:val="bs-Latn-BA"/>
              </w:rPr>
            </w:pPr>
          </w:p>
        </w:tc>
        <w:tc>
          <w:tcPr>
            <w:tcW w:w="1175" w:type="pct"/>
            <w:vMerge/>
          </w:tcPr>
          <w:p w14:paraId="041625A3" w14:textId="77777777" w:rsidR="00707D4E" w:rsidRPr="00CE1CBF" w:rsidRDefault="00707D4E" w:rsidP="0037093E">
            <w:pPr>
              <w:spacing w:after="0" w:line="240" w:lineRule="auto"/>
              <w:rPr>
                <w:rFonts w:asciiTheme="majorHAnsi" w:eastAsia="Times New Roman" w:hAnsiTheme="majorHAnsi" w:cstheme="majorHAnsi"/>
                <w:color w:val="000000"/>
                <w:sz w:val="20"/>
                <w:szCs w:val="20"/>
                <w:highlight w:val="yellow"/>
                <w:lang w:val="bs-Latn-BA"/>
              </w:rPr>
            </w:pPr>
          </w:p>
        </w:tc>
      </w:tr>
      <w:tr w:rsidR="00FD3405" w:rsidRPr="00CE1CBF" w14:paraId="08426720" w14:textId="77777777" w:rsidTr="0037093E">
        <w:trPr>
          <w:trHeight w:val="300"/>
        </w:trPr>
        <w:tc>
          <w:tcPr>
            <w:tcW w:w="3359" w:type="pct"/>
            <w:gridSpan w:val="4"/>
            <w:shd w:val="clear" w:color="auto" w:fill="ACB9CA" w:themeFill="text2" w:themeFillTint="66"/>
            <w:hideMark/>
          </w:tcPr>
          <w:p w14:paraId="5A638F1C" w14:textId="77777777" w:rsidR="00FD3405" w:rsidRPr="00E45E17" w:rsidRDefault="00FD3405" w:rsidP="00FD3405">
            <w:pPr>
              <w:spacing w:after="0" w:line="240" w:lineRule="auto"/>
              <w:rPr>
                <w:rFonts w:asciiTheme="majorHAnsi" w:eastAsia="Times New Roman" w:hAnsiTheme="majorHAnsi" w:cstheme="majorHAnsi"/>
                <w:b/>
                <w:color w:val="000000"/>
                <w:sz w:val="20"/>
                <w:szCs w:val="20"/>
                <w:lang w:val="bs-Latn-BA"/>
              </w:rPr>
            </w:pPr>
            <w:r w:rsidRPr="00E45E17">
              <w:rPr>
                <w:rFonts w:asciiTheme="majorHAnsi" w:eastAsia="Times New Roman" w:hAnsiTheme="majorHAnsi" w:cstheme="majorHAnsi"/>
                <w:b/>
                <w:bCs/>
                <w:color w:val="000000"/>
                <w:sz w:val="20"/>
                <w:szCs w:val="20"/>
                <w:lang w:val="bs-Latn-BA"/>
              </w:rPr>
              <w:t>Maksimalan ukupan broj bodova:</w:t>
            </w:r>
          </w:p>
        </w:tc>
        <w:tc>
          <w:tcPr>
            <w:tcW w:w="466" w:type="pct"/>
            <w:shd w:val="clear" w:color="auto" w:fill="ACB9CA" w:themeFill="text2" w:themeFillTint="66"/>
            <w:hideMark/>
          </w:tcPr>
          <w:p w14:paraId="3875FF16" w14:textId="3F7E5256" w:rsidR="00FD3405" w:rsidRPr="00E45E17" w:rsidRDefault="00300A21" w:rsidP="00FD3405">
            <w:pPr>
              <w:spacing w:after="0" w:line="240" w:lineRule="auto"/>
              <w:jc w:val="center"/>
              <w:rPr>
                <w:rFonts w:asciiTheme="majorHAnsi" w:eastAsia="Times New Roman" w:hAnsiTheme="majorHAnsi" w:cstheme="majorHAnsi"/>
                <w:b/>
                <w:color w:val="000000"/>
                <w:sz w:val="20"/>
                <w:szCs w:val="20"/>
                <w:lang w:val="bs-Latn-BA"/>
              </w:rPr>
            </w:pPr>
            <w:r w:rsidRPr="00E45E17">
              <w:rPr>
                <w:rFonts w:asciiTheme="majorHAnsi" w:eastAsia="Times New Roman" w:hAnsiTheme="majorHAnsi" w:cstheme="majorHAnsi"/>
                <w:b/>
                <w:color w:val="000000"/>
                <w:sz w:val="20"/>
                <w:szCs w:val="20"/>
                <w:lang w:val="bs-Latn-BA"/>
              </w:rPr>
              <w:t>2</w:t>
            </w:r>
            <w:r w:rsidR="00707D4E">
              <w:rPr>
                <w:rFonts w:asciiTheme="majorHAnsi" w:eastAsia="Times New Roman" w:hAnsiTheme="majorHAnsi" w:cstheme="majorHAnsi"/>
                <w:b/>
                <w:color w:val="000000"/>
                <w:sz w:val="20"/>
                <w:szCs w:val="20"/>
                <w:lang w:val="bs-Latn-BA"/>
              </w:rPr>
              <w:t>0</w:t>
            </w:r>
            <w:r w:rsidR="00183ECB" w:rsidRPr="00E45E17">
              <w:rPr>
                <w:rFonts w:asciiTheme="majorHAnsi" w:eastAsia="Times New Roman" w:hAnsiTheme="majorHAnsi" w:cstheme="majorHAnsi"/>
                <w:b/>
                <w:color w:val="000000"/>
                <w:sz w:val="20"/>
                <w:szCs w:val="20"/>
                <w:lang w:val="bs-Latn-BA"/>
              </w:rPr>
              <w:t>0</w:t>
            </w:r>
          </w:p>
        </w:tc>
        <w:tc>
          <w:tcPr>
            <w:tcW w:w="1175" w:type="pct"/>
            <w:shd w:val="clear" w:color="auto" w:fill="ACB9CA" w:themeFill="text2" w:themeFillTint="66"/>
            <w:hideMark/>
          </w:tcPr>
          <w:p w14:paraId="21C7C7A2" w14:textId="77777777" w:rsidR="00FD3405" w:rsidRPr="00CE1CBF" w:rsidRDefault="00FD3405" w:rsidP="00FD3405">
            <w:pPr>
              <w:spacing w:after="0" w:line="240" w:lineRule="auto"/>
              <w:jc w:val="center"/>
              <w:rPr>
                <w:rFonts w:asciiTheme="majorHAnsi" w:eastAsia="Times New Roman" w:hAnsiTheme="majorHAnsi" w:cstheme="majorHAnsi"/>
                <w:b/>
                <w:color w:val="000000"/>
                <w:sz w:val="20"/>
                <w:szCs w:val="20"/>
                <w:highlight w:val="yellow"/>
                <w:lang w:val="bs-Latn-BA"/>
              </w:rPr>
            </w:pPr>
            <w:r w:rsidRPr="00EE4972">
              <w:rPr>
                <w:rFonts w:asciiTheme="majorHAnsi" w:eastAsia="Times New Roman" w:hAnsiTheme="majorHAnsi" w:cstheme="majorHAnsi"/>
                <w:b/>
                <w:color w:val="000000"/>
                <w:sz w:val="20"/>
                <w:szCs w:val="20"/>
                <w:lang w:val="bs-Latn-BA"/>
              </w:rPr>
              <w:t> </w:t>
            </w:r>
          </w:p>
        </w:tc>
      </w:tr>
    </w:tbl>
    <w:p w14:paraId="767ADEDC" w14:textId="77777777" w:rsidR="00470293" w:rsidRPr="00CE1CBF" w:rsidRDefault="00470293" w:rsidP="00470293">
      <w:pPr>
        <w:spacing w:after="0" w:line="240" w:lineRule="auto"/>
        <w:jc w:val="both"/>
        <w:rPr>
          <w:rFonts w:asciiTheme="majorHAnsi" w:hAnsiTheme="majorHAnsi" w:cstheme="majorHAnsi"/>
          <w:highlight w:val="yellow"/>
          <w:lang w:val="bs-Latn-BA"/>
        </w:rPr>
      </w:pPr>
    </w:p>
    <w:p w14:paraId="62C48C84" w14:textId="3257FD19" w:rsidR="00470293" w:rsidRPr="00F208BD" w:rsidRDefault="004111BF" w:rsidP="004111BF">
      <w:pPr>
        <w:spacing w:after="0" w:line="240" w:lineRule="auto"/>
        <w:jc w:val="both"/>
        <w:rPr>
          <w:rFonts w:asciiTheme="majorHAnsi" w:hAnsiTheme="majorHAnsi" w:cstheme="majorHAnsi"/>
          <w:lang w:val="bs-Latn-BA"/>
        </w:rPr>
      </w:pPr>
      <w:r w:rsidRPr="006A47A4">
        <w:rPr>
          <w:rFonts w:asciiTheme="majorHAnsi" w:hAnsiTheme="majorHAnsi" w:cstheme="majorHAnsi"/>
          <w:lang w:val="bs-Latn-BA"/>
        </w:rPr>
        <w:t>Nakon ocjenjivanja prijedloga projekta u skladu s navedenim kriterijima, definiše se rang lista u skladu s ostvarenim brojem bodova.</w:t>
      </w:r>
      <w:r w:rsidRPr="006A47A4">
        <w:rPr>
          <w:rFonts w:asciiTheme="majorHAnsi" w:eastAsia="Times New Roman" w:hAnsiTheme="majorHAnsi" w:cstheme="majorHAnsi"/>
          <w:b/>
          <w:color w:val="000000" w:themeColor="text1"/>
          <w:lang w:val="bs-Latn-BA"/>
        </w:rPr>
        <w:t xml:space="preserve"> Sve prijave koje osvoje manje od </w:t>
      </w:r>
      <w:r w:rsidR="00A84375">
        <w:rPr>
          <w:rFonts w:asciiTheme="majorHAnsi" w:eastAsia="Times New Roman" w:hAnsiTheme="majorHAnsi" w:cstheme="majorHAnsi"/>
          <w:b/>
          <w:color w:val="000000" w:themeColor="text1"/>
          <w:highlight w:val="yellow"/>
          <w:lang w:val="bs-Latn-BA"/>
        </w:rPr>
        <w:t>6</w:t>
      </w:r>
      <w:r w:rsidRPr="00CE1CBF">
        <w:rPr>
          <w:rFonts w:asciiTheme="majorHAnsi" w:eastAsia="Times New Roman" w:hAnsiTheme="majorHAnsi" w:cstheme="majorHAnsi"/>
          <w:b/>
          <w:color w:val="000000" w:themeColor="text1"/>
          <w:highlight w:val="yellow"/>
          <w:lang w:val="bs-Latn-BA"/>
        </w:rPr>
        <w:t xml:space="preserve">0 </w:t>
      </w:r>
      <w:r w:rsidRPr="00E446EC">
        <w:rPr>
          <w:rFonts w:asciiTheme="majorHAnsi" w:eastAsia="Times New Roman" w:hAnsiTheme="majorHAnsi" w:cstheme="majorHAnsi"/>
          <w:b/>
          <w:color w:val="000000" w:themeColor="text1"/>
          <w:lang w:val="bs-Latn-BA"/>
        </w:rPr>
        <w:t xml:space="preserve">od ukupnih </w:t>
      </w:r>
      <w:r w:rsidR="00300A21" w:rsidRPr="00300A21">
        <w:rPr>
          <w:rFonts w:asciiTheme="majorHAnsi" w:eastAsia="Times New Roman" w:hAnsiTheme="majorHAnsi" w:cstheme="majorHAnsi"/>
          <w:b/>
          <w:color w:val="000000" w:themeColor="text1"/>
          <w:highlight w:val="yellow"/>
          <w:lang w:val="bs-Latn-BA"/>
        </w:rPr>
        <w:t>2</w:t>
      </w:r>
      <w:r w:rsidR="00707D4E">
        <w:rPr>
          <w:rFonts w:asciiTheme="majorHAnsi" w:eastAsia="Times New Roman" w:hAnsiTheme="majorHAnsi" w:cstheme="majorHAnsi"/>
          <w:b/>
          <w:color w:val="000000" w:themeColor="text1"/>
          <w:highlight w:val="yellow"/>
          <w:lang w:val="bs-Latn-BA"/>
        </w:rPr>
        <w:t>00</w:t>
      </w:r>
      <w:r w:rsidRPr="00CE1CBF">
        <w:rPr>
          <w:rFonts w:asciiTheme="majorHAnsi" w:eastAsia="Times New Roman" w:hAnsiTheme="majorHAnsi" w:cstheme="majorHAnsi"/>
          <w:b/>
          <w:color w:val="000000" w:themeColor="text1"/>
          <w:highlight w:val="yellow"/>
          <w:lang w:val="bs-Latn-BA"/>
        </w:rPr>
        <w:t xml:space="preserve"> </w:t>
      </w:r>
      <w:r w:rsidRPr="00E446EC">
        <w:rPr>
          <w:rFonts w:asciiTheme="majorHAnsi" w:eastAsia="Times New Roman" w:hAnsiTheme="majorHAnsi" w:cstheme="majorHAnsi"/>
          <w:b/>
          <w:color w:val="000000" w:themeColor="text1"/>
          <w:lang w:val="bs-Latn-BA"/>
        </w:rPr>
        <w:t>bodova neće</w:t>
      </w:r>
      <w:r w:rsidRPr="006A47A4">
        <w:rPr>
          <w:rFonts w:asciiTheme="majorHAnsi" w:eastAsia="Times New Roman" w:hAnsiTheme="majorHAnsi" w:cstheme="majorHAnsi"/>
          <w:b/>
          <w:color w:val="000000" w:themeColor="text1"/>
          <w:lang w:val="bs-Latn-BA"/>
        </w:rPr>
        <w:t xml:space="preserve"> se smatrati prihvatljivim.</w:t>
      </w:r>
      <w:r w:rsidRPr="006A47A4">
        <w:rPr>
          <w:rFonts w:asciiTheme="majorHAnsi" w:hAnsiTheme="majorHAnsi" w:cstheme="majorHAnsi"/>
          <w:lang w:val="bs-Latn-BA"/>
        </w:rPr>
        <w:t xml:space="preserve"> </w:t>
      </w:r>
      <w:r w:rsidR="00470293" w:rsidRPr="00F208BD">
        <w:rPr>
          <w:rFonts w:asciiTheme="majorHAnsi" w:hAnsiTheme="majorHAnsi" w:cstheme="majorHAnsi"/>
          <w:lang w:val="bs-Latn-BA"/>
        </w:rPr>
        <w:t>U slučaju da dva ili više projektna prijedloga imaju isti broj bodova, prednost će se davati onim prijedlozima koji ostvare veći broj bodova u odnosu kriterij</w:t>
      </w:r>
      <w:r w:rsidR="0037093E">
        <w:rPr>
          <w:rFonts w:asciiTheme="majorHAnsi" w:hAnsiTheme="majorHAnsi" w:cstheme="majorHAnsi"/>
          <w:lang w:val="bs-Latn-BA"/>
        </w:rPr>
        <w:t>:</w:t>
      </w:r>
    </w:p>
    <w:p w14:paraId="294F81B1" w14:textId="77777777" w:rsidR="00470293" w:rsidRPr="00CE1CBF" w:rsidRDefault="00470293" w:rsidP="00470293">
      <w:pPr>
        <w:spacing w:after="0" w:line="240" w:lineRule="auto"/>
        <w:jc w:val="both"/>
        <w:rPr>
          <w:rFonts w:asciiTheme="majorHAnsi" w:hAnsiTheme="majorHAnsi" w:cstheme="majorHAnsi"/>
          <w:highlight w:val="yellow"/>
          <w:lang w:val="bs-Latn-BA"/>
        </w:rPr>
      </w:pPr>
    </w:p>
    <w:p w14:paraId="6A2F1FB1" w14:textId="4F4FAD2C" w:rsidR="00470293" w:rsidRPr="00251019" w:rsidRDefault="00470293" w:rsidP="00470293">
      <w:pPr>
        <w:numPr>
          <w:ilvl w:val="0"/>
          <w:numId w:val="23"/>
        </w:numPr>
        <w:spacing w:after="0" w:line="240" w:lineRule="auto"/>
        <w:jc w:val="both"/>
        <w:rPr>
          <w:rFonts w:asciiTheme="majorHAnsi" w:hAnsiTheme="majorHAnsi" w:cstheme="majorHAnsi"/>
          <w:lang w:val="bs-Latn-BA"/>
        </w:rPr>
      </w:pPr>
      <w:r w:rsidRPr="00251019">
        <w:rPr>
          <w:rFonts w:asciiTheme="majorHAnsi" w:hAnsiTheme="majorHAnsi" w:cstheme="majorHAnsi"/>
          <w:lang w:val="bs-Latn-BA"/>
        </w:rPr>
        <w:t xml:space="preserve">Planirana investicija se odnosi na </w:t>
      </w:r>
      <w:bookmarkStart w:id="44" w:name="_Hlk105757070"/>
      <w:r w:rsidR="0037093E">
        <w:rPr>
          <w:rFonts w:asciiTheme="majorHAnsi" w:hAnsiTheme="majorHAnsi" w:cstheme="majorHAnsi"/>
          <w:lang w:val="bs-Latn-BA"/>
        </w:rPr>
        <w:t xml:space="preserve">mjere </w:t>
      </w:r>
      <w:r w:rsidR="00251019" w:rsidRPr="00251019">
        <w:rPr>
          <w:rFonts w:asciiTheme="majorHAnsi" w:hAnsiTheme="majorHAnsi" w:cstheme="majorHAnsi"/>
          <w:lang w:val="bs-Latn-BA"/>
        </w:rPr>
        <w:t>prilagođavanj</w:t>
      </w:r>
      <w:r w:rsidR="0037093E">
        <w:rPr>
          <w:rFonts w:asciiTheme="majorHAnsi" w:hAnsiTheme="majorHAnsi" w:cstheme="majorHAnsi"/>
          <w:lang w:val="bs-Latn-BA"/>
        </w:rPr>
        <w:t>a</w:t>
      </w:r>
      <w:r w:rsidR="00251019" w:rsidRPr="00251019">
        <w:rPr>
          <w:rFonts w:asciiTheme="majorHAnsi" w:hAnsiTheme="majorHAnsi" w:cstheme="majorHAnsi"/>
          <w:lang w:val="bs-Latn-BA"/>
        </w:rPr>
        <w:t xml:space="preserve"> ili ublažavanj</w:t>
      </w:r>
      <w:r w:rsidR="0037093E">
        <w:rPr>
          <w:rFonts w:asciiTheme="majorHAnsi" w:hAnsiTheme="majorHAnsi" w:cstheme="majorHAnsi"/>
          <w:lang w:val="bs-Latn-BA"/>
        </w:rPr>
        <w:t>a</w:t>
      </w:r>
      <w:r w:rsidR="00251019" w:rsidRPr="00251019">
        <w:rPr>
          <w:rFonts w:asciiTheme="majorHAnsi" w:hAnsiTheme="majorHAnsi" w:cstheme="majorHAnsi"/>
          <w:lang w:val="bs-Latn-BA"/>
        </w:rPr>
        <w:t xml:space="preserve"> negativnog uticaja klimatskih promjena </w:t>
      </w:r>
      <w:r w:rsidRPr="00251019">
        <w:rPr>
          <w:rFonts w:asciiTheme="majorHAnsi" w:hAnsiTheme="majorHAnsi" w:cstheme="majorHAnsi"/>
          <w:lang w:val="bs-Latn-BA"/>
        </w:rPr>
        <w:t xml:space="preserve">(kriterij br. </w:t>
      </w:r>
      <w:r w:rsidR="00251019" w:rsidRPr="00251019">
        <w:rPr>
          <w:rFonts w:asciiTheme="majorHAnsi" w:hAnsiTheme="majorHAnsi" w:cstheme="majorHAnsi"/>
          <w:lang w:val="bs-Latn-BA"/>
        </w:rPr>
        <w:t>13</w:t>
      </w:r>
      <w:r w:rsidRPr="00251019">
        <w:rPr>
          <w:rFonts w:asciiTheme="majorHAnsi" w:hAnsiTheme="majorHAnsi" w:cstheme="majorHAnsi"/>
          <w:lang w:val="bs-Latn-BA"/>
        </w:rPr>
        <w:t xml:space="preserve"> u Tabeli za ocjenu projektnog prijedloga na osnovu kvalitativnih kriterija)</w:t>
      </w:r>
      <w:bookmarkEnd w:id="44"/>
      <w:r w:rsidRPr="00251019">
        <w:rPr>
          <w:rFonts w:asciiTheme="majorHAnsi" w:hAnsiTheme="majorHAnsi" w:cstheme="majorHAnsi"/>
          <w:lang w:val="bs-Latn-BA"/>
        </w:rPr>
        <w:t>;</w:t>
      </w:r>
    </w:p>
    <w:p w14:paraId="55626D9D" w14:textId="77777777" w:rsidR="00470293" w:rsidRPr="00CE1CBF" w:rsidRDefault="00470293" w:rsidP="00470293">
      <w:pPr>
        <w:spacing w:after="0" w:line="240" w:lineRule="auto"/>
        <w:jc w:val="both"/>
        <w:rPr>
          <w:rFonts w:asciiTheme="majorHAnsi" w:hAnsiTheme="majorHAnsi" w:cstheme="majorHAnsi"/>
          <w:highlight w:val="yellow"/>
          <w:lang w:val="bs-Latn-BA"/>
        </w:rPr>
      </w:pPr>
    </w:p>
    <w:p w14:paraId="00CC531B" w14:textId="435099A2" w:rsidR="00387F48" w:rsidRPr="006A47A4" w:rsidRDefault="00387F48" w:rsidP="000D0F83">
      <w:pPr>
        <w:pStyle w:val="Heading2"/>
      </w:pPr>
      <w:bookmarkStart w:id="45" w:name="_Toc136101943"/>
      <w:r w:rsidRPr="006A47A4">
        <w:t>4.3. Posjeta na terenu</w:t>
      </w:r>
      <w:bookmarkEnd w:id="45"/>
    </w:p>
    <w:p w14:paraId="399CD6A0" w14:textId="77777777" w:rsidR="00387F48" w:rsidRPr="00CE1CBF" w:rsidRDefault="00387F48" w:rsidP="000D0F83">
      <w:pPr>
        <w:spacing w:after="0" w:line="240" w:lineRule="auto"/>
        <w:jc w:val="both"/>
        <w:rPr>
          <w:rFonts w:asciiTheme="majorHAnsi" w:hAnsiTheme="majorHAnsi" w:cstheme="majorHAnsi"/>
          <w:highlight w:val="yellow"/>
          <w:lang w:val="bs-Latn-BA"/>
        </w:rPr>
      </w:pPr>
    </w:p>
    <w:p w14:paraId="58CA385B" w14:textId="6C3F880A" w:rsidR="001A531F" w:rsidRPr="00470293" w:rsidRDefault="00387F48" w:rsidP="006A47A4">
      <w:pPr>
        <w:spacing w:after="0" w:line="240" w:lineRule="auto"/>
        <w:jc w:val="both"/>
        <w:rPr>
          <w:rFonts w:asciiTheme="majorHAnsi" w:hAnsiTheme="majorHAnsi" w:cstheme="majorHAnsi"/>
          <w:lang w:val="bs-Latn-BA"/>
        </w:rPr>
      </w:pPr>
      <w:r w:rsidRPr="006A47A4">
        <w:rPr>
          <w:rFonts w:asciiTheme="majorHAnsi" w:hAnsiTheme="majorHAnsi" w:cstheme="majorHAnsi"/>
          <w:lang w:val="bs-Latn-BA"/>
        </w:rPr>
        <w:t>Komisija sačinjena od predstavnika UNDP-a i institucionalnih partnera će vršiti posjetu na terenu podnosiocima prijava koji su uspješno prošli provjeru ispunjenosti općih kriterija prihvatljivosti</w:t>
      </w:r>
      <w:r w:rsidR="008F28C2" w:rsidRPr="006A47A4">
        <w:rPr>
          <w:rFonts w:asciiTheme="majorHAnsi" w:hAnsiTheme="majorHAnsi" w:cstheme="majorHAnsi"/>
          <w:lang w:val="bs-Latn-BA"/>
        </w:rPr>
        <w:t xml:space="preserve">, te </w:t>
      </w:r>
      <w:r w:rsidR="007558E3" w:rsidRPr="006A47A4">
        <w:rPr>
          <w:rFonts w:asciiTheme="majorHAnsi" w:hAnsiTheme="majorHAnsi" w:cstheme="majorHAnsi"/>
          <w:lang w:val="bs-Latn-BA"/>
        </w:rPr>
        <w:t xml:space="preserve">bodovanje </w:t>
      </w:r>
      <w:r w:rsidR="006A47A4" w:rsidRPr="006A47A4">
        <w:rPr>
          <w:rFonts w:asciiTheme="majorHAnsi" w:hAnsiTheme="majorHAnsi" w:cstheme="majorHAnsi"/>
          <w:lang w:val="bs-Latn-BA"/>
        </w:rPr>
        <w:t>prijedloga</w:t>
      </w:r>
      <w:r w:rsidR="007558E3" w:rsidRPr="006A47A4">
        <w:rPr>
          <w:rFonts w:asciiTheme="majorHAnsi" w:hAnsiTheme="majorHAnsi" w:cstheme="majorHAnsi"/>
          <w:lang w:val="bs-Latn-BA"/>
        </w:rPr>
        <w:t xml:space="preserve"> projekta na osnovu kvalitativnih kriterija</w:t>
      </w:r>
      <w:r w:rsidRPr="006A47A4">
        <w:rPr>
          <w:rFonts w:asciiTheme="majorHAnsi" w:hAnsiTheme="majorHAnsi" w:cstheme="majorHAnsi"/>
          <w:lang w:val="bs-Latn-BA"/>
        </w:rPr>
        <w:t xml:space="preserve">. Cilj kontrole na terenu je da provjeri da li su informacije naznačene u dostavljenoj prijavi i pratećoj dokumentaciji u skladu sa stvarnim stanjem na terenu. Nakon završene terenske provjere i pripremljenih zapisnika će biti donesena </w:t>
      </w:r>
      <w:r w:rsidR="006A47A4">
        <w:rPr>
          <w:rFonts w:asciiTheme="majorHAnsi" w:hAnsiTheme="majorHAnsi" w:cstheme="majorHAnsi"/>
          <w:lang w:val="bs-Latn-BA"/>
        </w:rPr>
        <w:t>preliminarna lista</w:t>
      </w:r>
      <w:r w:rsidRPr="006A47A4">
        <w:rPr>
          <w:rFonts w:asciiTheme="majorHAnsi" w:hAnsiTheme="majorHAnsi" w:cstheme="majorHAnsi"/>
          <w:lang w:val="bs-Latn-BA"/>
        </w:rPr>
        <w:t xml:space="preserve"> o odabiru prijava koje ć</w:t>
      </w:r>
      <w:r w:rsidR="00FE45AD" w:rsidRPr="006A47A4">
        <w:rPr>
          <w:rFonts w:asciiTheme="majorHAnsi" w:hAnsiTheme="majorHAnsi" w:cstheme="majorHAnsi"/>
          <w:lang w:val="bs-Latn-BA"/>
        </w:rPr>
        <w:t xml:space="preserve">e dobiti </w:t>
      </w:r>
      <w:r w:rsidR="006A47A4">
        <w:rPr>
          <w:rFonts w:asciiTheme="majorHAnsi" w:hAnsiTheme="majorHAnsi" w:cstheme="majorHAnsi"/>
          <w:lang w:val="bs-Latn-BA"/>
        </w:rPr>
        <w:t>fi</w:t>
      </w:r>
      <w:r w:rsidR="00470293">
        <w:rPr>
          <w:rFonts w:asciiTheme="majorHAnsi" w:hAnsiTheme="majorHAnsi" w:cstheme="majorHAnsi"/>
          <w:lang w:val="bs-Latn-BA"/>
        </w:rPr>
        <w:t>nansijsku podršku</w:t>
      </w:r>
      <w:r w:rsidRPr="006A47A4">
        <w:rPr>
          <w:rFonts w:asciiTheme="majorHAnsi" w:hAnsiTheme="majorHAnsi" w:cstheme="majorHAnsi"/>
          <w:lang w:val="bs-Latn-BA"/>
        </w:rPr>
        <w:t xml:space="preserve">. </w:t>
      </w:r>
    </w:p>
    <w:p w14:paraId="50D435F8" w14:textId="77777777" w:rsidR="006A47A4" w:rsidRDefault="006A47A4" w:rsidP="006A47A4">
      <w:pPr>
        <w:keepNext/>
        <w:spacing w:after="0" w:line="240" w:lineRule="auto"/>
        <w:rPr>
          <w:rFonts w:ascii="Myriad Pro" w:hAnsi="Myriad Pro"/>
          <w:lang w:val="bs-Latn-BA"/>
        </w:rPr>
      </w:pPr>
    </w:p>
    <w:p w14:paraId="28C93F00" w14:textId="54620E87" w:rsidR="00FE45AD" w:rsidRPr="006F26C2" w:rsidRDefault="00FE45AD" w:rsidP="006A47A4">
      <w:pPr>
        <w:keepNext/>
        <w:spacing w:after="0" w:line="240" w:lineRule="auto"/>
        <w:rPr>
          <w:rFonts w:asciiTheme="majorHAnsi" w:hAnsiTheme="majorHAnsi" w:cstheme="majorHAnsi"/>
          <w:b/>
          <w:lang w:val="bs-Latn-BA"/>
        </w:rPr>
      </w:pPr>
      <w:r w:rsidRPr="006F26C2">
        <w:rPr>
          <w:rFonts w:asciiTheme="majorHAnsi" w:hAnsiTheme="majorHAnsi" w:cstheme="majorHAnsi"/>
          <w:b/>
          <w:lang w:val="bs-Latn-BA"/>
        </w:rPr>
        <w:t xml:space="preserve">NAPOMENA: </w:t>
      </w:r>
    </w:p>
    <w:p w14:paraId="4B82BABE" w14:textId="77777777" w:rsidR="00FE45AD" w:rsidRPr="006F26C2" w:rsidRDefault="00FE45AD" w:rsidP="000D0F83">
      <w:pPr>
        <w:spacing w:after="0" w:line="240" w:lineRule="auto"/>
        <w:jc w:val="both"/>
        <w:rPr>
          <w:rFonts w:asciiTheme="majorHAnsi" w:hAnsiTheme="majorHAnsi" w:cstheme="majorHAnsi"/>
          <w:b/>
          <w:lang w:val="bs-Latn-BA"/>
        </w:rPr>
      </w:pPr>
      <w:r w:rsidRPr="006F26C2">
        <w:rPr>
          <w:rFonts w:asciiTheme="majorHAnsi" w:hAnsiTheme="majorHAnsi" w:cstheme="majorHAnsi"/>
          <w:b/>
          <w:lang w:val="bs-Latn-BA"/>
        </w:rPr>
        <w:t>SVAKO VJEŠTAČKO STVARANJE USLOVA ZA DOBIVANJE PREDNOSTI ZA PODNESENU PRIJAVU SMATRA SE GRUBIM KRŠENJEM PRAVILA OVOG JAVNOG POZIVA. TAKVE PRIJAVE ĆE BITI AUTOMATSKI ISKLJUČENE IZ DALJNJEG RAZMATRANJA.</w:t>
      </w:r>
    </w:p>
    <w:p w14:paraId="7142D965" w14:textId="77777777" w:rsidR="00FE45AD" w:rsidRPr="006F26C2" w:rsidRDefault="00FE45AD" w:rsidP="000D0F83">
      <w:pPr>
        <w:pStyle w:val="Tekst"/>
        <w:spacing w:before="0" w:after="0" w:line="240" w:lineRule="auto"/>
        <w:rPr>
          <w:rFonts w:asciiTheme="majorHAnsi" w:hAnsiTheme="majorHAnsi" w:cstheme="majorHAnsi"/>
        </w:rPr>
      </w:pPr>
    </w:p>
    <w:p w14:paraId="2C9AF7BF" w14:textId="77777777" w:rsidR="00FE45AD" w:rsidRPr="006F26C2" w:rsidRDefault="00FE45AD" w:rsidP="000D0F83">
      <w:pPr>
        <w:pStyle w:val="Tekst"/>
        <w:spacing w:before="0" w:after="0" w:line="240" w:lineRule="auto"/>
        <w:rPr>
          <w:rFonts w:asciiTheme="majorHAnsi" w:hAnsiTheme="majorHAnsi" w:cstheme="majorHAnsi"/>
        </w:rPr>
      </w:pPr>
      <w:r w:rsidRPr="006F26C2">
        <w:rPr>
          <w:rFonts w:asciiTheme="majorHAnsi" w:hAnsiTheme="majorHAnsi" w:cstheme="majorHAnsi"/>
          <w:b/>
        </w:rPr>
        <w:t>PORED OVOGA, SVAKI POKUŠAJ UTICAJA NA PROCES OCJENJIVANJA PRIJAVA KAO I OTKRIVANJE INFORMACIJA O PROCESU OCJENJIVANJA, UKLJUČUJUĆI I ŽALBENI PROCES, PRIJE NJEGOVOG ZAKLJUČIVANJA ĆE REZULTIRATI ODBIJANJEM TAKVIH PRIJAVA/ŽALBI</w:t>
      </w:r>
      <w:r w:rsidRPr="006F26C2">
        <w:rPr>
          <w:rFonts w:asciiTheme="majorHAnsi" w:hAnsiTheme="majorHAnsi" w:cstheme="majorHAnsi"/>
        </w:rPr>
        <w:t>.</w:t>
      </w:r>
    </w:p>
    <w:p w14:paraId="4720E022" w14:textId="77777777" w:rsidR="00FE45AD" w:rsidRPr="006F26C2" w:rsidRDefault="00FE45AD" w:rsidP="000D0F83">
      <w:pPr>
        <w:spacing w:after="0" w:line="240" w:lineRule="auto"/>
        <w:jc w:val="both"/>
        <w:rPr>
          <w:rFonts w:asciiTheme="majorHAnsi" w:hAnsiTheme="majorHAnsi" w:cstheme="majorHAnsi"/>
          <w:lang w:val="bs-Latn-BA"/>
        </w:rPr>
      </w:pPr>
    </w:p>
    <w:p w14:paraId="508FDC48" w14:textId="6D058E0E" w:rsidR="00D67D53" w:rsidRPr="006F26C2" w:rsidRDefault="00385195" w:rsidP="000D0F83">
      <w:pPr>
        <w:pStyle w:val="Heading1"/>
      </w:pPr>
      <w:bookmarkStart w:id="46" w:name="_Toc136101944"/>
      <w:r w:rsidRPr="006F26C2">
        <w:t>5. OBAVIJEST O REZULTATIMA POZIVA</w:t>
      </w:r>
      <w:bookmarkEnd w:id="46"/>
    </w:p>
    <w:p w14:paraId="7AA67795" w14:textId="77777777" w:rsidR="00385195" w:rsidRPr="006F26C2" w:rsidRDefault="00385195" w:rsidP="000D0F83">
      <w:pPr>
        <w:pStyle w:val="Tekst"/>
        <w:spacing w:before="0" w:after="0" w:line="240" w:lineRule="auto"/>
        <w:rPr>
          <w:rFonts w:asciiTheme="majorHAnsi" w:hAnsiTheme="majorHAnsi" w:cstheme="majorHAnsi"/>
        </w:rPr>
      </w:pPr>
    </w:p>
    <w:p w14:paraId="3A028F2C" w14:textId="578ADE4C" w:rsidR="00D67D53" w:rsidRPr="006F26C2" w:rsidRDefault="00D67D53" w:rsidP="000D0F83">
      <w:pPr>
        <w:pStyle w:val="Tekst"/>
        <w:spacing w:before="0" w:after="0" w:line="240" w:lineRule="auto"/>
        <w:rPr>
          <w:rFonts w:asciiTheme="majorHAnsi" w:hAnsiTheme="majorHAnsi" w:cstheme="majorHAnsi"/>
        </w:rPr>
      </w:pPr>
      <w:r w:rsidRPr="006F26C2">
        <w:rPr>
          <w:rFonts w:asciiTheme="majorHAnsi" w:hAnsiTheme="majorHAnsi" w:cstheme="majorHAnsi"/>
        </w:rPr>
        <w:t xml:space="preserve">Komisija za odabir će nakon ocjenjivanja pristiglih prijava napraviti preliminarnu listu odabranih projekata koja će biti objavljena na web stranici </w:t>
      </w:r>
      <w:hyperlink r:id="rId17" w:history="1">
        <w:r w:rsidRPr="006F26C2">
          <w:rPr>
            <w:rStyle w:val="Hyperlink"/>
            <w:rFonts w:asciiTheme="majorHAnsi" w:hAnsiTheme="majorHAnsi" w:cstheme="majorHAnsi"/>
          </w:rPr>
          <w:t>www.ba.undp.org</w:t>
        </w:r>
      </w:hyperlink>
      <w:r w:rsidRPr="006F26C2">
        <w:rPr>
          <w:rFonts w:asciiTheme="majorHAnsi" w:hAnsiTheme="majorHAnsi" w:cstheme="majorHAnsi"/>
        </w:rPr>
        <w:t xml:space="preserve">. </w:t>
      </w:r>
    </w:p>
    <w:p w14:paraId="0608F1D1" w14:textId="77777777" w:rsidR="00E72E34" w:rsidRDefault="00E72E34" w:rsidP="00E72E34">
      <w:pPr>
        <w:spacing w:after="0" w:line="240" w:lineRule="auto"/>
        <w:jc w:val="both"/>
        <w:textAlignment w:val="baseline"/>
        <w:rPr>
          <w:rFonts w:ascii="MyriadPro" w:eastAsia="Times New Roman" w:hAnsi="MyriadPro" w:cs="Calibri Light"/>
        </w:rPr>
      </w:pPr>
    </w:p>
    <w:p w14:paraId="76885B48" w14:textId="54B36320" w:rsidR="00E72E34" w:rsidRPr="00E72E34" w:rsidRDefault="00E72E34" w:rsidP="00E72E34">
      <w:pPr>
        <w:pStyle w:val="Tekst"/>
        <w:spacing w:before="0" w:after="0" w:line="240" w:lineRule="auto"/>
        <w:rPr>
          <w:rFonts w:asciiTheme="majorHAnsi" w:hAnsiTheme="majorHAnsi" w:cstheme="majorHAnsi"/>
        </w:rPr>
      </w:pPr>
      <w:r w:rsidRPr="00E72E34">
        <w:rPr>
          <w:rFonts w:asciiTheme="majorHAnsi" w:hAnsiTheme="majorHAnsi" w:cstheme="majorHAnsi"/>
        </w:rPr>
        <w:t>Na rezultate preliminarne liste podnosioci prijava mogu uložiti prigovor, uz odgovarajući dokaz, u roku od 7 dana od dana objave preliminarne liste. Prigovori se dostavljaju isključivo putem online sistema</w:t>
      </w:r>
      <w:r>
        <w:rPr>
          <w:rFonts w:asciiTheme="majorHAnsi" w:hAnsiTheme="majorHAnsi" w:cstheme="majorHAnsi"/>
        </w:rPr>
        <w:t xml:space="preserve"> </w:t>
      </w:r>
      <w:r w:rsidRPr="006F26C2">
        <w:rPr>
          <w:rFonts w:asciiTheme="majorHAnsi" w:eastAsia="Myriad Pro" w:hAnsiTheme="majorHAnsi" w:cstheme="majorHAnsi"/>
          <w:b/>
          <w:bCs/>
          <w:color w:val="000000" w:themeColor="text1"/>
          <w:u w:val="single"/>
        </w:rPr>
        <w:t>https://javnipoziv.undp.ba</w:t>
      </w:r>
      <w:r w:rsidRPr="00E72E34">
        <w:rPr>
          <w:rFonts w:asciiTheme="majorHAnsi" w:hAnsiTheme="majorHAnsi" w:cstheme="majorHAnsi"/>
        </w:rPr>
        <w:t>. Prigovori koji se dostave na bilo koji drugi način (poštom u zatvorenoj koverti, emailom i sl.) neće se uzeti u obzir.  </w:t>
      </w:r>
    </w:p>
    <w:p w14:paraId="12F25037" w14:textId="77777777" w:rsidR="00D67D53" w:rsidRPr="006F26C2" w:rsidRDefault="00D67D53" w:rsidP="000D0F83">
      <w:pPr>
        <w:pStyle w:val="Tekst"/>
        <w:spacing w:before="0" w:after="0" w:line="240" w:lineRule="auto"/>
        <w:rPr>
          <w:rFonts w:asciiTheme="majorHAnsi" w:hAnsiTheme="majorHAnsi" w:cstheme="majorHAnsi"/>
        </w:rPr>
      </w:pPr>
    </w:p>
    <w:p w14:paraId="74FBFA43" w14:textId="057EE7A6" w:rsidR="00D67D53" w:rsidRPr="006F26C2" w:rsidRDefault="00D67D53" w:rsidP="000D0F83">
      <w:pPr>
        <w:pStyle w:val="Tekst"/>
        <w:spacing w:before="0" w:after="0" w:line="240" w:lineRule="auto"/>
        <w:rPr>
          <w:rFonts w:asciiTheme="majorHAnsi" w:hAnsiTheme="majorHAnsi" w:cstheme="majorHAnsi"/>
        </w:rPr>
      </w:pPr>
      <w:r w:rsidRPr="006F26C2">
        <w:rPr>
          <w:rFonts w:asciiTheme="majorHAnsi" w:hAnsiTheme="majorHAnsi" w:cstheme="majorHAnsi"/>
        </w:rPr>
        <w:t xml:space="preserve">Konačna lista odabranih korisnika će također biti objavljena na web stranicama </w:t>
      </w:r>
      <w:hyperlink r:id="rId18" w:history="1">
        <w:r w:rsidRPr="006F26C2">
          <w:rPr>
            <w:rStyle w:val="Hyperlink"/>
            <w:rFonts w:asciiTheme="majorHAnsi" w:hAnsiTheme="majorHAnsi" w:cstheme="majorHAnsi"/>
          </w:rPr>
          <w:t>www.ba.undp.org</w:t>
        </w:r>
      </w:hyperlink>
      <w:r w:rsidRPr="006F26C2">
        <w:rPr>
          <w:rFonts w:asciiTheme="majorHAnsi" w:hAnsiTheme="majorHAnsi" w:cstheme="majorHAnsi"/>
        </w:rPr>
        <w:t xml:space="preserve">. Na preliminarnu i konačnu listu odabranih korisnika neće biti moguće uložiti prigovor. </w:t>
      </w:r>
    </w:p>
    <w:p w14:paraId="1C241188" w14:textId="77777777" w:rsidR="009E45D3" w:rsidRPr="006F26C2" w:rsidRDefault="009E45D3" w:rsidP="000D0F83">
      <w:pPr>
        <w:pStyle w:val="Tekst"/>
        <w:spacing w:before="0" w:after="0" w:line="240" w:lineRule="auto"/>
        <w:rPr>
          <w:rFonts w:asciiTheme="majorHAnsi" w:hAnsiTheme="majorHAnsi" w:cstheme="majorHAnsi"/>
        </w:rPr>
      </w:pPr>
    </w:p>
    <w:p w14:paraId="01BCC398" w14:textId="77777777" w:rsidR="00D67D53" w:rsidRPr="006F26C2" w:rsidRDefault="00D67D53" w:rsidP="000D0F83">
      <w:pPr>
        <w:pStyle w:val="Tekst"/>
        <w:spacing w:before="0" w:after="0" w:line="240" w:lineRule="auto"/>
        <w:rPr>
          <w:rFonts w:asciiTheme="majorHAnsi" w:hAnsiTheme="majorHAnsi" w:cstheme="majorHAnsi"/>
        </w:rPr>
      </w:pPr>
      <w:r w:rsidRPr="006F26C2">
        <w:rPr>
          <w:rFonts w:asciiTheme="majorHAnsi" w:hAnsiTheme="majorHAnsi" w:cstheme="majorHAnsi"/>
        </w:rPr>
        <w:t>Planirani vremenski okvir za provedbu procesa odabira je sljedeći</w:t>
      </w:r>
      <w:r w:rsidRPr="006F26C2">
        <w:rPr>
          <w:rStyle w:val="FootnoteReference"/>
          <w:rFonts w:asciiTheme="majorHAnsi" w:hAnsiTheme="majorHAnsi" w:cstheme="majorHAnsi"/>
        </w:rPr>
        <w:footnoteReference w:id="15"/>
      </w:r>
      <w:r w:rsidRPr="006F26C2">
        <w:rPr>
          <w:rFonts w:asciiTheme="majorHAnsi" w:hAnsiTheme="majorHAnsi" w:cstheme="majorHAnsi"/>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95"/>
        <w:gridCol w:w="2970"/>
      </w:tblGrid>
      <w:tr w:rsidR="00D67D53" w:rsidRPr="006F26C2" w14:paraId="4803B994" w14:textId="77777777" w:rsidTr="008E499E">
        <w:trPr>
          <w:jc w:val="center"/>
        </w:trPr>
        <w:tc>
          <w:tcPr>
            <w:tcW w:w="6295" w:type="dxa"/>
            <w:tcBorders>
              <w:bottom w:val="nil"/>
            </w:tcBorders>
            <w:shd w:val="clear" w:color="auto" w:fill="B4C6E7" w:themeFill="accent1" w:themeFillTint="66"/>
            <w:vAlign w:val="center"/>
          </w:tcPr>
          <w:p w14:paraId="41A85D62" w14:textId="77777777" w:rsidR="00D67D53" w:rsidRPr="006F26C2" w:rsidRDefault="00D67D53" w:rsidP="000D0F83">
            <w:pPr>
              <w:spacing w:after="0" w:line="240" w:lineRule="auto"/>
              <w:jc w:val="center"/>
              <w:rPr>
                <w:rFonts w:asciiTheme="majorHAnsi" w:hAnsiTheme="majorHAnsi" w:cstheme="majorHAnsi"/>
                <w:b/>
                <w:lang w:val="bs-Latn-BA"/>
              </w:rPr>
            </w:pPr>
            <w:r w:rsidRPr="006F26C2">
              <w:rPr>
                <w:rFonts w:asciiTheme="majorHAnsi" w:hAnsiTheme="majorHAnsi" w:cstheme="majorHAnsi"/>
                <w:b/>
                <w:lang w:val="bs-Latn-BA"/>
              </w:rPr>
              <w:t>AKTIVNOSTI</w:t>
            </w:r>
          </w:p>
        </w:tc>
        <w:tc>
          <w:tcPr>
            <w:tcW w:w="2970" w:type="dxa"/>
            <w:shd w:val="clear" w:color="auto" w:fill="B4C6E7" w:themeFill="accent1" w:themeFillTint="66"/>
            <w:vAlign w:val="center"/>
          </w:tcPr>
          <w:p w14:paraId="73135729" w14:textId="09FCBFD2" w:rsidR="00D67D53" w:rsidRPr="006F26C2" w:rsidRDefault="00D67D53" w:rsidP="000D0F83">
            <w:pPr>
              <w:spacing w:after="0" w:line="240" w:lineRule="auto"/>
              <w:jc w:val="center"/>
              <w:rPr>
                <w:rFonts w:asciiTheme="majorHAnsi" w:hAnsiTheme="majorHAnsi" w:cstheme="majorHAnsi"/>
                <w:b/>
                <w:lang w:val="bs-Latn-BA"/>
              </w:rPr>
            </w:pPr>
            <w:r w:rsidRPr="006F26C2">
              <w:rPr>
                <w:rFonts w:asciiTheme="majorHAnsi" w:hAnsiTheme="majorHAnsi" w:cstheme="majorHAnsi"/>
                <w:b/>
                <w:bCs/>
                <w:lang w:val="bs-Latn-BA"/>
              </w:rPr>
              <w:t xml:space="preserve">INDIKATIVNI </w:t>
            </w:r>
            <w:r w:rsidRPr="006F26C2">
              <w:rPr>
                <w:rFonts w:asciiTheme="majorHAnsi" w:hAnsiTheme="majorHAnsi" w:cstheme="majorHAnsi"/>
                <w:b/>
                <w:lang w:val="bs-Latn-BA"/>
              </w:rPr>
              <w:t>DATUM</w:t>
            </w:r>
            <w:r w:rsidRPr="006F26C2">
              <w:rPr>
                <w:rFonts w:asciiTheme="majorHAnsi" w:hAnsiTheme="majorHAnsi" w:cstheme="majorHAnsi"/>
                <w:b/>
                <w:bCs/>
                <w:lang w:val="bs-Latn-BA"/>
              </w:rPr>
              <w:t>I</w:t>
            </w:r>
          </w:p>
        </w:tc>
      </w:tr>
      <w:tr w:rsidR="00D67D53" w:rsidRPr="006F26C2" w14:paraId="0DFF4273" w14:textId="77777777" w:rsidTr="008E499E">
        <w:trPr>
          <w:trHeight w:val="304"/>
          <w:jc w:val="center"/>
        </w:trPr>
        <w:tc>
          <w:tcPr>
            <w:tcW w:w="6295" w:type="dxa"/>
            <w:shd w:val="clear" w:color="auto" w:fill="FFFFFF" w:themeFill="background1"/>
            <w:vAlign w:val="center"/>
          </w:tcPr>
          <w:p w14:paraId="51F33C01" w14:textId="77777777" w:rsidR="00D67D53" w:rsidRPr="005179E4" w:rsidRDefault="00D67D53" w:rsidP="000D0F83">
            <w:pPr>
              <w:spacing w:after="0" w:line="240" w:lineRule="auto"/>
              <w:rPr>
                <w:rFonts w:asciiTheme="majorHAnsi" w:hAnsiTheme="majorHAnsi" w:cstheme="majorHAnsi"/>
                <w:lang w:val="bs-Latn-BA"/>
              </w:rPr>
            </w:pPr>
            <w:r w:rsidRPr="005179E4">
              <w:rPr>
                <w:rFonts w:asciiTheme="majorHAnsi" w:hAnsiTheme="majorHAnsi" w:cstheme="majorHAnsi"/>
                <w:bCs/>
                <w:lang w:val="bs-Latn-BA"/>
              </w:rPr>
              <w:t xml:space="preserve">Objava poziva </w:t>
            </w:r>
          </w:p>
        </w:tc>
        <w:tc>
          <w:tcPr>
            <w:tcW w:w="2970" w:type="dxa"/>
            <w:vAlign w:val="center"/>
          </w:tcPr>
          <w:p w14:paraId="7B51D903" w14:textId="0B12BF95" w:rsidR="00D67D53" w:rsidRPr="00CE1CBF" w:rsidRDefault="006648AF" w:rsidP="000D0F83">
            <w:pPr>
              <w:spacing w:after="0" w:line="240" w:lineRule="auto"/>
              <w:jc w:val="center"/>
              <w:rPr>
                <w:rFonts w:asciiTheme="majorHAnsi" w:hAnsiTheme="majorHAnsi" w:cstheme="majorHAnsi"/>
                <w:highlight w:val="yellow"/>
                <w:lang w:val="bs-Latn-BA"/>
              </w:rPr>
            </w:pPr>
            <w:r w:rsidRPr="00CE1CBF">
              <w:rPr>
                <w:rFonts w:asciiTheme="majorHAnsi" w:hAnsiTheme="majorHAnsi" w:cstheme="majorHAnsi"/>
                <w:highlight w:val="yellow"/>
                <w:lang w:val="bs-Latn-BA"/>
              </w:rPr>
              <w:t>1</w:t>
            </w:r>
            <w:r w:rsidR="00977696">
              <w:rPr>
                <w:rFonts w:asciiTheme="majorHAnsi" w:hAnsiTheme="majorHAnsi" w:cstheme="majorHAnsi"/>
                <w:highlight w:val="yellow"/>
                <w:lang w:val="bs-Latn-BA"/>
              </w:rPr>
              <w:t>9</w:t>
            </w:r>
            <w:r w:rsidR="006B2143" w:rsidRPr="00CE1CBF">
              <w:rPr>
                <w:rFonts w:asciiTheme="majorHAnsi" w:hAnsiTheme="majorHAnsi" w:cstheme="majorHAnsi"/>
                <w:highlight w:val="yellow"/>
                <w:lang w:val="bs-Latn-BA"/>
              </w:rPr>
              <w:t>.</w:t>
            </w:r>
            <w:r w:rsidR="006F39C1" w:rsidRPr="00CE1CBF">
              <w:rPr>
                <w:rFonts w:asciiTheme="majorHAnsi" w:hAnsiTheme="majorHAnsi" w:cstheme="majorHAnsi"/>
                <w:highlight w:val="yellow"/>
                <w:lang w:val="bs-Latn-BA"/>
              </w:rPr>
              <w:t>0</w:t>
            </w:r>
            <w:r w:rsidR="00977696">
              <w:rPr>
                <w:rFonts w:asciiTheme="majorHAnsi" w:hAnsiTheme="majorHAnsi" w:cstheme="majorHAnsi"/>
                <w:highlight w:val="yellow"/>
                <w:lang w:val="bs-Latn-BA"/>
              </w:rPr>
              <w:t>6</w:t>
            </w:r>
            <w:r w:rsidR="00D67D53" w:rsidRPr="00CE1CBF">
              <w:rPr>
                <w:rFonts w:asciiTheme="majorHAnsi" w:hAnsiTheme="majorHAnsi" w:cstheme="majorHAnsi"/>
                <w:highlight w:val="yellow"/>
                <w:lang w:val="bs-Latn-BA"/>
              </w:rPr>
              <w:t>.202</w:t>
            </w:r>
            <w:r w:rsidR="00977696">
              <w:rPr>
                <w:rFonts w:asciiTheme="majorHAnsi" w:hAnsiTheme="majorHAnsi" w:cstheme="majorHAnsi"/>
                <w:highlight w:val="yellow"/>
                <w:lang w:val="bs-Latn-BA"/>
              </w:rPr>
              <w:t>3</w:t>
            </w:r>
            <w:r w:rsidR="00D67D53" w:rsidRPr="00CE1CBF">
              <w:rPr>
                <w:rFonts w:asciiTheme="majorHAnsi" w:hAnsiTheme="majorHAnsi" w:cstheme="majorHAnsi"/>
                <w:highlight w:val="yellow"/>
                <w:lang w:val="bs-Latn-BA"/>
              </w:rPr>
              <w:t>.</w:t>
            </w:r>
          </w:p>
        </w:tc>
      </w:tr>
      <w:tr w:rsidR="00D67D53" w:rsidRPr="006F26C2" w14:paraId="137B3725" w14:textId="77777777" w:rsidTr="008E499E">
        <w:trPr>
          <w:trHeight w:val="304"/>
          <w:jc w:val="center"/>
        </w:trPr>
        <w:tc>
          <w:tcPr>
            <w:tcW w:w="6295" w:type="dxa"/>
            <w:shd w:val="clear" w:color="auto" w:fill="FFFFFF" w:themeFill="background1"/>
            <w:vAlign w:val="center"/>
          </w:tcPr>
          <w:p w14:paraId="14A50115" w14:textId="77777777" w:rsidR="00D67D53" w:rsidRPr="005179E4" w:rsidRDefault="00D67D53" w:rsidP="000D0F83">
            <w:pPr>
              <w:spacing w:after="0" w:line="240" w:lineRule="auto"/>
              <w:rPr>
                <w:rFonts w:asciiTheme="majorHAnsi" w:hAnsiTheme="majorHAnsi" w:cstheme="majorHAnsi"/>
                <w:lang w:val="bs-Latn-BA"/>
              </w:rPr>
            </w:pPr>
            <w:r w:rsidRPr="005179E4">
              <w:rPr>
                <w:rFonts w:asciiTheme="majorHAnsi" w:hAnsiTheme="majorHAnsi" w:cstheme="majorHAnsi"/>
                <w:lang w:val="bs-Latn-BA"/>
              </w:rPr>
              <w:t>Krajnji</w:t>
            </w:r>
            <w:r w:rsidRPr="005179E4">
              <w:rPr>
                <w:rFonts w:asciiTheme="majorHAnsi" w:hAnsiTheme="majorHAnsi" w:cstheme="majorHAnsi"/>
                <w:bCs/>
                <w:lang w:val="bs-Latn-BA"/>
              </w:rPr>
              <w:t xml:space="preserve"> rok za dodatne upite i </w:t>
            </w:r>
            <w:proofErr w:type="spellStart"/>
            <w:r w:rsidRPr="005179E4">
              <w:rPr>
                <w:rFonts w:asciiTheme="majorHAnsi" w:hAnsiTheme="majorHAnsi" w:cstheme="majorHAnsi"/>
                <w:bCs/>
                <w:lang w:val="bs-Latn-BA"/>
              </w:rPr>
              <w:t>pojašnjenja</w:t>
            </w:r>
            <w:proofErr w:type="spellEnd"/>
          </w:p>
        </w:tc>
        <w:tc>
          <w:tcPr>
            <w:tcW w:w="2970" w:type="dxa"/>
            <w:vAlign w:val="center"/>
          </w:tcPr>
          <w:p w14:paraId="19274B2A" w14:textId="0C5BEA52" w:rsidR="00D67D53" w:rsidRPr="00CE1CBF" w:rsidRDefault="00977696" w:rsidP="000D0F83">
            <w:pPr>
              <w:spacing w:after="0" w:line="240" w:lineRule="auto"/>
              <w:jc w:val="center"/>
              <w:rPr>
                <w:rFonts w:asciiTheme="majorHAnsi" w:hAnsiTheme="majorHAnsi" w:cstheme="majorHAnsi"/>
                <w:highlight w:val="yellow"/>
                <w:lang w:val="bs-Latn-BA"/>
              </w:rPr>
            </w:pPr>
            <w:r>
              <w:rPr>
                <w:rFonts w:asciiTheme="majorHAnsi" w:hAnsiTheme="majorHAnsi" w:cstheme="majorHAnsi"/>
                <w:highlight w:val="yellow"/>
                <w:lang w:val="bs-Latn-BA"/>
              </w:rPr>
              <w:t>21</w:t>
            </w:r>
            <w:r w:rsidR="0050760A" w:rsidRPr="00CE1CBF">
              <w:rPr>
                <w:rFonts w:asciiTheme="majorHAnsi" w:hAnsiTheme="majorHAnsi" w:cstheme="majorHAnsi"/>
                <w:highlight w:val="yellow"/>
                <w:lang w:val="bs-Latn-BA"/>
              </w:rPr>
              <w:t>.</w:t>
            </w:r>
            <w:r w:rsidR="00334B39" w:rsidRPr="00CE1CBF">
              <w:rPr>
                <w:rFonts w:asciiTheme="majorHAnsi" w:hAnsiTheme="majorHAnsi" w:cstheme="majorHAnsi"/>
                <w:highlight w:val="yellow"/>
                <w:lang w:val="bs-Latn-BA"/>
              </w:rPr>
              <w:t>0</w:t>
            </w:r>
            <w:r>
              <w:rPr>
                <w:rFonts w:asciiTheme="majorHAnsi" w:hAnsiTheme="majorHAnsi" w:cstheme="majorHAnsi"/>
                <w:highlight w:val="yellow"/>
                <w:lang w:val="bs-Latn-BA"/>
              </w:rPr>
              <w:t>7</w:t>
            </w:r>
            <w:r w:rsidR="0050760A" w:rsidRPr="00CE1CBF">
              <w:rPr>
                <w:rFonts w:asciiTheme="majorHAnsi" w:hAnsiTheme="majorHAnsi" w:cstheme="majorHAnsi"/>
                <w:highlight w:val="yellow"/>
                <w:lang w:val="bs-Latn-BA"/>
              </w:rPr>
              <w:t>.</w:t>
            </w:r>
            <w:r w:rsidR="00D67D53" w:rsidRPr="00CE1CBF">
              <w:rPr>
                <w:rFonts w:asciiTheme="majorHAnsi" w:hAnsiTheme="majorHAnsi" w:cstheme="majorHAnsi"/>
                <w:highlight w:val="yellow"/>
                <w:lang w:val="bs-Latn-BA"/>
              </w:rPr>
              <w:t>202</w:t>
            </w:r>
            <w:r>
              <w:rPr>
                <w:rFonts w:asciiTheme="majorHAnsi" w:hAnsiTheme="majorHAnsi" w:cstheme="majorHAnsi"/>
                <w:highlight w:val="yellow"/>
                <w:lang w:val="bs-Latn-BA"/>
              </w:rPr>
              <w:t>3</w:t>
            </w:r>
            <w:r w:rsidR="00D67D53" w:rsidRPr="00CE1CBF">
              <w:rPr>
                <w:rFonts w:asciiTheme="majorHAnsi" w:hAnsiTheme="majorHAnsi" w:cstheme="majorHAnsi"/>
                <w:highlight w:val="yellow"/>
                <w:lang w:val="bs-Latn-BA"/>
              </w:rPr>
              <w:t>.</w:t>
            </w:r>
          </w:p>
        </w:tc>
      </w:tr>
      <w:tr w:rsidR="00D67D53" w:rsidRPr="006F26C2" w14:paraId="0F88BE82" w14:textId="77777777" w:rsidTr="008E499E">
        <w:trPr>
          <w:trHeight w:val="304"/>
          <w:jc w:val="center"/>
        </w:trPr>
        <w:tc>
          <w:tcPr>
            <w:tcW w:w="6295" w:type="dxa"/>
            <w:shd w:val="clear" w:color="auto" w:fill="FFFFFF" w:themeFill="background1"/>
            <w:vAlign w:val="center"/>
          </w:tcPr>
          <w:p w14:paraId="78FF3259" w14:textId="4104D5F6" w:rsidR="00D67D53" w:rsidRPr="005179E4" w:rsidRDefault="00D67D53" w:rsidP="000D0F83">
            <w:pPr>
              <w:spacing w:after="0" w:line="240" w:lineRule="auto"/>
              <w:rPr>
                <w:rFonts w:asciiTheme="majorHAnsi" w:hAnsiTheme="majorHAnsi" w:cstheme="majorHAnsi"/>
                <w:lang w:val="bs-Latn-BA"/>
              </w:rPr>
            </w:pPr>
            <w:r w:rsidRPr="005179E4">
              <w:rPr>
                <w:rFonts w:asciiTheme="majorHAnsi" w:hAnsiTheme="majorHAnsi" w:cstheme="majorHAnsi"/>
                <w:bCs/>
                <w:lang w:val="bs-Latn-BA"/>
              </w:rPr>
              <w:t xml:space="preserve">Rok za </w:t>
            </w:r>
            <w:proofErr w:type="spellStart"/>
            <w:r w:rsidRPr="005179E4">
              <w:rPr>
                <w:rFonts w:asciiTheme="majorHAnsi" w:hAnsiTheme="majorHAnsi" w:cstheme="majorHAnsi"/>
                <w:bCs/>
                <w:lang w:val="bs-Latn-BA"/>
              </w:rPr>
              <w:t>podnošenje</w:t>
            </w:r>
            <w:proofErr w:type="spellEnd"/>
            <w:r w:rsidRPr="005179E4">
              <w:rPr>
                <w:rFonts w:asciiTheme="majorHAnsi" w:hAnsiTheme="majorHAnsi" w:cstheme="majorHAnsi"/>
                <w:bCs/>
                <w:lang w:val="bs-Latn-BA"/>
              </w:rPr>
              <w:t xml:space="preserve"> </w:t>
            </w:r>
            <w:r w:rsidR="00C43CF7" w:rsidRPr="005179E4">
              <w:rPr>
                <w:rFonts w:asciiTheme="majorHAnsi" w:hAnsiTheme="majorHAnsi" w:cstheme="majorHAnsi"/>
                <w:bCs/>
                <w:lang w:val="bs-Latn-BA"/>
              </w:rPr>
              <w:t>projekt</w:t>
            </w:r>
            <w:r w:rsidR="00977696" w:rsidRPr="005179E4">
              <w:rPr>
                <w:rFonts w:asciiTheme="majorHAnsi" w:hAnsiTheme="majorHAnsi" w:cstheme="majorHAnsi"/>
                <w:bCs/>
                <w:lang w:val="bs-Latn-BA"/>
              </w:rPr>
              <w:t>nih prijedloga</w:t>
            </w:r>
          </w:p>
        </w:tc>
        <w:tc>
          <w:tcPr>
            <w:tcW w:w="2970" w:type="dxa"/>
            <w:vAlign w:val="center"/>
          </w:tcPr>
          <w:p w14:paraId="713B6B1A" w14:textId="593E346A" w:rsidR="00D67D53" w:rsidRPr="00CE1CBF" w:rsidRDefault="00977696" w:rsidP="000D0F83">
            <w:pPr>
              <w:spacing w:after="0" w:line="240" w:lineRule="auto"/>
              <w:jc w:val="center"/>
              <w:rPr>
                <w:rFonts w:asciiTheme="majorHAnsi" w:hAnsiTheme="majorHAnsi" w:cstheme="majorHAnsi"/>
                <w:highlight w:val="yellow"/>
                <w:lang w:val="bs-Latn-BA"/>
              </w:rPr>
            </w:pPr>
            <w:r>
              <w:rPr>
                <w:rFonts w:asciiTheme="majorHAnsi" w:hAnsiTheme="majorHAnsi" w:cstheme="majorHAnsi"/>
                <w:highlight w:val="yellow"/>
                <w:lang w:val="bs-Latn-BA"/>
              </w:rPr>
              <w:t>3</w:t>
            </w:r>
            <w:r w:rsidR="00315A26" w:rsidRPr="00CE1CBF">
              <w:rPr>
                <w:rFonts w:asciiTheme="majorHAnsi" w:hAnsiTheme="majorHAnsi" w:cstheme="majorHAnsi"/>
                <w:highlight w:val="yellow"/>
                <w:lang w:val="bs-Latn-BA"/>
              </w:rPr>
              <w:t>1</w:t>
            </w:r>
            <w:r w:rsidR="00546FB1" w:rsidRPr="00CE1CBF">
              <w:rPr>
                <w:rFonts w:asciiTheme="majorHAnsi" w:hAnsiTheme="majorHAnsi" w:cstheme="majorHAnsi"/>
                <w:highlight w:val="yellow"/>
                <w:lang w:val="bs-Latn-BA"/>
              </w:rPr>
              <w:t>.</w:t>
            </w:r>
            <w:r w:rsidR="001E1549" w:rsidRPr="00CE1CBF">
              <w:rPr>
                <w:rFonts w:asciiTheme="majorHAnsi" w:hAnsiTheme="majorHAnsi" w:cstheme="majorHAnsi"/>
                <w:highlight w:val="yellow"/>
                <w:lang w:val="bs-Latn-BA"/>
              </w:rPr>
              <w:t>0</w:t>
            </w:r>
            <w:r>
              <w:rPr>
                <w:rFonts w:asciiTheme="majorHAnsi" w:hAnsiTheme="majorHAnsi" w:cstheme="majorHAnsi"/>
                <w:highlight w:val="yellow"/>
                <w:lang w:val="bs-Latn-BA"/>
              </w:rPr>
              <w:t>7</w:t>
            </w:r>
            <w:r w:rsidR="00C73349" w:rsidRPr="00CE1CBF">
              <w:rPr>
                <w:rFonts w:asciiTheme="majorHAnsi" w:hAnsiTheme="majorHAnsi" w:cstheme="majorHAnsi"/>
                <w:highlight w:val="yellow"/>
                <w:lang w:val="bs-Latn-BA"/>
              </w:rPr>
              <w:t>.202</w:t>
            </w:r>
            <w:r>
              <w:rPr>
                <w:rFonts w:asciiTheme="majorHAnsi" w:hAnsiTheme="majorHAnsi" w:cstheme="majorHAnsi"/>
                <w:highlight w:val="yellow"/>
                <w:lang w:val="bs-Latn-BA"/>
              </w:rPr>
              <w:t>3</w:t>
            </w:r>
            <w:r w:rsidR="007D2F08" w:rsidRPr="00CE1CBF">
              <w:rPr>
                <w:rFonts w:asciiTheme="majorHAnsi" w:hAnsiTheme="majorHAnsi" w:cstheme="majorHAnsi"/>
                <w:highlight w:val="yellow"/>
                <w:lang w:val="bs-Latn-BA"/>
              </w:rPr>
              <w:t>.</w:t>
            </w:r>
          </w:p>
        </w:tc>
      </w:tr>
      <w:tr w:rsidR="00F60511" w:rsidRPr="006F26C2" w14:paraId="60BB1925" w14:textId="77777777" w:rsidTr="008E499E">
        <w:trPr>
          <w:trHeight w:val="304"/>
          <w:jc w:val="center"/>
        </w:trPr>
        <w:tc>
          <w:tcPr>
            <w:tcW w:w="6295" w:type="dxa"/>
            <w:shd w:val="clear" w:color="auto" w:fill="FFFFFF" w:themeFill="background1"/>
            <w:vAlign w:val="center"/>
          </w:tcPr>
          <w:p w14:paraId="348F98D8" w14:textId="196CCF04" w:rsidR="00F60511" w:rsidRPr="005179E4" w:rsidRDefault="00F60511" w:rsidP="000D0F83">
            <w:pPr>
              <w:spacing w:after="0" w:line="240" w:lineRule="auto"/>
              <w:rPr>
                <w:rFonts w:asciiTheme="majorHAnsi" w:hAnsiTheme="majorHAnsi" w:cstheme="majorHAnsi"/>
                <w:bCs/>
                <w:lang w:val="bs-Latn-BA"/>
              </w:rPr>
            </w:pPr>
            <w:proofErr w:type="spellStart"/>
            <w:r w:rsidRPr="005179E4">
              <w:rPr>
                <w:rFonts w:asciiTheme="majorHAnsi" w:hAnsiTheme="majorHAnsi" w:cstheme="majorHAnsi"/>
                <w:bCs/>
                <w:lang w:val="bs-Latn-BA"/>
              </w:rPr>
              <w:t>Evaluacija</w:t>
            </w:r>
            <w:proofErr w:type="spellEnd"/>
            <w:r w:rsidRPr="005179E4">
              <w:rPr>
                <w:rFonts w:asciiTheme="majorHAnsi" w:hAnsiTheme="majorHAnsi" w:cstheme="majorHAnsi"/>
                <w:bCs/>
                <w:lang w:val="bs-Latn-BA"/>
              </w:rPr>
              <w:t xml:space="preserve"> </w:t>
            </w:r>
            <w:r w:rsidR="0001547B" w:rsidRPr="005179E4">
              <w:rPr>
                <w:rFonts w:asciiTheme="majorHAnsi" w:hAnsiTheme="majorHAnsi" w:cstheme="majorHAnsi"/>
                <w:bCs/>
                <w:lang w:val="bs-Latn-BA"/>
              </w:rPr>
              <w:t>projekt</w:t>
            </w:r>
            <w:r w:rsidR="00977696" w:rsidRPr="005179E4">
              <w:rPr>
                <w:rFonts w:asciiTheme="majorHAnsi" w:hAnsiTheme="majorHAnsi" w:cstheme="majorHAnsi"/>
                <w:bCs/>
                <w:lang w:val="bs-Latn-BA"/>
              </w:rPr>
              <w:t>nih prijedloga</w:t>
            </w:r>
          </w:p>
        </w:tc>
        <w:tc>
          <w:tcPr>
            <w:tcW w:w="2970" w:type="dxa"/>
            <w:vAlign w:val="center"/>
          </w:tcPr>
          <w:p w14:paraId="03E76FDD" w14:textId="12CD713A" w:rsidR="00F60511" w:rsidRPr="00DF43F1" w:rsidRDefault="00DF43F1" w:rsidP="000D0F83">
            <w:pPr>
              <w:spacing w:after="0" w:line="240" w:lineRule="auto"/>
              <w:jc w:val="center"/>
              <w:rPr>
                <w:rFonts w:asciiTheme="majorHAnsi" w:hAnsiTheme="majorHAnsi" w:cstheme="majorHAnsi"/>
                <w:highlight w:val="yellow"/>
                <w:lang w:val="bs-Latn-BA"/>
              </w:rPr>
            </w:pPr>
            <w:r w:rsidRPr="00DF43F1">
              <w:rPr>
                <w:rFonts w:asciiTheme="majorHAnsi" w:hAnsiTheme="majorHAnsi" w:cstheme="majorHAnsi"/>
                <w:highlight w:val="yellow"/>
                <w:lang w:val="bs-Latn-BA"/>
              </w:rPr>
              <w:t>0</w:t>
            </w:r>
            <w:r w:rsidR="00EA3FC2" w:rsidRPr="00DF43F1">
              <w:rPr>
                <w:rFonts w:asciiTheme="majorHAnsi" w:hAnsiTheme="majorHAnsi" w:cstheme="majorHAnsi"/>
                <w:highlight w:val="yellow"/>
                <w:lang w:val="bs-Latn-BA"/>
              </w:rPr>
              <w:t>1</w:t>
            </w:r>
            <w:r w:rsidR="006F30CA" w:rsidRPr="00DF43F1">
              <w:rPr>
                <w:rFonts w:asciiTheme="majorHAnsi" w:hAnsiTheme="majorHAnsi" w:cstheme="majorHAnsi"/>
                <w:highlight w:val="yellow"/>
                <w:lang w:val="bs-Latn-BA"/>
              </w:rPr>
              <w:t>.</w:t>
            </w:r>
            <w:r w:rsidR="00313C0B" w:rsidRPr="00DF43F1">
              <w:rPr>
                <w:rFonts w:asciiTheme="majorHAnsi" w:hAnsiTheme="majorHAnsi" w:cstheme="majorHAnsi"/>
                <w:highlight w:val="yellow"/>
                <w:lang w:val="bs-Latn-BA"/>
              </w:rPr>
              <w:t>0</w:t>
            </w:r>
            <w:r w:rsidRPr="00DF43F1">
              <w:rPr>
                <w:rFonts w:asciiTheme="majorHAnsi" w:hAnsiTheme="majorHAnsi" w:cstheme="majorHAnsi"/>
                <w:highlight w:val="yellow"/>
                <w:lang w:val="bs-Latn-BA"/>
              </w:rPr>
              <w:t>8</w:t>
            </w:r>
            <w:r w:rsidR="00C05A50" w:rsidRPr="00DF43F1">
              <w:rPr>
                <w:rFonts w:asciiTheme="majorHAnsi" w:hAnsiTheme="majorHAnsi" w:cstheme="majorHAnsi"/>
                <w:highlight w:val="yellow"/>
                <w:lang w:val="bs-Latn-BA"/>
              </w:rPr>
              <w:t>.</w:t>
            </w:r>
            <w:r w:rsidR="000E7EC4" w:rsidRPr="00DF43F1">
              <w:rPr>
                <w:rFonts w:asciiTheme="majorHAnsi" w:hAnsiTheme="majorHAnsi" w:cstheme="majorHAnsi"/>
                <w:highlight w:val="yellow"/>
                <w:lang w:val="bs-Latn-BA"/>
              </w:rPr>
              <w:t>-</w:t>
            </w:r>
            <w:r w:rsidRPr="00DF43F1">
              <w:rPr>
                <w:rFonts w:asciiTheme="majorHAnsi" w:hAnsiTheme="majorHAnsi" w:cstheme="majorHAnsi"/>
                <w:highlight w:val="yellow"/>
                <w:lang w:val="bs-Latn-BA"/>
              </w:rPr>
              <w:t>0</w:t>
            </w:r>
            <w:r w:rsidR="00AE3460" w:rsidRPr="00DF43F1">
              <w:rPr>
                <w:rFonts w:asciiTheme="majorHAnsi" w:hAnsiTheme="majorHAnsi" w:cstheme="majorHAnsi"/>
                <w:highlight w:val="yellow"/>
                <w:lang w:val="bs-Latn-BA"/>
              </w:rPr>
              <w:t>1</w:t>
            </w:r>
            <w:r w:rsidR="007B52BB" w:rsidRPr="00DF43F1">
              <w:rPr>
                <w:rFonts w:asciiTheme="majorHAnsi" w:hAnsiTheme="majorHAnsi" w:cstheme="majorHAnsi"/>
                <w:highlight w:val="yellow"/>
                <w:lang w:val="bs-Latn-BA"/>
              </w:rPr>
              <w:t>.</w:t>
            </w:r>
            <w:r w:rsidRPr="00DF43F1">
              <w:rPr>
                <w:rFonts w:asciiTheme="majorHAnsi" w:hAnsiTheme="majorHAnsi" w:cstheme="majorHAnsi"/>
                <w:highlight w:val="yellow"/>
                <w:lang w:val="bs-Latn-BA"/>
              </w:rPr>
              <w:t>09</w:t>
            </w:r>
            <w:r w:rsidR="007B52BB" w:rsidRPr="00DF43F1">
              <w:rPr>
                <w:rFonts w:asciiTheme="majorHAnsi" w:hAnsiTheme="majorHAnsi" w:cstheme="majorHAnsi"/>
                <w:highlight w:val="yellow"/>
                <w:lang w:val="bs-Latn-BA"/>
              </w:rPr>
              <w:t>.202</w:t>
            </w:r>
            <w:r w:rsidR="00977696" w:rsidRPr="00DF43F1">
              <w:rPr>
                <w:rFonts w:asciiTheme="majorHAnsi" w:hAnsiTheme="majorHAnsi" w:cstheme="majorHAnsi"/>
                <w:highlight w:val="yellow"/>
                <w:lang w:val="bs-Latn-BA"/>
              </w:rPr>
              <w:t>3</w:t>
            </w:r>
            <w:r w:rsidR="007B52BB" w:rsidRPr="00DF43F1">
              <w:rPr>
                <w:rFonts w:asciiTheme="majorHAnsi" w:hAnsiTheme="majorHAnsi" w:cstheme="majorHAnsi"/>
                <w:highlight w:val="yellow"/>
                <w:lang w:val="bs-Latn-BA"/>
              </w:rPr>
              <w:t>.</w:t>
            </w:r>
          </w:p>
        </w:tc>
      </w:tr>
      <w:tr w:rsidR="00BB469C" w:rsidRPr="006F26C2" w14:paraId="74631EE5" w14:textId="77777777" w:rsidTr="008E499E">
        <w:trPr>
          <w:trHeight w:val="304"/>
          <w:jc w:val="center"/>
        </w:trPr>
        <w:tc>
          <w:tcPr>
            <w:tcW w:w="6295" w:type="dxa"/>
            <w:shd w:val="clear" w:color="auto" w:fill="FFFFFF" w:themeFill="background1"/>
            <w:vAlign w:val="center"/>
          </w:tcPr>
          <w:p w14:paraId="71C8236B" w14:textId="19F0B04C" w:rsidR="00BB469C" w:rsidRPr="005179E4" w:rsidRDefault="00BB469C" w:rsidP="000D0F83">
            <w:pPr>
              <w:spacing w:after="0" w:line="240" w:lineRule="auto"/>
              <w:rPr>
                <w:rFonts w:asciiTheme="majorHAnsi" w:hAnsiTheme="majorHAnsi" w:cstheme="majorHAnsi"/>
                <w:bCs/>
                <w:lang w:val="bs-Latn-BA"/>
              </w:rPr>
            </w:pPr>
            <w:r w:rsidRPr="005179E4">
              <w:rPr>
                <w:rFonts w:asciiTheme="majorHAnsi" w:hAnsiTheme="majorHAnsi" w:cstheme="majorHAnsi"/>
                <w:bCs/>
                <w:lang w:val="bs-Latn-BA"/>
              </w:rPr>
              <w:t>Posjeta na terenu</w:t>
            </w:r>
          </w:p>
        </w:tc>
        <w:tc>
          <w:tcPr>
            <w:tcW w:w="2970" w:type="dxa"/>
            <w:vAlign w:val="center"/>
          </w:tcPr>
          <w:p w14:paraId="2603A1CE" w14:textId="719D1819" w:rsidR="00BB469C" w:rsidRPr="00D35F31" w:rsidRDefault="00813CDE" w:rsidP="00977696">
            <w:pPr>
              <w:spacing w:after="0" w:line="240" w:lineRule="auto"/>
              <w:jc w:val="center"/>
              <w:rPr>
                <w:rFonts w:asciiTheme="majorHAnsi" w:hAnsiTheme="majorHAnsi" w:cstheme="majorHAnsi"/>
                <w:highlight w:val="yellow"/>
                <w:lang w:val="bs-Latn-BA"/>
              </w:rPr>
            </w:pPr>
            <w:r w:rsidRPr="00D35F31">
              <w:rPr>
                <w:rFonts w:asciiTheme="majorHAnsi" w:hAnsiTheme="majorHAnsi" w:cstheme="majorHAnsi"/>
                <w:highlight w:val="yellow"/>
                <w:lang w:val="bs-Latn-BA"/>
              </w:rPr>
              <w:t>04</w:t>
            </w:r>
            <w:r w:rsidR="00BB469C" w:rsidRPr="00D35F31">
              <w:rPr>
                <w:rFonts w:asciiTheme="majorHAnsi" w:hAnsiTheme="majorHAnsi" w:cstheme="majorHAnsi"/>
                <w:highlight w:val="yellow"/>
                <w:lang w:val="bs-Latn-BA"/>
              </w:rPr>
              <w:t>.</w:t>
            </w:r>
            <w:r w:rsidRPr="00D35F31">
              <w:rPr>
                <w:rFonts w:asciiTheme="majorHAnsi" w:hAnsiTheme="majorHAnsi" w:cstheme="majorHAnsi"/>
                <w:highlight w:val="yellow"/>
                <w:lang w:val="bs-Latn-BA"/>
              </w:rPr>
              <w:t>09</w:t>
            </w:r>
            <w:r w:rsidR="00BB469C" w:rsidRPr="00D35F31">
              <w:rPr>
                <w:rFonts w:asciiTheme="majorHAnsi" w:hAnsiTheme="majorHAnsi" w:cstheme="majorHAnsi"/>
                <w:highlight w:val="yellow"/>
                <w:lang w:val="bs-Latn-BA"/>
              </w:rPr>
              <w:t>.-</w:t>
            </w:r>
            <w:r w:rsidRPr="00D35F31">
              <w:rPr>
                <w:rFonts w:asciiTheme="majorHAnsi" w:hAnsiTheme="majorHAnsi" w:cstheme="majorHAnsi"/>
                <w:highlight w:val="yellow"/>
                <w:lang w:val="bs-Latn-BA"/>
              </w:rPr>
              <w:t>15</w:t>
            </w:r>
            <w:r w:rsidR="00BB469C" w:rsidRPr="00D35F31">
              <w:rPr>
                <w:rFonts w:asciiTheme="majorHAnsi" w:hAnsiTheme="majorHAnsi" w:cstheme="majorHAnsi"/>
                <w:highlight w:val="yellow"/>
                <w:lang w:val="bs-Latn-BA"/>
              </w:rPr>
              <w:t>.</w:t>
            </w:r>
            <w:r w:rsidRPr="00D35F31">
              <w:rPr>
                <w:rFonts w:asciiTheme="majorHAnsi" w:hAnsiTheme="majorHAnsi" w:cstheme="majorHAnsi"/>
                <w:highlight w:val="yellow"/>
                <w:lang w:val="bs-Latn-BA"/>
              </w:rPr>
              <w:t>09</w:t>
            </w:r>
            <w:r w:rsidR="00BB469C" w:rsidRPr="00D35F31">
              <w:rPr>
                <w:rFonts w:asciiTheme="majorHAnsi" w:hAnsiTheme="majorHAnsi" w:cstheme="majorHAnsi"/>
                <w:highlight w:val="yellow"/>
                <w:lang w:val="bs-Latn-BA"/>
              </w:rPr>
              <w:t>.20</w:t>
            </w:r>
            <w:r w:rsidR="00977696" w:rsidRPr="00D35F31">
              <w:rPr>
                <w:rFonts w:asciiTheme="majorHAnsi" w:hAnsiTheme="majorHAnsi" w:cstheme="majorHAnsi"/>
                <w:highlight w:val="yellow"/>
                <w:lang w:val="bs-Latn-BA"/>
              </w:rPr>
              <w:t>23</w:t>
            </w:r>
            <w:r w:rsidR="00BB469C" w:rsidRPr="00D35F31">
              <w:rPr>
                <w:rFonts w:asciiTheme="majorHAnsi" w:hAnsiTheme="majorHAnsi" w:cstheme="majorHAnsi"/>
                <w:highlight w:val="yellow"/>
                <w:lang w:val="bs-Latn-BA"/>
              </w:rPr>
              <w:t>.</w:t>
            </w:r>
          </w:p>
        </w:tc>
      </w:tr>
      <w:tr w:rsidR="00BB469C" w:rsidRPr="006F26C2" w14:paraId="6E649EC0" w14:textId="77777777" w:rsidTr="008E499E">
        <w:trPr>
          <w:trHeight w:val="304"/>
          <w:jc w:val="center"/>
        </w:trPr>
        <w:tc>
          <w:tcPr>
            <w:tcW w:w="6295" w:type="dxa"/>
            <w:shd w:val="clear" w:color="auto" w:fill="FFFFFF" w:themeFill="background1"/>
            <w:vAlign w:val="center"/>
          </w:tcPr>
          <w:p w14:paraId="0D09F215" w14:textId="6A23FA9F" w:rsidR="00BB469C" w:rsidRPr="005179E4" w:rsidRDefault="00BB469C" w:rsidP="000D0F83">
            <w:pPr>
              <w:spacing w:after="0" w:line="240" w:lineRule="auto"/>
              <w:rPr>
                <w:rFonts w:asciiTheme="majorHAnsi" w:hAnsiTheme="majorHAnsi" w:cstheme="majorHAnsi"/>
                <w:bCs/>
                <w:lang w:val="bs-Latn-BA"/>
              </w:rPr>
            </w:pPr>
            <w:r w:rsidRPr="005179E4">
              <w:rPr>
                <w:rFonts w:asciiTheme="majorHAnsi" w:hAnsiTheme="majorHAnsi" w:cstheme="majorHAnsi"/>
                <w:bCs/>
                <w:lang w:val="bs-Latn-BA"/>
              </w:rPr>
              <w:t>Obavijest o preliminarnim rezultatima poziva</w:t>
            </w:r>
          </w:p>
        </w:tc>
        <w:tc>
          <w:tcPr>
            <w:tcW w:w="2970" w:type="dxa"/>
            <w:vAlign w:val="center"/>
          </w:tcPr>
          <w:p w14:paraId="5198CFB1" w14:textId="0737917D" w:rsidR="00BB469C" w:rsidRPr="00D35F31" w:rsidRDefault="006A2CE1" w:rsidP="000D0F83">
            <w:pPr>
              <w:spacing w:after="0" w:line="240" w:lineRule="auto"/>
              <w:jc w:val="center"/>
              <w:rPr>
                <w:rFonts w:asciiTheme="majorHAnsi" w:hAnsiTheme="majorHAnsi" w:cstheme="majorHAnsi"/>
                <w:highlight w:val="yellow"/>
                <w:lang w:val="bs-Latn-BA"/>
              </w:rPr>
            </w:pPr>
            <w:r w:rsidRPr="00D35F31">
              <w:rPr>
                <w:rFonts w:asciiTheme="majorHAnsi" w:hAnsiTheme="majorHAnsi" w:cstheme="majorHAnsi"/>
                <w:highlight w:val="yellow"/>
                <w:lang w:val="bs-Latn-BA"/>
              </w:rPr>
              <w:t>2</w:t>
            </w:r>
            <w:r w:rsidR="004A4C1E" w:rsidRPr="00D35F31">
              <w:rPr>
                <w:rFonts w:asciiTheme="majorHAnsi" w:hAnsiTheme="majorHAnsi" w:cstheme="majorHAnsi"/>
                <w:highlight w:val="yellow"/>
                <w:lang w:val="bs-Latn-BA"/>
              </w:rPr>
              <w:t>9</w:t>
            </w:r>
            <w:r w:rsidR="00BB469C" w:rsidRPr="00D35F31">
              <w:rPr>
                <w:rFonts w:asciiTheme="majorHAnsi" w:hAnsiTheme="majorHAnsi" w:cstheme="majorHAnsi"/>
                <w:highlight w:val="yellow"/>
                <w:lang w:val="bs-Latn-BA"/>
              </w:rPr>
              <w:t>.</w:t>
            </w:r>
            <w:r w:rsidRPr="00D35F31">
              <w:rPr>
                <w:rFonts w:asciiTheme="majorHAnsi" w:hAnsiTheme="majorHAnsi" w:cstheme="majorHAnsi"/>
                <w:highlight w:val="yellow"/>
                <w:lang w:val="bs-Latn-BA"/>
              </w:rPr>
              <w:t>09</w:t>
            </w:r>
            <w:r w:rsidR="00BB469C" w:rsidRPr="00D35F31">
              <w:rPr>
                <w:rFonts w:asciiTheme="majorHAnsi" w:hAnsiTheme="majorHAnsi" w:cstheme="majorHAnsi"/>
                <w:highlight w:val="yellow"/>
                <w:lang w:val="bs-Latn-BA"/>
              </w:rPr>
              <w:t>.202</w:t>
            </w:r>
            <w:r w:rsidR="00977696" w:rsidRPr="00D35F31">
              <w:rPr>
                <w:rFonts w:asciiTheme="majorHAnsi" w:hAnsiTheme="majorHAnsi" w:cstheme="majorHAnsi"/>
                <w:highlight w:val="yellow"/>
                <w:lang w:val="bs-Latn-BA"/>
              </w:rPr>
              <w:t>3</w:t>
            </w:r>
            <w:r w:rsidR="00BB469C" w:rsidRPr="00D35F31">
              <w:rPr>
                <w:rFonts w:asciiTheme="majorHAnsi" w:hAnsiTheme="majorHAnsi" w:cstheme="majorHAnsi"/>
                <w:highlight w:val="yellow"/>
                <w:lang w:val="bs-Latn-BA"/>
              </w:rPr>
              <w:t xml:space="preserve">. </w:t>
            </w:r>
          </w:p>
        </w:tc>
      </w:tr>
      <w:tr w:rsidR="00BB469C" w:rsidRPr="006F26C2" w14:paraId="6C357008" w14:textId="77777777" w:rsidTr="008E499E">
        <w:trPr>
          <w:trHeight w:val="304"/>
          <w:jc w:val="center"/>
        </w:trPr>
        <w:tc>
          <w:tcPr>
            <w:tcW w:w="6295" w:type="dxa"/>
            <w:shd w:val="clear" w:color="auto" w:fill="FFFFFF" w:themeFill="background1"/>
            <w:vAlign w:val="center"/>
          </w:tcPr>
          <w:p w14:paraId="06FBAA9B" w14:textId="59401737" w:rsidR="00BB469C" w:rsidRPr="005179E4" w:rsidRDefault="00BB469C" w:rsidP="000D0F83">
            <w:pPr>
              <w:spacing w:after="0" w:line="240" w:lineRule="auto"/>
              <w:rPr>
                <w:rFonts w:asciiTheme="majorHAnsi" w:hAnsiTheme="majorHAnsi" w:cstheme="majorHAnsi"/>
                <w:bCs/>
                <w:lang w:val="bs-Latn-BA"/>
              </w:rPr>
            </w:pPr>
            <w:r w:rsidRPr="005179E4">
              <w:rPr>
                <w:rFonts w:asciiTheme="majorHAnsi" w:hAnsiTheme="majorHAnsi" w:cstheme="majorHAnsi"/>
                <w:bCs/>
                <w:lang w:val="bs-Latn-BA"/>
              </w:rPr>
              <w:t>Rok za prigovore</w:t>
            </w:r>
          </w:p>
        </w:tc>
        <w:tc>
          <w:tcPr>
            <w:tcW w:w="2970" w:type="dxa"/>
            <w:vAlign w:val="center"/>
          </w:tcPr>
          <w:p w14:paraId="7FCCBB2B" w14:textId="5DB54709" w:rsidR="00BB469C" w:rsidRPr="00D35F31" w:rsidRDefault="006A2CE1" w:rsidP="000D0F83">
            <w:pPr>
              <w:spacing w:after="0" w:line="240" w:lineRule="auto"/>
              <w:jc w:val="center"/>
              <w:rPr>
                <w:rFonts w:asciiTheme="majorHAnsi" w:hAnsiTheme="majorHAnsi" w:cstheme="majorHAnsi"/>
                <w:highlight w:val="yellow"/>
                <w:lang w:val="bs-Latn-BA"/>
              </w:rPr>
            </w:pPr>
            <w:r w:rsidRPr="00D35F31">
              <w:rPr>
                <w:rFonts w:asciiTheme="majorHAnsi" w:hAnsiTheme="majorHAnsi" w:cstheme="majorHAnsi"/>
                <w:highlight w:val="yellow"/>
                <w:lang w:val="bs-Latn-BA"/>
              </w:rPr>
              <w:t>0</w:t>
            </w:r>
            <w:r w:rsidR="004A4C1E" w:rsidRPr="00D35F31">
              <w:rPr>
                <w:rFonts w:asciiTheme="majorHAnsi" w:hAnsiTheme="majorHAnsi" w:cstheme="majorHAnsi"/>
                <w:highlight w:val="yellow"/>
                <w:lang w:val="bs-Latn-BA"/>
              </w:rPr>
              <w:t>6</w:t>
            </w:r>
            <w:r w:rsidR="00BB469C" w:rsidRPr="00D35F31">
              <w:rPr>
                <w:rFonts w:asciiTheme="majorHAnsi" w:hAnsiTheme="majorHAnsi" w:cstheme="majorHAnsi"/>
                <w:highlight w:val="yellow"/>
                <w:lang w:val="bs-Latn-BA"/>
              </w:rPr>
              <w:t>.</w:t>
            </w:r>
            <w:r w:rsidR="00456F2C" w:rsidRPr="00D35F31">
              <w:rPr>
                <w:rFonts w:asciiTheme="majorHAnsi" w:hAnsiTheme="majorHAnsi" w:cstheme="majorHAnsi"/>
                <w:highlight w:val="yellow"/>
                <w:lang w:val="bs-Latn-BA"/>
              </w:rPr>
              <w:t>1</w:t>
            </w:r>
            <w:r w:rsidRPr="00D35F31">
              <w:rPr>
                <w:rFonts w:asciiTheme="majorHAnsi" w:hAnsiTheme="majorHAnsi" w:cstheme="majorHAnsi"/>
                <w:highlight w:val="yellow"/>
                <w:lang w:val="bs-Latn-BA"/>
              </w:rPr>
              <w:t>0</w:t>
            </w:r>
            <w:r w:rsidR="00BB469C" w:rsidRPr="00D35F31">
              <w:rPr>
                <w:rFonts w:asciiTheme="majorHAnsi" w:hAnsiTheme="majorHAnsi" w:cstheme="majorHAnsi"/>
                <w:highlight w:val="yellow"/>
                <w:lang w:val="bs-Latn-BA"/>
              </w:rPr>
              <w:t>.202</w:t>
            </w:r>
            <w:r w:rsidR="00977696" w:rsidRPr="00D35F31">
              <w:rPr>
                <w:rFonts w:asciiTheme="majorHAnsi" w:hAnsiTheme="majorHAnsi" w:cstheme="majorHAnsi"/>
                <w:highlight w:val="yellow"/>
                <w:lang w:val="bs-Latn-BA"/>
              </w:rPr>
              <w:t>3</w:t>
            </w:r>
            <w:r w:rsidR="00BB469C" w:rsidRPr="00D35F31">
              <w:rPr>
                <w:rFonts w:asciiTheme="majorHAnsi" w:hAnsiTheme="majorHAnsi" w:cstheme="majorHAnsi"/>
                <w:highlight w:val="yellow"/>
                <w:lang w:val="bs-Latn-BA"/>
              </w:rPr>
              <w:t>.</w:t>
            </w:r>
          </w:p>
        </w:tc>
      </w:tr>
      <w:tr w:rsidR="00BB469C" w:rsidRPr="006F26C2" w14:paraId="7A40508B" w14:textId="77777777" w:rsidTr="008E499E">
        <w:trPr>
          <w:trHeight w:val="304"/>
          <w:jc w:val="center"/>
        </w:trPr>
        <w:tc>
          <w:tcPr>
            <w:tcW w:w="6295" w:type="dxa"/>
            <w:tcBorders>
              <w:bottom w:val="single" w:sz="4" w:space="0" w:color="auto"/>
            </w:tcBorders>
            <w:shd w:val="clear" w:color="auto" w:fill="FFFFFF" w:themeFill="background1"/>
            <w:vAlign w:val="center"/>
          </w:tcPr>
          <w:p w14:paraId="2DE6E57C" w14:textId="7FB221B1" w:rsidR="00BB469C" w:rsidRPr="005179E4" w:rsidRDefault="00BB469C" w:rsidP="000D0F83">
            <w:pPr>
              <w:spacing w:after="0" w:line="240" w:lineRule="auto"/>
              <w:rPr>
                <w:rFonts w:asciiTheme="majorHAnsi" w:hAnsiTheme="majorHAnsi" w:cstheme="majorHAnsi"/>
                <w:lang w:val="bs-Latn-BA"/>
              </w:rPr>
            </w:pPr>
            <w:r w:rsidRPr="005179E4">
              <w:rPr>
                <w:rFonts w:asciiTheme="majorHAnsi" w:hAnsiTheme="majorHAnsi" w:cstheme="majorHAnsi"/>
                <w:bCs/>
                <w:lang w:val="bs-Latn-BA"/>
              </w:rPr>
              <w:t>Obavijest o konačnim rezultatima poziva</w:t>
            </w:r>
          </w:p>
        </w:tc>
        <w:tc>
          <w:tcPr>
            <w:tcW w:w="2970" w:type="dxa"/>
            <w:tcBorders>
              <w:bottom w:val="single" w:sz="4" w:space="0" w:color="auto"/>
            </w:tcBorders>
            <w:vAlign w:val="center"/>
          </w:tcPr>
          <w:p w14:paraId="0DFE9254" w14:textId="2D66CFA0" w:rsidR="00BB469C" w:rsidRPr="00D35F31" w:rsidRDefault="00D35F31" w:rsidP="000D0F83">
            <w:pPr>
              <w:spacing w:after="0" w:line="240" w:lineRule="auto"/>
              <w:jc w:val="center"/>
              <w:rPr>
                <w:rFonts w:asciiTheme="majorHAnsi" w:hAnsiTheme="majorHAnsi" w:cstheme="majorHAnsi"/>
                <w:highlight w:val="yellow"/>
                <w:lang w:val="bs-Latn-BA"/>
              </w:rPr>
            </w:pPr>
            <w:r w:rsidRPr="00D35F31">
              <w:rPr>
                <w:rFonts w:asciiTheme="majorHAnsi" w:hAnsiTheme="majorHAnsi" w:cstheme="majorHAnsi"/>
                <w:highlight w:val="yellow"/>
                <w:lang w:val="bs-Latn-BA"/>
              </w:rPr>
              <w:t>20</w:t>
            </w:r>
            <w:r w:rsidR="00BB469C" w:rsidRPr="00D35F31">
              <w:rPr>
                <w:rFonts w:asciiTheme="majorHAnsi" w:hAnsiTheme="majorHAnsi" w:cstheme="majorHAnsi"/>
                <w:highlight w:val="yellow"/>
                <w:lang w:val="bs-Latn-BA"/>
              </w:rPr>
              <w:t>.</w:t>
            </w:r>
            <w:r w:rsidRPr="00D35F31">
              <w:rPr>
                <w:rFonts w:asciiTheme="majorHAnsi" w:hAnsiTheme="majorHAnsi" w:cstheme="majorHAnsi"/>
                <w:highlight w:val="yellow"/>
                <w:lang w:val="bs-Latn-BA"/>
              </w:rPr>
              <w:t>10</w:t>
            </w:r>
            <w:r w:rsidR="00BB469C" w:rsidRPr="00D35F31">
              <w:rPr>
                <w:rFonts w:asciiTheme="majorHAnsi" w:hAnsiTheme="majorHAnsi" w:cstheme="majorHAnsi"/>
                <w:highlight w:val="yellow"/>
                <w:lang w:val="bs-Latn-BA"/>
              </w:rPr>
              <w:t>.2023.</w:t>
            </w:r>
          </w:p>
        </w:tc>
      </w:tr>
      <w:tr w:rsidR="00BB469C" w:rsidRPr="006F26C2" w14:paraId="05B0E63D" w14:textId="77777777" w:rsidTr="008E499E">
        <w:trPr>
          <w:trHeight w:val="53"/>
          <w:jc w:val="center"/>
        </w:trPr>
        <w:tc>
          <w:tcPr>
            <w:tcW w:w="6295" w:type="dxa"/>
            <w:tcBorders>
              <w:bottom w:val="single" w:sz="4" w:space="0" w:color="auto"/>
            </w:tcBorders>
            <w:shd w:val="clear" w:color="auto" w:fill="FFFFFF" w:themeFill="background1"/>
            <w:vAlign w:val="center"/>
          </w:tcPr>
          <w:p w14:paraId="105ECEE6" w14:textId="77777777" w:rsidR="00BB469C" w:rsidRPr="005179E4" w:rsidRDefault="00BB469C" w:rsidP="000D0F83">
            <w:pPr>
              <w:spacing w:after="0" w:line="240" w:lineRule="auto"/>
              <w:rPr>
                <w:rFonts w:asciiTheme="majorHAnsi" w:hAnsiTheme="majorHAnsi" w:cstheme="majorHAnsi"/>
                <w:lang w:val="bs-Latn-BA"/>
              </w:rPr>
            </w:pPr>
            <w:r w:rsidRPr="005179E4">
              <w:rPr>
                <w:rFonts w:asciiTheme="majorHAnsi" w:hAnsiTheme="majorHAnsi" w:cstheme="majorHAnsi"/>
                <w:bCs/>
                <w:lang w:val="bs-Latn-BA"/>
              </w:rPr>
              <w:t>Potpisivanje ugovora sa odabranim korisnicima</w:t>
            </w:r>
          </w:p>
        </w:tc>
        <w:tc>
          <w:tcPr>
            <w:tcW w:w="2970" w:type="dxa"/>
            <w:tcBorders>
              <w:bottom w:val="single" w:sz="4" w:space="0" w:color="auto"/>
            </w:tcBorders>
            <w:vAlign w:val="center"/>
          </w:tcPr>
          <w:p w14:paraId="2033FE56" w14:textId="3AB22241" w:rsidR="00BB469C" w:rsidRPr="00CE1CBF" w:rsidRDefault="005179E4" w:rsidP="000D0F83">
            <w:pPr>
              <w:spacing w:after="0" w:line="240" w:lineRule="auto"/>
              <w:jc w:val="center"/>
              <w:rPr>
                <w:rFonts w:asciiTheme="majorHAnsi" w:hAnsiTheme="majorHAnsi" w:cstheme="majorHAnsi"/>
                <w:highlight w:val="yellow"/>
                <w:lang w:val="bs-Latn-BA"/>
              </w:rPr>
            </w:pPr>
            <w:r>
              <w:rPr>
                <w:rFonts w:asciiTheme="majorHAnsi" w:hAnsiTheme="majorHAnsi" w:cstheme="majorHAnsi"/>
                <w:highlight w:val="yellow"/>
                <w:lang w:val="bs-Latn-BA"/>
              </w:rPr>
              <w:t xml:space="preserve">Novembar </w:t>
            </w:r>
            <w:r w:rsidR="00BB469C" w:rsidRPr="00CE1CBF">
              <w:rPr>
                <w:rFonts w:asciiTheme="majorHAnsi" w:hAnsiTheme="majorHAnsi" w:cstheme="majorHAnsi"/>
                <w:highlight w:val="yellow"/>
                <w:lang w:val="bs-Latn-BA"/>
              </w:rPr>
              <w:t>2023.</w:t>
            </w:r>
          </w:p>
        </w:tc>
      </w:tr>
      <w:tr w:rsidR="00BB469C" w:rsidRPr="006F26C2" w14:paraId="4D9514F2" w14:textId="77777777" w:rsidTr="008E499E">
        <w:trPr>
          <w:trHeight w:val="53"/>
          <w:jc w:val="center"/>
        </w:trPr>
        <w:tc>
          <w:tcPr>
            <w:tcW w:w="6295" w:type="dxa"/>
            <w:tcBorders>
              <w:top w:val="single" w:sz="4" w:space="0" w:color="auto"/>
              <w:left w:val="nil"/>
              <w:bottom w:val="nil"/>
              <w:right w:val="nil"/>
            </w:tcBorders>
            <w:shd w:val="clear" w:color="auto" w:fill="FFFFFF" w:themeFill="background1"/>
            <w:vAlign w:val="center"/>
          </w:tcPr>
          <w:p w14:paraId="12C68719" w14:textId="77777777" w:rsidR="00BB469C" w:rsidRPr="006F26C2" w:rsidRDefault="00BB469C" w:rsidP="000D0F83">
            <w:pPr>
              <w:spacing w:after="0" w:line="240" w:lineRule="auto"/>
              <w:rPr>
                <w:rFonts w:asciiTheme="majorHAnsi" w:hAnsiTheme="majorHAnsi" w:cstheme="majorHAnsi"/>
                <w:bCs/>
                <w:lang w:val="bs-Latn-BA"/>
              </w:rPr>
            </w:pPr>
          </w:p>
          <w:p w14:paraId="6E7D6017" w14:textId="65397AEF" w:rsidR="00BB469C" w:rsidRPr="006F26C2" w:rsidRDefault="00BB469C" w:rsidP="000D0F83">
            <w:pPr>
              <w:spacing w:after="0" w:line="240" w:lineRule="auto"/>
              <w:rPr>
                <w:rFonts w:asciiTheme="majorHAnsi" w:hAnsiTheme="majorHAnsi" w:cstheme="majorHAnsi"/>
                <w:bCs/>
                <w:lang w:val="bs-Latn-BA"/>
              </w:rPr>
            </w:pPr>
          </w:p>
        </w:tc>
        <w:tc>
          <w:tcPr>
            <w:tcW w:w="2970" w:type="dxa"/>
            <w:tcBorders>
              <w:top w:val="single" w:sz="4" w:space="0" w:color="auto"/>
              <w:left w:val="nil"/>
              <w:bottom w:val="nil"/>
              <w:right w:val="nil"/>
            </w:tcBorders>
            <w:vAlign w:val="center"/>
          </w:tcPr>
          <w:p w14:paraId="5ADC3975" w14:textId="77777777" w:rsidR="00BB469C" w:rsidRPr="00331A56" w:rsidRDefault="00BB469C" w:rsidP="002F5AE8">
            <w:pPr>
              <w:spacing w:after="0" w:line="240" w:lineRule="auto"/>
              <w:rPr>
                <w:rFonts w:asciiTheme="majorHAnsi" w:hAnsiTheme="majorHAnsi" w:cstheme="majorHAnsi"/>
              </w:rPr>
            </w:pPr>
          </w:p>
        </w:tc>
      </w:tr>
    </w:tbl>
    <w:p w14:paraId="6B5160C7" w14:textId="77777777" w:rsidR="00D67D53" w:rsidRPr="006F26C2" w:rsidRDefault="00D67D53" w:rsidP="000D0F83">
      <w:pPr>
        <w:pStyle w:val="Heading1"/>
      </w:pPr>
      <w:bookmarkStart w:id="47" w:name="_Toc136101945"/>
      <w:r w:rsidRPr="006F26C2">
        <w:t>6. ODLUKA O DODJELI SREDSTAVA I POTPISIVANJE UGOVORA</w:t>
      </w:r>
      <w:bookmarkEnd w:id="47"/>
    </w:p>
    <w:p w14:paraId="2BFA9C78" w14:textId="77777777" w:rsidR="00D67D53" w:rsidRPr="006F26C2" w:rsidRDefault="00D67D53" w:rsidP="000D0F83">
      <w:pPr>
        <w:spacing w:after="0" w:line="240" w:lineRule="auto"/>
        <w:jc w:val="both"/>
        <w:rPr>
          <w:rFonts w:asciiTheme="majorHAnsi" w:hAnsiTheme="majorHAnsi" w:cstheme="majorHAnsi"/>
          <w:lang w:val="bs-Latn-BA"/>
        </w:rPr>
      </w:pPr>
    </w:p>
    <w:p w14:paraId="7658B99A" w14:textId="3687320B" w:rsidR="00D67D53" w:rsidRPr="006F26C2" w:rsidRDefault="00D67D53" w:rsidP="000D0F83">
      <w:pPr>
        <w:spacing w:after="0" w:line="240" w:lineRule="auto"/>
        <w:jc w:val="both"/>
        <w:rPr>
          <w:rFonts w:asciiTheme="majorHAnsi" w:hAnsiTheme="majorHAnsi" w:cstheme="majorHAnsi"/>
          <w:lang w:val="bs-Latn-BA"/>
        </w:rPr>
      </w:pPr>
      <w:r w:rsidRPr="006F26C2">
        <w:rPr>
          <w:rFonts w:asciiTheme="majorHAnsi" w:hAnsiTheme="majorHAnsi" w:cstheme="majorHAnsi"/>
          <w:lang w:val="bs-Latn-BA"/>
        </w:rPr>
        <w:t xml:space="preserve">Nakon odluke o dodjeli sredstava po osnovu ovog javnog poziva, odabranim korisnicima će se na potpis dostaviti ugovor o dodjeli sredstava, u skladu sa UNDP-ovim pravilima, u kojem će se definisati obaveze te rokovi realizacije samog projekta. UNDP će se obavezati da isplati sredstva u skladu s odabranim prijavama i ugovorom, dok će se korisnici obavezati da će sve planove i obaveze koje su naveli u prijavi i koje su ocjenjivane tokom </w:t>
      </w:r>
      <w:proofErr w:type="spellStart"/>
      <w:r w:rsidRPr="006F26C2">
        <w:rPr>
          <w:rFonts w:asciiTheme="majorHAnsi" w:hAnsiTheme="majorHAnsi" w:cstheme="majorHAnsi"/>
          <w:lang w:val="bs-Latn-BA"/>
        </w:rPr>
        <w:t>evaluacije</w:t>
      </w:r>
      <w:proofErr w:type="spellEnd"/>
      <w:r w:rsidRPr="006F26C2">
        <w:rPr>
          <w:rFonts w:asciiTheme="majorHAnsi" w:hAnsiTheme="majorHAnsi" w:cstheme="majorHAnsi"/>
          <w:lang w:val="bs-Latn-BA"/>
        </w:rPr>
        <w:t xml:space="preserve"> realizirati. Novčana sredstva koja će biti isplaćena odabranim korisnicima će biti uslovljena realizacijom predstavljenih planova i obaveza. Ovi planovi i preuzete obaveze bit će predmet detaljnog </w:t>
      </w:r>
      <w:proofErr w:type="spellStart"/>
      <w:r w:rsidRPr="006F26C2">
        <w:rPr>
          <w:rFonts w:asciiTheme="majorHAnsi" w:hAnsiTheme="majorHAnsi" w:cstheme="majorHAnsi"/>
          <w:lang w:val="bs-Latn-BA"/>
        </w:rPr>
        <w:t>praćenja</w:t>
      </w:r>
      <w:proofErr w:type="spellEnd"/>
      <w:r w:rsidRPr="006F26C2">
        <w:rPr>
          <w:rFonts w:asciiTheme="majorHAnsi" w:hAnsiTheme="majorHAnsi" w:cstheme="majorHAnsi"/>
          <w:lang w:val="bs-Latn-BA"/>
        </w:rPr>
        <w:t xml:space="preserve"> i kontrole. Nepotpuna realizacija i odstupanja od planova prezentiranih kroz prijave može rezultirati potpunim ili djelomičnim </w:t>
      </w:r>
      <w:proofErr w:type="spellStart"/>
      <w:r w:rsidRPr="006F26C2">
        <w:rPr>
          <w:rFonts w:asciiTheme="majorHAnsi" w:hAnsiTheme="majorHAnsi" w:cstheme="majorHAnsi"/>
          <w:lang w:val="bs-Latn-BA"/>
        </w:rPr>
        <w:t>povlačenjem</w:t>
      </w:r>
      <w:proofErr w:type="spellEnd"/>
      <w:r w:rsidRPr="006F26C2">
        <w:rPr>
          <w:rFonts w:asciiTheme="majorHAnsi" w:hAnsiTheme="majorHAnsi" w:cstheme="majorHAnsi"/>
          <w:lang w:val="bs-Latn-BA"/>
        </w:rPr>
        <w:t xml:space="preserve"> novčanih sredstava od strane UNDP-a. </w:t>
      </w:r>
    </w:p>
    <w:p w14:paraId="3C4562C0" w14:textId="77777777" w:rsidR="00D67D53" w:rsidRPr="006F26C2" w:rsidRDefault="00D67D53" w:rsidP="000D0F83">
      <w:pPr>
        <w:spacing w:after="0" w:line="240" w:lineRule="auto"/>
        <w:jc w:val="both"/>
        <w:rPr>
          <w:rFonts w:asciiTheme="majorHAnsi" w:hAnsiTheme="majorHAnsi" w:cstheme="majorHAnsi"/>
          <w:lang w:val="bs-Latn-BA"/>
        </w:rPr>
      </w:pPr>
    </w:p>
    <w:p w14:paraId="4CEA3F5C" w14:textId="3E1FC114" w:rsidR="00D67D53" w:rsidRPr="006F26C2" w:rsidRDefault="00D67D53" w:rsidP="000D0F83">
      <w:pPr>
        <w:spacing w:after="0" w:line="240" w:lineRule="auto"/>
        <w:jc w:val="both"/>
        <w:rPr>
          <w:rFonts w:asciiTheme="majorHAnsi" w:hAnsiTheme="majorHAnsi" w:cstheme="majorHAnsi"/>
          <w:lang w:val="bs-Latn-BA"/>
        </w:rPr>
      </w:pPr>
      <w:r w:rsidRPr="00677CBB">
        <w:rPr>
          <w:rFonts w:asciiTheme="majorHAnsi" w:hAnsiTheme="majorHAnsi" w:cstheme="majorHAnsi"/>
          <w:lang w:val="bs-Latn-BA"/>
        </w:rPr>
        <w:t>Korisnici su obavezni da dostavljaju izvještaje Projekt</w:t>
      </w:r>
      <w:r w:rsidR="00774F10" w:rsidRPr="00677CBB">
        <w:rPr>
          <w:rFonts w:asciiTheme="majorHAnsi" w:hAnsiTheme="majorHAnsi" w:cstheme="majorHAnsi"/>
          <w:lang w:val="bs-Latn-BA"/>
        </w:rPr>
        <w:t>u</w:t>
      </w:r>
      <w:r w:rsidRPr="00677CBB">
        <w:rPr>
          <w:rFonts w:asciiTheme="majorHAnsi" w:hAnsiTheme="majorHAnsi" w:cstheme="majorHAnsi"/>
          <w:lang w:val="bs-Latn-BA"/>
        </w:rPr>
        <w:t xml:space="preserve"> na godišnjem nivou do </w:t>
      </w:r>
      <w:r w:rsidR="00D81AF6" w:rsidRPr="00677CBB">
        <w:rPr>
          <w:rFonts w:asciiTheme="majorHAnsi" w:hAnsiTheme="majorHAnsi" w:cstheme="majorHAnsi"/>
          <w:lang w:val="bs-Latn-BA"/>
        </w:rPr>
        <w:t>jun</w:t>
      </w:r>
      <w:r w:rsidR="00AD7311" w:rsidRPr="00677CBB">
        <w:rPr>
          <w:rFonts w:asciiTheme="majorHAnsi" w:hAnsiTheme="majorHAnsi" w:cstheme="majorHAnsi"/>
          <w:lang w:val="bs-Latn-BA"/>
        </w:rPr>
        <w:t>a</w:t>
      </w:r>
      <w:r w:rsidRPr="00677CBB">
        <w:rPr>
          <w:rFonts w:asciiTheme="majorHAnsi" w:hAnsiTheme="majorHAnsi" w:cstheme="majorHAnsi"/>
          <w:lang w:val="bs-Latn-BA"/>
        </w:rPr>
        <w:t xml:space="preserve"> 202</w:t>
      </w:r>
      <w:r w:rsidR="00CE1CBF">
        <w:rPr>
          <w:rFonts w:asciiTheme="majorHAnsi" w:hAnsiTheme="majorHAnsi" w:cstheme="majorHAnsi"/>
          <w:lang w:val="bs-Latn-BA"/>
        </w:rPr>
        <w:t>4</w:t>
      </w:r>
      <w:r w:rsidRPr="006F26C2">
        <w:rPr>
          <w:rFonts w:asciiTheme="majorHAnsi" w:hAnsiTheme="majorHAnsi" w:cstheme="majorHAnsi"/>
          <w:lang w:val="bs-Latn-BA"/>
        </w:rPr>
        <w:t xml:space="preserve">. godine, kako bi se </w:t>
      </w:r>
      <w:proofErr w:type="spellStart"/>
      <w:r w:rsidRPr="006F26C2">
        <w:rPr>
          <w:rFonts w:asciiTheme="majorHAnsi" w:hAnsiTheme="majorHAnsi" w:cstheme="majorHAnsi"/>
          <w:lang w:val="bs-Latn-BA"/>
        </w:rPr>
        <w:t>omogućilo</w:t>
      </w:r>
      <w:proofErr w:type="spellEnd"/>
      <w:r w:rsidRPr="006F26C2">
        <w:rPr>
          <w:rFonts w:asciiTheme="majorHAnsi" w:hAnsiTheme="majorHAnsi" w:cstheme="majorHAnsi"/>
          <w:lang w:val="bs-Latn-BA"/>
        </w:rPr>
        <w:t xml:space="preserve"> </w:t>
      </w:r>
      <w:proofErr w:type="spellStart"/>
      <w:r w:rsidRPr="006F26C2">
        <w:rPr>
          <w:rFonts w:asciiTheme="majorHAnsi" w:hAnsiTheme="majorHAnsi" w:cstheme="majorHAnsi"/>
          <w:lang w:val="bs-Latn-BA"/>
        </w:rPr>
        <w:t>praćenje</w:t>
      </w:r>
      <w:proofErr w:type="spellEnd"/>
      <w:r w:rsidRPr="006F26C2">
        <w:rPr>
          <w:rFonts w:asciiTheme="majorHAnsi" w:hAnsiTheme="majorHAnsi" w:cstheme="majorHAnsi"/>
          <w:lang w:val="bs-Latn-BA"/>
        </w:rPr>
        <w:t xml:space="preserve"> (monitoring) razvojnih efekata u sektoru poljoprivrede. U slučaju odstupanja ili nepoštivanja odredbi mjere podrške, UNDP će pokrenuti postupak za povrat sredstava.</w:t>
      </w:r>
    </w:p>
    <w:p w14:paraId="5C111FD6" w14:textId="77777777" w:rsidR="00F50939" w:rsidRPr="006F26C2" w:rsidRDefault="00F50939" w:rsidP="000D0F83">
      <w:pPr>
        <w:pStyle w:val="Poruka"/>
        <w:spacing w:before="0" w:after="0" w:line="240" w:lineRule="auto"/>
        <w:rPr>
          <w:rFonts w:asciiTheme="majorHAnsi" w:hAnsiTheme="majorHAnsi" w:cstheme="majorHAnsi"/>
          <w:i w:val="0"/>
          <w:color w:val="auto"/>
        </w:rPr>
      </w:pPr>
    </w:p>
    <w:p w14:paraId="7F2382DE" w14:textId="3FD45170" w:rsidR="00D67D53" w:rsidRPr="006F26C2" w:rsidRDefault="00157C1D" w:rsidP="000D0F83">
      <w:pPr>
        <w:pStyle w:val="Heading1"/>
      </w:pPr>
      <w:bookmarkStart w:id="48" w:name="_Toc136101946"/>
      <w:r w:rsidRPr="006F26C2">
        <w:t>7</w:t>
      </w:r>
      <w:r w:rsidR="00D67D53" w:rsidRPr="006F26C2">
        <w:t>. PODRŠKA U TOKU REALIZACIJE INVESTICIJA</w:t>
      </w:r>
      <w:bookmarkEnd w:id="48"/>
      <w:r w:rsidR="00D67D53" w:rsidRPr="006F26C2">
        <w:t xml:space="preserve"> </w:t>
      </w:r>
    </w:p>
    <w:p w14:paraId="11D4A84E" w14:textId="77777777" w:rsidR="002D7524" w:rsidRDefault="002D7524" w:rsidP="000D0F83">
      <w:pPr>
        <w:spacing w:after="0" w:line="240" w:lineRule="auto"/>
        <w:jc w:val="both"/>
        <w:rPr>
          <w:rFonts w:asciiTheme="majorHAnsi" w:hAnsiTheme="majorHAnsi" w:cstheme="majorHAnsi"/>
          <w:lang w:val="bs-Latn-BA"/>
        </w:rPr>
      </w:pPr>
    </w:p>
    <w:p w14:paraId="7FA4A09A" w14:textId="4A1E9205" w:rsidR="00D67D53" w:rsidRPr="006F26C2" w:rsidRDefault="00D67D53" w:rsidP="000D0F83">
      <w:pPr>
        <w:spacing w:after="0" w:line="240" w:lineRule="auto"/>
        <w:jc w:val="both"/>
        <w:rPr>
          <w:rFonts w:asciiTheme="majorHAnsi" w:hAnsiTheme="majorHAnsi" w:cstheme="majorHAnsi"/>
          <w:lang w:val="bs-Latn-BA"/>
        </w:rPr>
      </w:pPr>
      <w:r w:rsidRPr="006F26C2">
        <w:rPr>
          <w:rFonts w:asciiTheme="majorHAnsi" w:hAnsiTheme="majorHAnsi" w:cstheme="majorHAnsi"/>
          <w:lang w:val="bs-Latn-BA"/>
        </w:rPr>
        <w:t xml:space="preserve">U skladu sa dostupnim projektnim resursima, </w:t>
      </w:r>
      <w:proofErr w:type="spellStart"/>
      <w:r w:rsidRPr="006F26C2">
        <w:rPr>
          <w:rFonts w:asciiTheme="majorHAnsi" w:hAnsiTheme="majorHAnsi" w:cstheme="majorHAnsi"/>
          <w:lang w:val="bs-Latn-BA"/>
        </w:rPr>
        <w:t>Projek</w:t>
      </w:r>
      <w:r w:rsidR="00774F10" w:rsidRPr="006F26C2">
        <w:rPr>
          <w:rFonts w:asciiTheme="majorHAnsi" w:hAnsiTheme="majorHAnsi" w:cstheme="majorHAnsi"/>
          <w:lang w:val="bs-Latn-BA"/>
        </w:rPr>
        <w:t>a</w:t>
      </w:r>
      <w:r w:rsidRPr="006F26C2">
        <w:rPr>
          <w:rFonts w:asciiTheme="majorHAnsi" w:hAnsiTheme="majorHAnsi" w:cstheme="majorHAnsi"/>
          <w:lang w:val="bs-Latn-BA"/>
        </w:rPr>
        <w:t>t</w:t>
      </w:r>
      <w:proofErr w:type="spellEnd"/>
      <w:r w:rsidRPr="006F26C2">
        <w:rPr>
          <w:rFonts w:asciiTheme="majorHAnsi" w:hAnsiTheme="majorHAnsi" w:cstheme="majorHAnsi"/>
          <w:lang w:val="bs-Latn-BA"/>
        </w:rPr>
        <w:t xml:space="preserve"> </w:t>
      </w:r>
      <w:proofErr w:type="spellStart"/>
      <w:r w:rsidR="004E5C08" w:rsidRPr="002D7524">
        <w:rPr>
          <w:rFonts w:asciiTheme="majorHAnsi" w:hAnsiTheme="majorHAnsi" w:cstheme="majorHAnsi"/>
          <w:lang w:val="bs-Latn-BA"/>
        </w:rPr>
        <w:t>zadržava</w:t>
      </w:r>
      <w:proofErr w:type="spellEnd"/>
      <w:r w:rsidR="004E5C08" w:rsidRPr="002D7524">
        <w:rPr>
          <w:rFonts w:asciiTheme="majorHAnsi" w:hAnsiTheme="majorHAnsi" w:cstheme="majorHAnsi"/>
          <w:lang w:val="bs-Latn-BA"/>
        </w:rPr>
        <w:t xml:space="preserve"> pravo da</w:t>
      </w:r>
      <w:r w:rsidR="00BF1DBD" w:rsidRPr="002D7524">
        <w:rPr>
          <w:rFonts w:asciiTheme="majorHAnsi" w:hAnsiTheme="majorHAnsi" w:cstheme="majorHAnsi"/>
          <w:lang w:val="bs-Latn-BA"/>
        </w:rPr>
        <w:t xml:space="preserve"> </w:t>
      </w:r>
      <w:r w:rsidR="004E5C08" w:rsidRPr="002D7524">
        <w:rPr>
          <w:rFonts w:asciiTheme="majorHAnsi" w:hAnsiTheme="majorHAnsi" w:cstheme="majorHAnsi"/>
          <w:lang w:val="bs-Latn-BA"/>
        </w:rPr>
        <w:t xml:space="preserve">osigura </w:t>
      </w:r>
      <w:r w:rsidRPr="002D7524">
        <w:rPr>
          <w:rFonts w:asciiTheme="majorHAnsi" w:hAnsiTheme="majorHAnsi" w:cstheme="majorHAnsi"/>
          <w:lang w:val="bs-Latn-BA"/>
        </w:rPr>
        <w:t>dodatn</w:t>
      </w:r>
      <w:r w:rsidR="000E2C24" w:rsidRPr="002D7524">
        <w:rPr>
          <w:rFonts w:asciiTheme="majorHAnsi" w:hAnsiTheme="majorHAnsi" w:cstheme="majorHAnsi"/>
          <w:lang w:val="bs-Latn-BA"/>
        </w:rPr>
        <w:t xml:space="preserve">e </w:t>
      </w:r>
      <w:r w:rsidRPr="002D7524">
        <w:rPr>
          <w:rFonts w:asciiTheme="majorHAnsi" w:hAnsiTheme="majorHAnsi" w:cstheme="majorHAnsi"/>
          <w:lang w:val="bs-Latn-BA"/>
        </w:rPr>
        <w:t>obuk</w:t>
      </w:r>
      <w:r w:rsidR="000E2C24" w:rsidRPr="002D7524">
        <w:rPr>
          <w:rFonts w:asciiTheme="majorHAnsi" w:hAnsiTheme="majorHAnsi" w:cstheme="majorHAnsi"/>
          <w:lang w:val="bs-Latn-BA"/>
        </w:rPr>
        <w:t>e</w:t>
      </w:r>
      <w:r w:rsidRPr="002D7524">
        <w:rPr>
          <w:rFonts w:asciiTheme="majorHAnsi" w:hAnsiTheme="majorHAnsi" w:cstheme="majorHAnsi"/>
          <w:lang w:val="bs-Latn-BA"/>
        </w:rPr>
        <w:t xml:space="preserve"> iz oblasti</w:t>
      </w:r>
      <w:r w:rsidR="002D7524" w:rsidRPr="002D7524">
        <w:rPr>
          <w:rFonts w:asciiTheme="majorHAnsi" w:hAnsiTheme="majorHAnsi" w:cstheme="majorHAnsi"/>
          <w:lang w:val="bs-Latn-BA"/>
        </w:rPr>
        <w:t xml:space="preserve"> prilagođavanja ili ublažavanja negativnog uticaja klimatskih promjena </w:t>
      </w:r>
      <w:r w:rsidR="000971ED" w:rsidRPr="002D7524">
        <w:rPr>
          <w:rFonts w:asciiTheme="majorHAnsi" w:hAnsiTheme="majorHAnsi" w:cstheme="majorHAnsi"/>
          <w:lang w:val="bs-Latn-BA"/>
        </w:rPr>
        <w:t xml:space="preserve">sa ciljem </w:t>
      </w:r>
      <w:r w:rsidR="00F11A54" w:rsidRPr="002D7524">
        <w:rPr>
          <w:rFonts w:asciiTheme="majorHAnsi" w:hAnsiTheme="majorHAnsi" w:cstheme="majorHAnsi"/>
          <w:lang w:val="bs-Latn-BA"/>
        </w:rPr>
        <w:t>podizanja</w:t>
      </w:r>
      <w:r w:rsidR="00B81C48" w:rsidRPr="002D7524">
        <w:rPr>
          <w:rFonts w:asciiTheme="majorHAnsi" w:hAnsiTheme="majorHAnsi" w:cstheme="majorHAnsi"/>
          <w:lang w:val="bs-Latn-BA"/>
        </w:rPr>
        <w:t xml:space="preserve"> svijest</w:t>
      </w:r>
      <w:r w:rsidR="00455947" w:rsidRPr="002D7524">
        <w:rPr>
          <w:rFonts w:asciiTheme="majorHAnsi" w:hAnsiTheme="majorHAnsi" w:cstheme="majorHAnsi"/>
          <w:lang w:val="bs-Latn-BA"/>
        </w:rPr>
        <w:t>i</w:t>
      </w:r>
      <w:r w:rsidR="00B81C48" w:rsidRPr="002D7524">
        <w:rPr>
          <w:rFonts w:asciiTheme="majorHAnsi" w:hAnsiTheme="majorHAnsi" w:cstheme="majorHAnsi"/>
          <w:lang w:val="bs-Latn-BA"/>
        </w:rPr>
        <w:t xml:space="preserve"> kod</w:t>
      </w:r>
      <w:r w:rsidRPr="002D7524">
        <w:rPr>
          <w:rFonts w:asciiTheme="majorHAnsi" w:hAnsiTheme="majorHAnsi" w:cstheme="majorHAnsi"/>
          <w:lang w:val="bs-Latn-BA"/>
        </w:rPr>
        <w:t xml:space="preserve"> </w:t>
      </w:r>
      <w:r w:rsidR="00AD7311" w:rsidRPr="002D7524">
        <w:rPr>
          <w:rFonts w:asciiTheme="majorHAnsi" w:hAnsiTheme="majorHAnsi" w:cstheme="majorHAnsi"/>
          <w:lang w:val="bs-Latn-BA"/>
        </w:rPr>
        <w:t>odabranih</w:t>
      </w:r>
      <w:r w:rsidRPr="002D7524">
        <w:rPr>
          <w:rFonts w:asciiTheme="majorHAnsi" w:hAnsiTheme="majorHAnsi" w:cstheme="majorHAnsi"/>
          <w:lang w:val="bs-Latn-BA"/>
        </w:rPr>
        <w:t xml:space="preserve"> korisnik</w:t>
      </w:r>
      <w:r w:rsidR="00F11A54" w:rsidRPr="002D7524">
        <w:rPr>
          <w:rFonts w:asciiTheme="majorHAnsi" w:hAnsiTheme="majorHAnsi" w:cstheme="majorHAnsi"/>
          <w:lang w:val="bs-Latn-BA"/>
        </w:rPr>
        <w:t>a</w:t>
      </w:r>
      <w:r w:rsidRPr="002D7524">
        <w:rPr>
          <w:rFonts w:asciiTheme="majorHAnsi" w:hAnsiTheme="majorHAnsi" w:cstheme="majorHAnsi"/>
          <w:lang w:val="bs-Latn-BA"/>
        </w:rPr>
        <w:t xml:space="preserve"> mjere podrške.</w:t>
      </w:r>
    </w:p>
    <w:p w14:paraId="733156DD" w14:textId="77777777" w:rsidR="00D67D53" w:rsidRPr="006F26C2" w:rsidRDefault="00D67D53" w:rsidP="000D0F83">
      <w:pPr>
        <w:spacing w:after="0" w:line="240" w:lineRule="auto"/>
        <w:jc w:val="both"/>
        <w:rPr>
          <w:rFonts w:asciiTheme="majorHAnsi" w:hAnsiTheme="majorHAnsi" w:cstheme="majorHAnsi"/>
          <w:lang w:val="bs-Latn-BA"/>
        </w:rPr>
      </w:pPr>
    </w:p>
    <w:p w14:paraId="6279DE19" w14:textId="29B62598" w:rsidR="00D67D53" w:rsidRPr="006F26C2" w:rsidRDefault="00157C1D" w:rsidP="000D0F83">
      <w:pPr>
        <w:pStyle w:val="Heading1"/>
      </w:pPr>
      <w:bookmarkStart w:id="49" w:name="_Toc136101947"/>
      <w:r w:rsidRPr="006F26C2">
        <w:t>8</w:t>
      </w:r>
      <w:r w:rsidR="00D67D53" w:rsidRPr="006F26C2" w:rsidDel="00C55D85">
        <w:t>. I</w:t>
      </w:r>
      <w:r w:rsidR="00D67D53" w:rsidRPr="006F26C2">
        <w:t>ZVJEŠTAVANJE I PRAVDANJE TROŠKOVA ZA PREDMETNU INVESTICIJU</w:t>
      </w:r>
      <w:bookmarkEnd w:id="49"/>
      <w:r w:rsidR="00D67D53" w:rsidRPr="006F26C2">
        <w:t xml:space="preserve"> </w:t>
      </w:r>
    </w:p>
    <w:p w14:paraId="784A4DFB" w14:textId="77777777" w:rsidR="00D67D53" w:rsidRPr="006F26C2" w:rsidRDefault="00D67D53" w:rsidP="000D0F83">
      <w:pPr>
        <w:pStyle w:val="CommentText"/>
        <w:spacing w:line="240" w:lineRule="auto"/>
        <w:ind w:firstLine="0"/>
        <w:rPr>
          <w:rFonts w:asciiTheme="majorHAnsi" w:eastAsia="Calibri" w:hAnsiTheme="majorHAnsi" w:cstheme="majorHAnsi"/>
          <w:b/>
          <w:sz w:val="22"/>
          <w:szCs w:val="22"/>
          <w:u w:val="single"/>
          <w:lang w:val="bs-Latn-BA" w:eastAsia="en-US"/>
        </w:rPr>
      </w:pPr>
    </w:p>
    <w:p w14:paraId="559E7B69" w14:textId="77777777" w:rsidR="00D67D53" w:rsidRPr="006F26C2" w:rsidRDefault="00D67D53" w:rsidP="000D0F83">
      <w:pPr>
        <w:pStyle w:val="CommentText"/>
        <w:spacing w:line="240" w:lineRule="auto"/>
        <w:ind w:firstLine="0"/>
        <w:rPr>
          <w:rFonts w:asciiTheme="majorHAnsi" w:eastAsia="Calibri" w:hAnsiTheme="majorHAnsi" w:cstheme="majorHAnsi"/>
          <w:b/>
          <w:sz w:val="22"/>
          <w:szCs w:val="22"/>
          <w:u w:val="single"/>
          <w:lang w:val="bs-Latn-BA" w:eastAsia="en-US"/>
        </w:rPr>
      </w:pPr>
      <w:r w:rsidRPr="006F26C2">
        <w:rPr>
          <w:rFonts w:asciiTheme="majorHAnsi" w:eastAsia="Calibri" w:hAnsiTheme="majorHAnsi" w:cstheme="majorHAnsi"/>
          <w:b/>
          <w:sz w:val="22"/>
          <w:szCs w:val="22"/>
          <w:u w:val="single"/>
          <w:lang w:val="bs-Latn-BA" w:eastAsia="en-US"/>
        </w:rPr>
        <w:t>Izvještavanje</w:t>
      </w:r>
    </w:p>
    <w:p w14:paraId="3BF15445" w14:textId="77777777" w:rsidR="00D67D53" w:rsidRPr="006F26C2" w:rsidRDefault="00D67D53" w:rsidP="000D0F83">
      <w:pPr>
        <w:pStyle w:val="CommentText"/>
        <w:spacing w:line="240" w:lineRule="auto"/>
        <w:ind w:firstLine="0"/>
        <w:rPr>
          <w:rFonts w:asciiTheme="majorHAnsi" w:eastAsia="Calibri" w:hAnsiTheme="majorHAnsi" w:cstheme="majorHAnsi"/>
          <w:sz w:val="22"/>
          <w:szCs w:val="22"/>
          <w:lang w:val="bs-Latn-BA" w:eastAsia="en-US"/>
        </w:rPr>
      </w:pPr>
    </w:p>
    <w:p w14:paraId="343AAED6" w14:textId="77777777" w:rsidR="00D67D53" w:rsidRPr="006F26C2" w:rsidRDefault="00D67D53" w:rsidP="000D0F83">
      <w:pPr>
        <w:pStyle w:val="CommentText"/>
        <w:spacing w:line="240" w:lineRule="auto"/>
        <w:ind w:firstLine="0"/>
        <w:rPr>
          <w:rFonts w:asciiTheme="majorHAnsi" w:eastAsia="Calibri" w:hAnsiTheme="majorHAnsi" w:cstheme="majorHAnsi"/>
          <w:sz w:val="22"/>
          <w:szCs w:val="22"/>
          <w:lang w:val="bs-Latn-BA" w:eastAsia="en-US"/>
        </w:rPr>
      </w:pPr>
      <w:r w:rsidRPr="006F26C2">
        <w:rPr>
          <w:rFonts w:asciiTheme="majorHAnsi" w:eastAsia="Calibri" w:hAnsiTheme="majorHAnsi" w:cstheme="majorHAnsi"/>
          <w:sz w:val="22"/>
          <w:szCs w:val="22"/>
          <w:lang w:val="bs-Latn-BA" w:eastAsia="en-US"/>
        </w:rPr>
        <w:t xml:space="preserve">Odabrani korisnici sredstava finansijske podrške su dužni vršiti izvještavanje o napretku provođenja predmetnog projekta, uključujući izvještaj(e) o napretku i završni tehnički izvještaj. Izvještaji o napretku trebaju sadržavati sve pojedinosti o aktivnostima i dokaze vezane uz provođenje predmetnog projekta. </w:t>
      </w:r>
    </w:p>
    <w:p w14:paraId="4A52246E" w14:textId="77777777" w:rsidR="00D67D53" w:rsidRPr="006F26C2" w:rsidRDefault="00D67D53" w:rsidP="000D0F83">
      <w:pPr>
        <w:pStyle w:val="CommentText"/>
        <w:spacing w:line="240" w:lineRule="auto"/>
        <w:ind w:firstLine="0"/>
        <w:rPr>
          <w:rFonts w:asciiTheme="majorHAnsi" w:eastAsia="Calibri" w:hAnsiTheme="majorHAnsi" w:cstheme="majorHAnsi"/>
          <w:sz w:val="22"/>
          <w:szCs w:val="22"/>
          <w:lang w:val="bs-Latn-BA" w:eastAsia="en-US"/>
        </w:rPr>
      </w:pPr>
    </w:p>
    <w:p w14:paraId="4C4C5DE3" w14:textId="1BBB6F96" w:rsidR="00D67D53" w:rsidRPr="006F26C2" w:rsidRDefault="00D67D53" w:rsidP="000D0F83">
      <w:pPr>
        <w:pStyle w:val="CommentText"/>
        <w:spacing w:line="240" w:lineRule="auto"/>
        <w:ind w:firstLine="0"/>
        <w:rPr>
          <w:rFonts w:asciiTheme="majorHAnsi" w:eastAsia="Calibri" w:hAnsiTheme="majorHAnsi" w:cstheme="majorHAnsi"/>
          <w:sz w:val="22"/>
          <w:szCs w:val="22"/>
          <w:lang w:val="bs-Latn-BA" w:eastAsia="en-US"/>
        </w:rPr>
      </w:pPr>
      <w:r w:rsidRPr="006F26C2">
        <w:rPr>
          <w:rFonts w:asciiTheme="majorHAnsi" w:eastAsia="Calibri" w:hAnsiTheme="majorHAnsi" w:cstheme="majorHAnsi"/>
          <w:sz w:val="22"/>
          <w:szCs w:val="22"/>
          <w:lang w:val="bs-Latn-BA" w:eastAsia="en-US"/>
        </w:rPr>
        <w:t xml:space="preserve">Uz izvještaje je potrebno dostaviti i dokumentaciju koja potkrepljuje realizaciju ciljeva postavljenih u Ugovoru o </w:t>
      </w:r>
      <w:r w:rsidR="00C36F6C" w:rsidRPr="006F26C2">
        <w:rPr>
          <w:rFonts w:asciiTheme="majorHAnsi" w:eastAsia="Calibri" w:hAnsiTheme="majorHAnsi" w:cstheme="majorHAnsi"/>
          <w:sz w:val="22"/>
          <w:szCs w:val="22"/>
          <w:lang w:val="bs-Latn-BA" w:eastAsia="en-US"/>
        </w:rPr>
        <w:t>finans</w:t>
      </w:r>
      <w:r w:rsidRPr="006F26C2">
        <w:rPr>
          <w:rFonts w:asciiTheme="majorHAnsi" w:eastAsia="Calibri" w:hAnsiTheme="majorHAnsi" w:cstheme="majorHAnsi"/>
          <w:sz w:val="22"/>
          <w:szCs w:val="22"/>
          <w:lang w:val="bs-Latn-BA" w:eastAsia="en-US"/>
        </w:rPr>
        <w:t>ijskoj podršci, kao što su:</w:t>
      </w:r>
    </w:p>
    <w:p w14:paraId="28BAA3B6" w14:textId="77777777" w:rsidR="00D67D53" w:rsidRPr="006F26C2" w:rsidRDefault="00D67D53" w:rsidP="000D0F83">
      <w:pPr>
        <w:pStyle w:val="Poruka"/>
        <w:numPr>
          <w:ilvl w:val="0"/>
          <w:numId w:val="17"/>
        </w:numPr>
        <w:spacing w:before="0" w:after="0" w:line="240" w:lineRule="auto"/>
        <w:ind w:left="714" w:hanging="357"/>
        <w:rPr>
          <w:rFonts w:asciiTheme="majorHAnsi" w:hAnsiTheme="majorHAnsi" w:cstheme="majorHAnsi"/>
          <w:i w:val="0"/>
          <w:color w:val="000000" w:themeColor="text1"/>
        </w:rPr>
      </w:pPr>
      <w:r w:rsidRPr="006F26C2">
        <w:rPr>
          <w:rFonts w:asciiTheme="majorHAnsi" w:hAnsiTheme="majorHAnsi" w:cstheme="majorHAnsi"/>
          <w:i w:val="0"/>
          <w:color w:val="auto"/>
          <w:lang w:eastAsia="fr-FR"/>
        </w:rPr>
        <w:t xml:space="preserve">Lista osiguranih lica za obveznika ili poresko uvjerenje o zaposlenim izdato od nadležne Poreske uprave ne starije od 30 dana od datuma </w:t>
      </w:r>
      <w:proofErr w:type="spellStart"/>
      <w:r w:rsidRPr="006F26C2">
        <w:rPr>
          <w:rFonts w:asciiTheme="majorHAnsi" w:hAnsiTheme="majorHAnsi" w:cstheme="majorHAnsi"/>
          <w:i w:val="0"/>
          <w:color w:val="auto"/>
          <w:lang w:eastAsia="fr-FR"/>
        </w:rPr>
        <w:t>podnošenja</w:t>
      </w:r>
      <w:proofErr w:type="spellEnd"/>
      <w:r w:rsidRPr="006F26C2">
        <w:rPr>
          <w:rFonts w:asciiTheme="majorHAnsi" w:hAnsiTheme="majorHAnsi" w:cstheme="majorHAnsi"/>
          <w:i w:val="0"/>
          <w:color w:val="auto"/>
          <w:lang w:eastAsia="fr-FR"/>
        </w:rPr>
        <w:t xml:space="preserve"> izvještaja;</w:t>
      </w:r>
    </w:p>
    <w:p w14:paraId="49E4A45D" w14:textId="371DC412" w:rsidR="00D67D53" w:rsidRPr="006F26C2" w:rsidRDefault="00D67D53" w:rsidP="000D0F83">
      <w:pPr>
        <w:pStyle w:val="Poruka"/>
        <w:numPr>
          <w:ilvl w:val="0"/>
          <w:numId w:val="17"/>
        </w:numPr>
        <w:spacing w:before="0" w:after="0" w:line="240" w:lineRule="auto"/>
        <w:ind w:left="714" w:hanging="357"/>
        <w:rPr>
          <w:rFonts w:asciiTheme="majorHAnsi" w:hAnsiTheme="majorHAnsi" w:cstheme="majorHAnsi"/>
          <w:i w:val="0"/>
          <w:color w:val="000000" w:themeColor="text1"/>
        </w:rPr>
      </w:pPr>
      <w:r w:rsidRPr="006F26C2">
        <w:rPr>
          <w:rFonts w:asciiTheme="majorHAnsi" w:hAnsiTheme="majorHAnsi" w:cstheme="majorHAnsi"/>
          <w:i w:val="0"/>
          <w:color w:val="000000" w:themeColor="text1"/>
        </w:rPr>
        <w:t>Finansijske izvještaje (bilanse stanja i uspjeha) i sl</w:t>
      </w:r>
      <w:r w:rsidR="00B27A8D" w:rsidRPr="006F26C2">
        <w:rPr>
          <w:rFonts w:asciiTheme="majorHAnsi" w:hAnsiTheme="majorHAnsi" w:cstheme="majorHAnsi"/>
          <w:i w:val="0"/>
          <w:color w:val="000000" w:themeColor="text1"/>
        </w:rPr>
        <w:t>.</w:t>
      </w:r>
      <w:r w:rsidR="00344AB4" w:rsidRPr="006F26C2">
        <w:rPr>
          <w:rFonts w:asciiTheme="majorHAnsi" w:hAnsiTheme="majorHAnsi" w:cstheme="majorHAnsi"/>
          <w:i w:val="0"/>
          <w:color w:val="000000" w:themeColor="text1"/>
        </w:rPr>
        <w:t>;</w:t>
      </w:r>
    </w:p>
    <w:p w14:paraId="5B41B43D" w14:textId="728A1A3E" w:rsidR="00344AB4" w:rsidRPr="006F26C2" w:rsidRDefault="00595033" w:rsidP="000D0F83">
      <w:pPr>
        <w:pStyle w:val="Poruka"/>
        <w:numPr>
          <w:ilvl w:val="0"/>
          <w:numId w:val="17"/>
        </w:numPr>
        <w:spacing w:before="0" w:after="0" w:line="240" w:lineRule="auto"/>
        <w:ind w:left="714" w:hanging="357"/>
        <w:rPr>
          <w:rFonts w:asciiTheme="majorHAnsi" w:hAnsiTheme="majorHAnsi" w:cstheme="majorHAnsi"/>
          <w:i w:val="0"/>
          <w:color w:val="000000" w:themeColor="text1"/>
        </w:rPr>
      </w:pPr>
      <w:r w:rsidRPr="006F26C2">
        <w:rPr>
          <w:rFonts w:asciiTheme="majorHAnsi" w:hAnsiTheme="majorHAnsi" w:cstheme="majorHAnsi"/>
          <w:i w:val="0"/>
          <w:color w:val="000000" w:themeColor="text1"/>
        </w:rPr>
        <w:t>Prateću dokumentaciju kojom se dokazuje realizacija projektnih aktivnosti i utrošak sre</w:t>
      </w:r>
      <w:r w:rsidR="00B27A8D" w:rsidRPr="006F26C2">
        <w:rPr>
          <w:rFonts w:asciiTheme="majorHAnsi" w:hAnsiTheme="majorHAnsi" w:cstheme="majorHAnsi"/>
          <w:i w:val="0"/>
          <w:color w:val="000000" w:themeColor="text1"/>
        </w:rPr>
        <w:t>dstava.</w:t>
      </w:r>
    </w:p>
    <w:p w14:paraId="63826664" w14:textId="77777777" w:rsidR="00D67D53" w:rsidRPr="006F26C2" w:rsidRDefault="00D67D53" w:rsidP="000D0F83">
      <w:pPr>
        <w:pStyle w:val="Tekst"/>
        <w:spacing w:before="0" w:after="0" w:line="240" w:lineRule="auto"/>
        <w:rPr>
          <w:rFonts w:asciiTheme="majorHAnsi" w:hAnsiTheme="majorHAnsi" w:cstheme="majorHAnsi"/>
        </w:rPr>
      </w:pPr>
    </w:p>
    <w:p w14:paraId="1C9EE5AB" w14:textId="77777777" w:rsidR="00D67D53" w:rsidRPr="006F26C2" w:rsidRDefault="00D67D53" w:rsidP="000D0F83">
      <w:pPr>
        <w:pStyle w:val="CommentText"/>
        <w:spacing w:line="240" w:lineRule="auto"/>
        <w:ind w:firstLine="0"/>
        <w:rPr>
          <w:rFonts w:asciiTheme="majorHAnsi" w:eastAsia="Calibri" w:hAnsiTheme="majorHAnsi" w:cstheme="majorHAnsi"/>
          <w:b/>
          <w:sz w:val="22"/>
          <w:szCs w:val="22"/>
          <w:u w:val="single"/>
          <w:lang w:val="bs-Latn-BA" w:eastAsia="en-US"/>
        </w:rPr>
      </w:pPr>
      <w:r w:rsidRPr="006F26C2">
        <w:rPr>
          <w:rFonts w:asciiTheme="majorHAnsi" w:eastAsia="Calibri" w:hAnsiTheme="majorHAnsi" w:cstheme="majorHAnsi"/>
          <w:b/>
          <w:sz w:val="22"/>
          <w:szCs w:val="22"/>
          <w:u w:val="single"/>
          <w:lang w:val="bs-Latn-BA" w:eastAsia="en-US"/>
        </w:rPr>
        <w:t>Pravdanje troškova</w:t>
      </w:r>
    </w:p>
    <w:p w14:paraId="16DD94B6" w14:textId="77777777" w:rsidR="00D67D53" w:rsidRPr="006F26C2" w:rsidRDefault="00D67D53" w:rsidP="000D0F83">
      <w:pPr>
        <w:pStyle w:val="Tekst"/>
        <w:spacing w:before="0" w:after="0" w:line="240" w:lineRule="auto"/>
        <w:rPr>
          <w:rFonts w:asciiTheme="majorHAnsi" w:hAnsiTheme="majorHAnsi" w:cstheme="majorHAnsi"/>
        </w:rPr>
      </w:pPr>
    </w:p>
    <w:p w14:paraId="4D9EB773" w14:textId="77777777" w:rsidR="00D67D53" w:rsidRPr="006F26C2" w:rsidRDefault="00D67D53" w:rsidP="000D0F83">
      <w:pPr>
        <w:pStyle w:val="Tekst"/>
        <w:spacing w:before="0" w:after="0" w:line="240" w:lineRule="auto"/>
        <w:rPr>
          <w:rFonts w:asciiTheme="majorHAnsi" w:hAnsiTheme="majorHAnsi" w:cstheme="majorHAnsi"/>
        </w:rPr>
      </w:pPr>
      <w:r w:rsidRPr="006F26C2">
        <w:rPr>
          <w:rFonts w:asciiTheme="majorHAnsi" w:hAnsiTheme="majorHAnsi" w:cstheme="majorHAnsi"/>
        </w:rPr>
        <w:t xml:space="preserve">Pravdanje troškova za predmetnu investiciju će se vršiti putem finansijskog izvještaja i odgovarajuće dokumentacije, čiji datumi izdavanja mogu biti samo poslije datuma potpisivanja Ugovora. </w:t>
      </w:r>
    </w:p>
    <w:p w14:paraId="5CF08C7E" w14:textId="6C94B9EC" w:rsidR="00D67D53" w:rsidRPr="006F26C2" w:rsidRDefault="00D67D53" w:rsidP="000D0F83">
      <w:pPr>
        <w:pStyle w:val="Poruka"/>
        <w:spacing w:before="0" w:after="0" w:line="240" w:lineRule="auto"/>
        <w:rPr>
          <w:rFonts w:asciiTheme="majorHAnsi" w:hAnsiTheme="majorHAnsi" w:cstheme="majorHAnsi"/>
          <w:i w:val="0"/>
          <w:color w:val="000000" w:themeColor="text1"/>
          <w:spacing w:val="-2"/>
        </w:rPr>
      </w:pPr>
      <w:r w:rsidRPr="006F26C2">
        <w:rPr>
          <w:rFonts w:asciiTheme="majorHAnsi" w:hAnsiTheme="majorHAnsi" w:cstheme="majorHAnsi"/>
          <w:i w:val="0"/>
          <w:color w:val="000000" w:themeColor="text1"/>
          <w:spacing w:val="-2"/>
        </w:rPr>
        <w:t xml:space="preserve">Sve uplate vezane za investiciju i ugovor sa UNDP BiH se MORAJU vršiti isključivo putem bankovnog računa (100%) i moraju imati dokaz o plaćanju. Gotovinska plaćanja, kompenzacije i ostali vidovi plaćanja se neće prihvaćati. Finansijski izvještaj mora pratiti </w:t>
      </w:r>
      <w:r w:rsidR="002D442E" w:rsidRPr="006F26C2">
        <w:rPr>
          <w:rFonts w:asciiTheme="majorHAnsi" w:hAnsiTheme="majorHAnsi" w:cstheme="majorHAnsi"/>
          <w:b/>
          <w:bCs/>
          <w:i w:val="0"/>
          <w:color w:val="000000" w:themeColor="text1"/>
          <w:spacing w:val="-2"/>
        </w:rPr>
        <w:t>originalna</w:t>
      </w:r>
      <w:r w:rsidRPr="006F26C2">
        <w:rPr>
          <w:rFonts w:asciiTheme="majorHAnsi" w:hAnsiTheme="majorHAnsi" w:cstheme="majorHAnsi"/>
          <w:i w:val="0"/>
          <w:color w:val="000000" w:themeColor="text1"/>
          <w:spacing w:val="-2"/>
        </w:rPr>
        <w:t xml:space="preserve"> dokumentacija za pravdanje troškova (fakture, predračuni/ponude, otpremnice, carinske deklaracije, bankovni izvodi, nalozi za plaćanje i slično)</w:t>
      </w:r>
      <w:r w:rsidRPr="006F26C2">
        <w:rPr>
          <w:rFonts w:asciiTheme="majorHAnsi" w:hAnsiTheme="majorHAnsi" w:cstheme="majorHAnsi"/>
          <w:b/>
          <w:bCs/>
          <w:i w:val="0"/>
          <w:color w:val="000000" w:themeColor="text1"/>
          <w:spacing w:val="-2"/>
        </w:rPr>
        <w:t>.</w:t>
      </w:r>
    </w:p>
    <w:p w14:paraId="134AB630" w14:textId="77777777" w:rsidR="00D67D53" w:rsidRPr="006F26C2" w:rsidRDefault="00D67D53" w:rsidP="000D0F83">
      <w:pPr>
        <w:spacing w:after="0" w:line="240" w:lineRule="auto"/>
        <w:jc w:val="both"/>
        <w:rPr>
          <w:rFonts w:asciiTheme="majorHAnsi" w:hAnsiTheme="majorHAnsi" w:cstheme="majorHAnsi"/>
          <w:lang w:val="bs-Latn-BA"/>
        </w:rPr>
      </w:pPr>
    </w:p>
    <w:p w14:paraId="343BFEF1" w14:textId="77777777" w:rsidR="00D67D53" w:rsidRPr="006F26C2" w:rsidRDefault="00D67D53" w:rsidP="000D0F83">
      <w:pPr>
        <w:pStyle w:val="Tekst"/>
        <w:spacing w:before="0" w:after="0" w:line="240" w:lineRule="auto"/>
        <w:rPr>
          <w:rFonts w:asciiTheme="majorHAnsi" w:hAnsiTheme="majorHAnsi" w:cstheme="majorHAnsi"/>
        </w:rPr>
      </w:pPr>
      <w:r w:rsidRPr="006F26C2">
        <w:rPr>
          <w:rFonts w:asciiTheme="majorHAnsi" w:hAnsiTheme="majorHAnsi" w:cstheme="majorHAnsi"/>
        </w:rPr>
        <w:t>Detaljne informacije o načinu i dinamici izvještavanja i pravdanja troškova korisnici će dobiti nakon potpisivanja ugovora o finansijskoj podršci.</w:t>
      </w:r>
    </w:p>
    <w:p w14:paraId="7CB04388" w14:textId="77777777" w:rsidR="00D67D53" w:rsidRPr="006F26C2" w:rsidRDefault="00D67D53" w:rsidP="000D0F83">
      <w:pPr>
        <w:pStyle w:val="Tekst"/>
        <w:spacing w:before="0" w:after="0" w:line="240" w:lineRule="auto"/>
        <w:rPr>
          <w:rFonts w:asciiTheme="majorHAnsi" w:hAnsiTheme="majorHAnsi" w:cstheme="majorHAnsi"/>
        </w:rPr>
      </w:pPr>
    </w:p>
    <w:p w14:paraId="111BAC66" w14:textId="7263DA2A" w:rsidR="00D67D53" w:rsidRPr="006F26C2" w:rsidRDefault="00D67D53" w:rsidP="000D0F83">
      <w:pPr>
        <w:spacing w:after="0" w:line="240" w:lineRule="auto"/>
        <w:jc w:val="both"/>
        <w:rPr>
          <w:rFonts w:asciiTheme="majorHAnsi" w:hAnsiTheme="majorHAnsi" w:cstheme="majorHAnsi"/>
          <w:lang w:val="bs-Latn-BA"/>
        </w:rPr>
      </w:pPr>
      <w:proofErr w:type="spellStart"/>
      <w:r w:rsidRPr="006F26C2">
        <w:rPr>
          <w:rFonts w:asciiTheme="majorHAnsi" w:hAnsiTheme="majorHAnsi" w:cstheme="majorHAnsi"/>
          <w:lang w:val="bs-Latn-BA"/>
        </w:rPr>
        <w:t>Projek</w:t>
      </w:r>
      <w:r w:rsidR="00774F10" w:rsidRPr="006F26C2">
        <w:rPr>
          <w:rFonts w:asciiTheme="majorHAnsi" w:hAnsiTheme="majorHAnsi" w:cstheme="majorHAnsi"/>
          <w:lang w:val="bs-Latn-BA"/>
        </w:rPr>
        <w:t>a</w:t>
      </w:r>
      <w:r w:rsidRPr="006F26C2">
        <w:rPr>
          <w:rFonts w:asciiTheme="majorHAnsi" w:hAnsiTheme="majorHAnsi" w:cstheme="majorHAnsi"/>
          <w:lang w:val="bs-Latn-BA"/>
        </w:rPr>
        <w:t>t</w:t>
      </w:r>
      <w:proofErr w:type="spellEnd"/>
      <w:r w:rsidRPr="006F26C2">
        <w:rPr>
          <w:rFonts w:asciiTheme="majorHAnsi" w:hAnsiTheme="majorHAnsi" w:cstheme="majorHAnsi"/>
          <w:lang w:val="bs-Latn-BA"/>
        </w:rPr>
        <w:t xml:space="preserve"> će odabranim korisnicima osigurati odgovarajuće obrasce i upute za izvještavanje i pravdanje troškova. </w:t>
      </w:r>
    </w:p>
    <w:p w14:paraId="6DB17F6C" w14:textId="77777777" w:rsidR="00D67D53" w:rsidRPr="006F26C2" w:rsidRDefault="00D67D53" w:rsidP="000D0F83">
      <w:pPr>
        <w:spacing w:after="0" w:line="240" w:lineRule="auto"/>
        <w:jc w:val="both"/>
        <w:rPr>
          <w:rFonts w:asciiTheme="majorHAnsi" w:hAnsiTheme="majorHAnsi" w:cstheme="majorHAnsi"/>
          <w:lang w:val="bs-Latn-BA"/>
        </w:rPr>
      </w:pPr>
    </w:p>
    <w:p w14:paraId="4D723F2E" w14:textId="383F3D73" w:rsidR="00D67D53" w:rsidRPr="006F26C2" w:rsidRDefault="00157C1D" w:rsidP="000D0F83">
      <w:pPr>
        <w:pStyle w:val="Heading1"/>
      </w:pPr>
      <w:bookmarkStart w:id="50" w:name="_Toc136101948"/>
      <w:r w:rsidRPr="006F26C2">
        <w:t>9</w:t>
      </w:r>
      <w:r w:rsidR="00D67D53" w:rsidRPr="006F26C2">
        <w:t>. KONTROLA REALIZACIJE INVESTICIJE I PRAĆENJE</w:t>
      </w:r>
      <w:bookmarkEnd w:id="50"/>
    </w:p>
    <w:p w14:paraId="32EEA5BF" w14:textId="77777777" w:rsidR="00D67D53" w:rsidRPr="006F26C2" w:rsidRDefault="00D67D53" w:rsidP="000D0F83">
      <w:pPr>
        <w:spacing w:after="0" w:line="240" w:lineRule="auto"/>
        <w:jc w:val="both"/>
        <w:rPr>
          <w:rFonts w:asciiTheme="majorHAnsi" w:hAnsiTheme="majorHAnsi" w:cstheme="majorHAnsi"/>
          <w:lang w:val="bs-Latn-BA"/>
        </w:rPr>
      </w:pPr>
    </w:p>
    <w:p w14:paraId="085968A8" w14:textId="2350558C" w:rsidR="00D67D53" w:rsidRPr="006F26C2" w:rsidRDefault="00D67D53" w:rsidP="000D0F83">
      <w:pPr>
        <w:spacing w:after="0" w:line="240" w:lineRule="auto"/>
        <w:jc w:val="both"/>
        <w:rPr>
          <w:rFonts w:asciiTheme="majorHAnsi" w:hAnsiTheme="majorHAnsi" w:cstheme="majorHAnsi"/>
          <w:lang w:val="bs-Latn-BA"/>
        </w:rPr>
      </w:pPr>
      <w:r w:rsidRPr="006F26C2">
        <w:rPr>
          <w:rFonts w:asciiTheme="majorHAnsi" w:hAnsiTheme="majorHAnsi" w:cstheme="majorHAnsi"/>
          <w:lang w:val="bs-Latn-BA"/>
        </w:rPr>
        <w:t xml:space="preserve">Komisija sačinjena od predstavnika Projekta i institucionalnih partnera će provoditi detaljno </w:t>
      </w:r>
      <w:proofErr w:type="spellStart"/>
      <w:r w:rsidRPr="006F26C2">
        <w:rPr>
          <w:rFonts w:asciiTheme="majorHAnsi" w:hAnsiTheme="majorHAnsi" w:cstheme="majorHAnsi"/>
          <w:lang w:val="bs-Latn-BA"/>
        </w:rPr>
        <w:t>praćenje</w:t>
      </w:r>
      <w:proofErr w:type="spellEnd"/>
      <w:r w:rsidRPr="006F26C2">
        <w:rPr>
          <w:rFonts w:asciiTheme="majorHAnsi" w:hAnsiTheme="majorHAnsi" w:cstheme="majorHAnsi"/>
          <w:lang w:val="bs-Latn-BA"/>
        </w:rPr>
        <w:t xml:space="preserve"> provedbe odobrenih investicija. Podnosilac prijave se svojim potpisom na prijavi za ovaj javni poziv obavezuje da će </w:t>
      </w:r>
      <w:proofErr w:type="spellStart"/>
      <w:r w:rsidRPr="006F26C2">
        <w:rPr>
          <w:rFonts w:asciiTheme="majorHAnsi" w:hAnsiTheme="majorHAnsi" w:cstheme="majorHAnsi"/>
          <w:lang w:val="bs-Latn-BA"/>
        </w:rPr>
        <w:t>omogućiti</w:t>
      </w:r>
      <w:proofErr w:type="spellEnd"/>
      <w:r w:rsidRPr="006F26C2">
        <w:rPr>
          <w:rFonts w:asciiTheme="majorHAnsi" w:hAnsiTheme="majorHAnsi" w:cstheme="majorHAnsi"/>
          <w:lang w:val="bs-Latn-BA"/>
        </w:rPr>
        <w:t xml:space="preserve"> neometan i cjelovit pristup dokumentaciji, poslovnom prostoru i ostalim relevantnim objektima i opremi, kako bi se mogao utvrditi stvarni stepen provedbe investicije. Svrha takvih posjeta s jedne strane je provjera realizacije investicije u skladu sa dogovorenim planovima, provjera postojanje opreme, mašina i objekata koji su predmet investicije, njihove ispravnosti i namjenskog korištenja itd. S druge strane, posjete služe za prikupljanje informacija i podataka o </w:t>
      </w:r>
      <w:proofErr w:type="spellStart"/>
      <w:r w:rsidRPr="006F26C2">
        <w:rPr>
          <w:rFonts w:asciiTheme="majorHAnsi" w:hAnsiTheme="majorHAnsi" w:cstheme="majorHAnsi"/>
          <w:lang w:val="bs-Latn-BA"/>
        </w:rPr>
        <w:t>izvršenju</w:t>
      </w:r>
      <w:proofErr w:type="spellEnd"/>
      <w:r w:rsidRPr="006F26C2">
        <w:rPr>
          <w:rFonts w:asciiTheme="majorHAnsi" w:hAnsiTheme="majorHAnsi" w:cstheme="majorHAnsi"/>
          <w:lang w:val="bs-Latn-BA"/>
        </w:rPr>
        <w:t xml:space="preserve"> i učinku investicije u prerađivačkom kapacitetu u smislu povećanja produktivnosti, smanjenja troškova operacija, kao i povećanja prihoda i profitabilnosti.</w:t>
      </w:r>
    </w:p>
    <w:p w14:paraId="6910A775" w14:textId="77777777" w:rsidR="00D67D53" w:rsidRPr="006F26C2" w:rsidRDefault="00D67D53" w:rsidP="000D0F83">
      <w:pPr>
        <w:spacing w:after="0" w:line="240" w:lineRule="auto"/>
        <w:jc w:val="both"/>
        <w:rPr>
          <w:rFonts w:asciiTheme="majorHAnsi" w:hAnsiTheme="majorHAnsi" w:cstheme="majorHAnsi"/>
          <w:lang w:val="bs-Latn-BA"/>
        </w:rPr>
      </w:pPr>
    </w:p>
    <w:p w14:paraId="3EF516B6" w14:textId="5BEEB03A" w:rsidR="00D67D53" w:rsidRPr="006F26C2" w:rsidRDefault="00D67D53" w:rsidP="000D0F83">
      <w:pPr>
        <w:spacing w:after="0" w:line="240" w:lineRule="auto"/>
        <w:jc w:val="both"/>
        <w:rPr>
          <w:rFonts w:asciiTheme="majorHAnsi" w:hAnsiTheme="majorHAnsi" w:cstheme="majorHAnsi"/>
          <w:spacing w:val="-2"/>
          <w:lang w:val="bs-Latn-BA"/>
        </w:rPr>
      </w:pPr>
      <w:r w:rsidRPr="006F26C2">
        <w:rPr>
          <w:rFonts w:asciiTheme="majorHAnsi" w:hAnsiTheme="majorHAnsi" w:cstheme="majorHAnsi"/>
          <w:spacing w:val="-2"/>
          <w:lang w:val="bs-Latn-BA"/>
        </w:rPr>
        <w:t xml:space="preserve">Za vrijeme kontrole na terenu komisija će provjeravati poslovni i proizvodni prostor, objekte, uređaje i robu, kao i poslovnu dokumentaciju korisnika sredstava </w:t>
      </w:r>
      <w:r w:rsidR="00C36F6C" w:rsidRPr="006F26C2">
        <w:rPr>
          <w:rFonts w:asciiTheme="majorHAnsi" w:hAnsiTheme="majorHAnsi" w:cstheme="majorHAnsi"/>
          <w:spacing w:val="-2"/>
          <w:lang w:val="bs-Latn-BA"/>
        </w:rPr>
        <w:t>finans</w:t>
      </w:r>
      <w:r w:rsidRPr="006F26C2">
        <w:rPr>
          <w:rFonts w:asciiTheme="majorHAnsi" w:hAnsiTheme="majorHAnsi" w:cstheme="majorHAnsi"/>
          <w:spacing w:val="-2"/>
          <w:lang w:val="bs-Latn-BA"/>
        </w:rPr>
        <w:t>ijske podrške. Dodatno, komisija će također provjeriti odredbe kontrolne liste za zaštitu životne sredine i ostale zahtjeve ispunjavanja nacionalnih standarda u skladu sa važećim zakonskim propisima. Komisija može provjeriti i dokumentaciju podnosioca zahtjeva koja se odnosi na ta prava, provjeriti poslovne knjige i dokumente kao što su računi, popisi, dokumentacija o prihvatljivosti, potvrde plaćanja, popisi garantnih listova, odluke/rješenja, ugovori, potvrde, podaci o korištenom materijalu i izvršenim radovima, kao i bankovni izvještaji koje posjeduje korisnik.</w:t>
      </w:r>
    </w:p>
    <w:p w14:paraId="5B750A79" w14:textId="77777777" w:rsidR="00D67D53" w:rsidRPr="006F26C2" w:rsidRDefault="00D67D53" w:rsidP="000D0F83">
      <w:pPr>
        <w:spacing w:after="0" w:line="240" w:lineRule="auto"/>
        <w:jc w:val="both"/>
        <w:rPr>
          <w:rFonts w:asciiTheme="majorHAnsi" w:hAnsiTheme="majorHAnsi" w:cstheme="majorHAnsi"/>
          <w:lang w:val="bs-Latn-BA"/>
        </w:rPr>
      </w:pPr>
    </w:p>
    <w:p w14:paraId="341FB34D" w14:textId="1C702BB2" w:rsidR="00D67D53" w:rsidRPr="006F26C2" w:rsidRDefault="00D67D53" w:rsidP="000D0F83">
      <w:pPr>
        <w:spacing w:after="0" w:line="240" w:lineRule="auto"/>
        <w:jc w:val="both"/>
        <w:rPr>
          <w:rFonts w:asciiTheme="majorHAnsi" w:hAnsiTheme="majorHAnsi" w:cstheme="majorHAnsi"/>
          <w:lang w:val="bs-Latn-BA"/>
        </w:rPr>
      </w:pPr>
      <w:proofErr w:type="spellStart"/>
      <w:r w:rsidRPr="006F26C2">
        <w:rPr>
          <w:rFonts w:asciiTheme="majorHAnsi" w:hAnsiTheme="majorHAnsi" w:cstheme="majorHAnsi"/>
          <w:lang w:val="bs-Latn-BA"/>
        </w:rPr>
        <w:t>Praćenje</w:t>
      </w:r>
      <w:proofErr w:type="spellEnd"/>
      <w:r w:rsidRPr="006F26C2">
        <w:rPr>
          <w:rFonts w:asciiTheme="majorHAnsi" w:hAnsiTheme="majorHAnsi" w:cstheme="majorHAnsi"/>
          <w:lang w:val="bs-Latn-BA"/>
        </w:rPr>
        <w:t xml:space="preserve"> korisnika će se vršiti i nakon završene investicije u toku trajanja Projekta. Korisnik je dužan sarađivati sa projektnim osobljem i komisijama za </w:t>
      </w:r>
      <w:proofErr w:type="spellStart"/>
      <w:r w:rsidRPr="006F26C2">
        <w:rPr>
          <w:rFonts w:asciiTheme="majorHAnsi" w:hAnsiTheme="majorHAnsi" w:cstheme="majorHAnsi"/>
          <w:lang w:val="bs-Latn-BA"/>
        </w:rPr>
        <w:t>praćenje</w:t>
      </w:r>
      <w:proofErr w:type="spellEnd"/>
      <w:r w:rsidRPr="006F26C2">
        <w:rPr>
          <w:rFonts w:asciiTheme="majorHAnsi" w:hAnsiTheme="majorHAnsi" w:cstheme="majorHAnsi"/>
          <w:lang w:val="bs-Latn-BA"/>
        </w:rPr>
        <w:t xml:space="preserve"> prilikom terenskih posjeta, kao i pružati potrebne informacije i dokumentaciju o samom poslovanju korisnika i uticaju provedene investicije na poslovanje korisnika. </w:t>
      </w:r>
    </w:p>
    <w:p w14:paraId="3F2E67AA" w14:textId="77777777" w:rsidR="00D67D53" w:rsidRPr="006F26C2" w:rsidRDefault="00D67D53" w:rsidP="000D0F83">
      <w:pPr>
        <w:spacing w:after="0" w:line="240" w:lineRule="auto"/>
        <w:jc w:val="both"/>
        <w:rPr>
          <w:rFonts w:asciiTheme="majorHAnsi" w:hAnsiTheme="majorHAnsi" w:cstheme="majorHAnsi"/>
          <w:lang w:val="bs-Latn-BA"/>
        </w:rPr>
      </w:pPr>
    </w:p>
    <w:p w14:paraId="5FC49AC7" w14:textId="24B336E7" w:rsidR="00D67D53" w:rsidRPr="006F26C2" w:rsidRDefault="00D67D53" w:rsidP="000D0F83">
      <w:pPr>
        <w:spacing w:after="0" w:line="240" w:lineRule="auto"/>
        <w:jc w:val="both"/>
        <w:rPr>
          <w:rFonts w:asciiTheme="majorHAnsi" w:hAnsiTheme="majorHAnsi" w:cstheme="majorHAnsi"/>
          <w:lang w:val="bs-Latn-BA"/>
        </w:rPr>
      </w:pPr>
      <w:r w:rsidRPr="006F26C2">
        <w:rPr>
          <w:rFonts w:asciiTheme="majorHAnsi" w:hAnsiTheme="majorHAnsi" w:cstheme="majorHAnsi"/>
          <w:lang w:val="bs-Latn-BA"/>
        </w:rPr>
        <w:t xml:space="preserve">Sve zloupotrebe odobrenih projektnih sredstava će biti istražene i po potrebi </w:t>
      </w:r>
      <w:proofErr w:type="spellStart"/>
      <w:r w:rsidRPr="006F26C2">
        <w:rPr>
          <w:rFonts w:asciiTheme="majorHAnsi" w:hAnsiTheme="majorHAnsi" w:cstheme="majorHAnsi"/>
          <w:lang w:val="bs-Latn-BA"/>
        </w:rPr>
        <w:t>sankcionisane</w:t>
      </w:r>
      <w:proofErr w:type="spellEnd"/>
      <w:r w:rsidRPr="006F26C2">
        <w:rPr>
          <w:rFonts w:asciiTheme="majorHAnsi" w:hAnsiTheme="majorHAnsi" w:cstheme="majorHAnsi"/>
          <w:lang w:val="bs-Latn-BA"/>
        </w:rPr>
        <w:t xml:space="preserve"> u saradnji sa nadležnim institucijama BiH, entiteta i drugih nivoa vlasti. </w:t>
      </w:r>
    </w:p>
    <w:p w14:paraId="1472A939" w14:textId="77777777" w:rsidR="00D67D53" w:rsidRPr="006F26C2" w:rsidRDefault="00D67D53" w:rsidP="000D0F83">
      <w:pPr>
        <w:spacing w:after="0" w:line="240" w:lineRule="auto"/>
        <w:jc w:val="both"/>
        <w:rPr>
          <w:rFonts w:asciiTheme="majorHAnsi" w:hAnsiTheme="majorHAnsi" w:cstheme="majorHAnsi"/>
          <w:lang w:val="bs-Latn-BA"/>
        </w:rPr>
      </w:pPr>
    </w:p>
    <w:p w14:paraId="0DD2BCE3" w14:textId="49B1DBA1" w:rsidR="00D67D53" w:rsidRPr="006F26C2" w:rsidRDefault="00D67D53" w:rsidP="000D0F83">
      <w:pPr>
        <w:pStyle w:val="Heading1"/>
      </w:pPr>
      <w:bookmarkStart w:id="51" w:name="_Toc136101949"/>
      <w:r w:rsidRPr="006F26C2">
        <w:t>1</w:t>
      </w:r>
      <w:r w:rsidR="00157C1D" w:rsidRPr="006F26C2">
        <w:t>0</w:t>
      </w:r>
      <w:r w:rsidRPr="006F26C2">
        <w:t>. PROMOCIJA PROJEKATA I OZNAČAVANJE OBJEKATA I OPREME FINANSIRANIH KROZ MJERU PODRŠKE PROJEKTA</w:t>
      </w:r>
      <w:bookmarkEnd w:id="51"/>
      <w:r w:rsidRPr="006F26C2">
        <w:t xml:space="preserve"> </w:t>
      </w:r>
    </w:p>
    <w:p w14:paraId="705228E5" w14:textId="77777777" w:rsidR="008D2724" w:rsidRPr="006F26C2" w:rsidRDefault="008D2724" w:rsidP="000D0F83">
      <w:pPr>
        <w:spacing w:after="0" w:line="240" w:lineRule="auto"/>
        <w:jc w:val="both"/>
        <w:rPr>
          <w:rFonts w:asciiTheme="majorHAnsi" w:hAnsiTheme="majorHAnsi" w:cstheme="majorHAnsi"/>
          <w:lang w:val="bs-Latn-BA"/>
        </w:rPr>
      </w:pPr>
    </w:p>
    <w:p w14:paraId="68A50763" w14:textId="0A4E1396" w:rsidR="00D67D53" w:rsidRPr="006F26C2" w:rsidRDefault="00D67D53" w:rsidP="000D0F83">
      <w:pPr>
        <w:spacing w:after="0" w:line="240" w:lineRule="auto"/>
        <w:jc w:val="both"/>
        <w:rPr>
          <w:rFonts w:asciiTheme="majorHAnsi" w:hAnsiTheme="majorHAnsi" w:cstheme="majorHAnsi"/>
          <w:lang w:val="bs-Latn-BA"/>
        </w:rPr>
      </w:pPr>
      <w:r w:rsidRPr="006F26C2">
        <w:rPr>
          <w:rFonts w:asciiTheme="majorHAnsi" w:hAnsiTheme="majorHAnsi" w:cstheme="majorHAnsi"/>
          <w:lang w:val="bs-Latn-BA"/>
        </w:rPr>
        <w:t xml:space="preserve">Korisnik sredstava mjere podrške s kojim se potpiše Ugovor u okviru ovog javnog poziva će biti propisno označen (poslovna jedinica) informativnom pločom koja jasno </w:t>
      </w:r>
      <w:proofErr w:type="spellStart"/>
      <w:r w:rsidRPr="006F26C2">
        <w:rPr>
          <w:rFonts w:asciiTheme="majorHAnsi" w:hAnsiTheme="majorHAnsi" w:cstheme="majorHAnsi"/>
          <w:lang w:val="bs-Latn-BA"/>
        </w:rPr>
        <w:t>naznačava</w:t>
      </w:r>
      <w:proofErr w:type="spellEnd"/>
      <w:r w:rsidRPr="006F26C2">
        <w:rPr>
          <w:rFonts w:asciiTheme="majorHAnsi" w:hAnsiTheme="majorHAnsi" w:cstheme="majorHAnsi"/>
          <w:lang w:val="bs-Latn-BA"/>
        </w:rPr>
        <w:t xml:space="preserve"> da je poslovanje tog korisnika </w:t>
      </w:r>
      <w:r w:rsidR="00C36F6C" w:rsidRPr="006F26C2">
        <w:rPr>
          <w:rFonts w:asciiTheme="majorHAnsi" w:hAnsiTheme="majorHAnsi" w:cstheme="majorHAnsi"/>
          <w:lang w:val="bs-Latn-BA"/>
        </w:rPr>
        <w:t>finans</w:t>
      </w:r>
      <w:r w:rsidRPr="006F26C2">
        <w:rPr>
          <w:rFonts w:asciiTheme="majorHAnsi" w:hAnsiTheme="majorHAnsi" w:cstheme="majorHAnsi"/>
          <w:lang w:val="bs-Latn-BA"/>
        </w:rPr>
        <w:t>irano sredstvima EU kroz Projekte. Informativna ploča treba biti izrađena od trajnog materijala (npr. plastike, metala itd.) i treba nositi natpis „Finansirano sredstvima EU kroz projekt EU4AGRI</w:t>
      </w:r>
      <w:r w:rsidR="00D77E57" w:rsidRPr="006F26C2">
        <w:rPr>
          <w:rFonts w:asciiTheme="majorHAnsi" w:hAnsiTheme="majorHAnsi" w:cstheme="majorHAnsi"/>
          <w:lang w:val="bs-Latn-BA"/>
        </w:rPr>
        <w:t>-Recovery</w:t>
      </w:r>
      <w:r w:rsidRPr="006F26C2">
        <w:rPr>
          <w:rFonts w:asciiTheme="majorHAnsi" w:hAnsiTheme="majorHAnsi" w:cstheme="majorHAnsi"/>
          <w:lang w:val="bs-Latn-BA"/>
        </w:rPr>
        <w:t>“. Ovakva informativna ploča mora biti postavljena na najvidljivijem mjestu na zidu poslovnih prostorija/objekata u kojima je smješteno sjedište korisnika mjere podrške ili na glavnom ulazu u ured(e).</w:t>
      </w:r>
    </w:p>
    <w:p w14:paraId="1E194047" w14:textId="77777777" w:rsidR="00D67D53" w:rsidRPr="006F26C2" w:rsidRDefault="00D67D53" w:rsidP="000D0F83">
      <w:pPr>
        <w:spacing w:after="0" w:line="240" w:lineRule="auto"/>
        <w:jc w:val="both"/>
        <w:rPr>
          <w:rFonts w:asciiTheme="majorHAnsi" w:hAnsiTheme="majorHAnsi" w:cstheme="majorHAnsi"/>
          <w:lang w:val="bs-Latn-BA"/>
        </w:rPr>
      </w:pPr>
    </w:p>
    <w:p w14:paraId="49C39911" w14:textId="146FBF71" w:rsidR="00D67D53" w:rsidRPr="006F26C2" w:rsidRDefault="00D67D53" w:rsidP="000D0F83">
      <w:pPr>
        <w:spacing w:after="0" w:line="240" w:lineRule="auto"/>
        <w:jc w:val="both"/>
        <w:rPr>
          <w:rFonts w:asciiTheme="majorHAnsi" w:hAnsiTheme="majorHAnsi" w:cstheme="majorHAnsi"/>
          <w:lang w:val="bs-Latn-BA"/>
        </w:rPr>
      </w:pPr>
      <w:r w:rsidRPr="006F26C2">
        <w:rPr>
          <w:rFonts w:asciiTheme="majorHAnsi" w:hAnsiTheme="majorHAnsi" w:cstheme="majorHAnsi"/>
          <w:lang w:val="bs-Latn-BA"/>
        </w:rPr>
        <w:t xml:space="preserve">Osim ovakve opće informativne ploče koja se odnosi na rad korisnika mjere podrške, u slučaju </w:t>
      </w:r>
      <w:proofErr w:type="spellStart"/>
      <w:r w:rsidRPr="006F26C2">
        <w:rPr>
          <w:rFonts w:asciiTheme="majorHAnsi" w:hAnsiTheme="majorHAnsi" w:cstheme="majorHAnsi"/>
          <w:lang w:val="bs-Latn-BA"/>
        </w:rPr>
        <w:t>su</w:t>
      </w:r>
      <w:r w:rsidR="00C36F6C" w:rsidRPr="006F26C2">
        <w:rPr>
          <w:rFonts w:asciiTheme="majorHAnsi" w:hAnsiTheme="majorHAnsi" w:cstheme="majorHAnsi"/>
          <w:lang w:val="bs-Latn-BA"/>
        </w:rPr>
        <w:t>finans</w:t>
      </w:r>
      <w:r w:rsidRPr="006F26C2">
        <w:rPr>
          <w:rFonts w:asciiTheme="majorHAnsi" w:hAnsiTheme="majorHAnsi" w:cstheme="majorHAnsi"/>
          <w:lang w:val="bs-Latn-BA"/>
        </w:rPr>
        <w:t>iranja</w:t>
      </w:r>
      <w:proofErr w:type="spellEnd"/>
      <w:r w:rsidRPr="006F26C2">
        <w:rPr>
          <w:rFonts w:asciiTheme="majorHAnsi" w:hAnsiTheme="majorHAnsi" w:cstheme="majorHAnsi"/>
          <w:lang w:val="bs-Latn-BA"/>
        </w:rPr>
        <w:t xml:space="preserve"> određene opreme, potrebno ju je označiti odgovarajućim označavajućim naljepnicama s tekstom „Finansirano sredstvima EU kroz projekt EU4AGRI</w:t>
      </w:r>
      <w:r w:rsidR="009E45D3" w:rsidRPr="006F26C2">
        <w:rPr>
          <w:rFonts w:asciiTheme="majorHAnsi" w:hAnsiTheme="majorHAnsi" w:cstheme="majorHAnsi"/>
          <w:lang w:val="bs-Latn-BA"/>
        </w:rPr>
        <w:t>-Recovery</w:t>
      </w:r>
      <w:r w:rsidRPr="006F26C2">
        <w:rPr>
          <w:rFonts w:asciiTheme="majorHAnsi" w:hAnsiTheme="majorHAnsi" w:cstheme="majorHAnsi"/>
          <w:lang w:val="bs-Latn-BA"/>
        </w:rPr>
        <w:t xml:space="preserve">“, a koje će imati sve zastave kao u slučaju informativne ploče. Dimenzije naljepnica će </w:t>
      </w:r>
      <w:proofErr w:type="spellStart"/>
      <w:r w:rsidRPr="006F26C2">
        <w:rPr>
          <w:rFonts w:asciiTheme="majorHAnsi" w:hAnsiTheme="majorHAnsi" w:cstheme="majorHAnsi"/>
          <w:lang w:val="bs-Latn-BA"/>
        </w:rPr>
        <w:t>ovisiti</w:t>
      </w:r>
      <w:proofErr w:type="spellEnd"/>
      <w:r w:rsidRPr="006F26C2">
        <w:rPr>
          <w:rFonts w:asciiTheme="majorHAnsi" w:hAnsiTheme="majorHAnsi" w:cstheme="majorHAnsi"/>
          <w:lang w:val="bs-Latn-BA"/>
        </w:rPr>
        <w:t xml:space="preserve"> o dimenzijama opreme  na koju se stavljaju.</w:t>
      </w:r>
    </w:p>
    <w:p w14:paraId="6FD400A2" w14:textId="77777777" w:rsidR="00D67D53" w:rsidRPr="006F26C2" w:rsidRDefault="00D67D53" w:rsidP="000D0F83">
      <w:pPr>
        <w:spacing w:after="0" w:line="240" w:lineRule="auto"/>
        <w:jc w:val="both"/>
        <w:rPr>
          <w:rFonts w:asciiTheme="majorHAnsi" w:hAnsiTheme="majorHAnsi" w:cstheme="majorHAnsi"/>
          <w:lang w:val="bs-Latn-BA"/>
        </w:rPr>
      </w:pPr>
    </w:p>
    <w:p w14:paraId="3329306D" w14:textId="77777777" w:rsidR="00D67D53" w:rsidRPr="006F26C2" w:rsidRDefault="00D67D53" w:rsidP="000D0F83">
      <w:pPr>
        <w:spacing w:after="0" w:line="240" w:lineRule="auto"/>
        <w:jc w:val="both"/>
        <w:rPr>
          <w:rFonts w:asciiTheme="majorHAnsi" w:hAnsiTheme="majorHAnsi" w:cstheme="majorHAnsi"/>
          <w:lang w:val="bs-Latn-BA"/>
        </w:rPr>
      </w:pPr>
      <w:r w:rsidRPr="006F26C2">
        <w:rPr>
          <w:rFonts w:asciiTheme="majorHAnsi" w:hAnsiTheme="majorHAnsi" w:cstheme="majorHAnsi"/>
          <w:lang w:val="bs-Latn-BA"/>
        </w:rPr>
        <w:t xml:space="preserve">Ove označavajuće naljepnice i informativne ploče moraju biti vidljivo istaknute na opremi kroz period trajanja projekta. Troškove izrade informativne ploče kao i naljepnica će snositi UNDP dok je odgovornost korisnika sredstava da </w:t>
      </w:r>
      <w:proofErr w:type="spellStart"/>
      <w:r w:rsidRPr="006F26C2">
        <w:rPr>
          <w:rFonts w:asciiTheme="majorHAnsi" w:hAnsiTheme="majorHAnsi" w:cstheme="majorHAnsi"/>
          <w:lang w:val="bs-Latn-BA"/>
        </w:rPr>
        <w:t>obezbijedi</w:t>
      </w:r>
      <w:proofErr w:type="spellEnd"/>
      <w:r w:rsidRPr="006F26C2">
        <w:rPr>
          <w:rFonts w:asciiTheme="majorHAnsi" w:hAnsiTheme="majorHAnsi" w:cstheme="majorHAnsi"/>
          <w:lang w:val="bs-Latn-BA"/>
        </w:rPr>
        <w:t xml:space="preserve"> njihovo stručno postavljanje. </w:t>
      </w:r>
    </w:p>
    <w:p w14:paraId="4E339CE3" w14:textId="77777777" w:rsidR="00D67D53" w:rsidRPr="006F26C2" w:rsidRDefault="00D67D53" w:rsidP="000D0F83">
      <w:pPr>
        <w:spacing w:after="0" w:line="240" w:lineRule="auto"/>
        <w:jc w:val="both"/>
        <w:rPr>
          <w:rFonts w:asciiTheme="majorHAnsi" w:hAnsiTheme="majorHAnsi" w:cstheme="majorHAnsi"/>
          <w:lang w:val="bs-Latn-BA"/>
        </w:rPr>
      </w:pPr>
    </w:p>
    <w:p w14:paraId="682F3C44" w14:textId="5B3813FF" w:rsidR="000A2757" w:rsidRPr="006F26C2" w:rsidRDefault="00D67D53" w:rsidP="000D0F83">
      <w:pPr>
        <w:spacing w:after="0" w:line="240" w:lineRule="auto"/>
        <w:jc w:val="both"/>
        <w:rPr>
          <w:rFonts w:asciiTheme="majorHAnsi" w:hAnsiTheme="majorHAnsi" w:cstheme="majorHAnsi"/>
          <w:lang w:val="bs-Latn-BA"/>
        </w:rPr>
      </w:pPr>
      <w:r w:rsidRPr="006F26C2">
        <w:rPr>
          <w:rFonts w:asciiTheme="majorHAnsi" w:hAnsiTheme="majorHAnsi" w:cstheme="majorHAnsi"/>
          <w:lang w:val="bs-Latn-BA"/>
        </w:rPr>
        <w:t>Dodatno, svim korisnicima mjere podrške bit će dostavljene smjernice o vidljivosti projekta EU4AGRI</w:t>
      </w:r>
      <w:r w:rsidR="00824590" w:rsidRPr="006F26C2">
        <w:rPr>
          <w:rFonts w:asciiTheme="majorHAnsi" w:hAnsiTheme="majorHAnsi" w:cstheme="majorHAnsi"/>
          <w:lang w:val="bs-Latn-BA"/>
        </w:rPr>
        <w:t>-Recovery</w:t>
      </w:r>
      <w:r w:rsidRPr="006F26C2">
        <w:rPr>
          <w:rFonts w:asciiTheme="majorHAnsi" w:hAnsiTheme="majorHAnsi" w:cstheme="majorHAnsi"/>
          <w:lang w:val="bs-Latn-BA"/>
        </w:rPr>
        <w:t xml:space="preserve"> koje su obavezujuće pri promociji i kreiranju promotivnog sadržaja vezanog za investiciju.</w:t>
      </w:r>
    </w:p>
    <w:p w14:paraId="6AEC31E4" w14:textId="77777777" w:rsidR="00D67D53" w:rsidRPr="006F26C2" w:rsidRDefault="00D67D53" w:rsidP="000D0F83">
      <w:pPr>
        <w:spacing w:after="0" w:line="240" w:lineRule="auto"/>
        <w:jc w:val="both"/>
        <w:rPr>
          <w:rFonts w:asciiTheme="majorHAnsi" w:hAnsiTheme="majorHAnsi" w:cstheme="majorHAnsi"/>
          <w:lang w:val="bs-Latn-BA"/>
        </w:rPr>
      </w:pPr>
    </w:p>
    <w:p w14:paraId="0242EE98" w14:textId="05D2A35D" w:rsidR="00D67D53" w:rsidRPr="006F26C2" w:rsidRDefault="00D67D53" w:rsidP="000D0F83">
      <w:pPr>
        <w:pStyle w:val="Heading1"/>
      </w:pPr>
      <w:bookmarkStart w:id="52" w:name="_Toc136101950"/>
      <w:r w:rsidRPr="006F26C2">
        <w:t>1</w:t>
      </w:r>
      <w:r w:rsidR="00157C1D" w:rsidRPr="006F26C2">
        <w:t>1</w:t>
      </w:r>
      <w:r w:rsidRPr="006F26C2">
        <w:t>. IZMJENE I/ILI ISPRAVKE JAVNOG POZIVA</w:t>
      </w:r>
      <w:bookmarkEnd w:id="52"/>
    </w:p>
    <w:p w14:paraId="0EA63A2A" w14:textId="77777777" w:rsidR="000A2757" w:rsidRDefault="000A2757" w:rsidP="000D0F83">
      <w:pPr>
        <w:spacing w:after="0" w:line="240" w:lineRule="auto"/>
        <w:jc w:val="both"/>
        <w:rPr>
          <w:rFonts w:asciiTheme="majorHAnsi" w:eastAsia="Myriad Pro" w:hAnsiTheme="majorHAnsi" w:cstheme="majorHAnsi"/>
          <w:lang w:val="bs-Latn-BA"/>
        </w:rPr>
      </w:pPr>
    </w:p>
    <w:p w14:paraId="5CC7ECF2" w14:textId="54B02884" w:rsidR="00D67D53" w:rsidRPr="006F26C2" w:rsidRDefault="00D67D53" w:rsidP="000D0F83">
      <w:pPr>
        <w:spacing w:after="0" w:line="240" w:lineRule="auto"/>
        <w:jc w:val="both"/>
        <w:rPr>
          <w:rFonts w:asciiTheme="majorHAnsi" w:eastAsia="Myriad Pro" w:hAnsiTheme="majorHAnsi" w:cstheme="majorHAnsi"/>
          <w:lang w:val="bs-Latn-BA"/>
        </w:rPr>
      </w:pPr>
      <w:r w:rsidRPr="006F26C2">
        <w:rPr>
          <w:rFonts w:asciiTheme="majorHAnsi" w:eastAsia="Myriad Pro" w:hAnsiTheme="majorHAnsi" w:cstheme="majorHAnsi"/>
          <w:lang w:val="bs-Latn-BA"/>
        </w:rPr>
        <w:t xml:space="preserve">Javni poziv je moguće izmijeniti ili </w:t>
      </w:r>
      <w:r w:rsidRPr="00195D46">
        <w:rPr>
          <w:rFonts w:asciiTheme="majorHAnsi" w:eastAsia="Myriad Pro" w:hAnsiTheme="majorHAnsi" w:cstheme="majorHAnsi"/>
          <w:lang w:val="bs-Latn-BA"/>
        </w:rPr>
        <w:t xml:space="preserve">ispraviti najkasnije do </w:t>
      </w:r>
      <w:r w:rsidR="000D21A8" w:rsidRPr="004941A5">
        <w:rPr>
          <w:rFonts w:asciiTheme="majorHAnsi" w:eastAsia="Myriad Pro" w:hAnsiTheme="majorHAnsi" w:cstheme="majorHAnsi"/>
          <w:highlight w:val="yellow"/>
          <w:lang w:val="bs-Latn-BA"/>
        </w:rPr>
        <w:t>1</w:t>
      </w:r>
      <w:r w:rsidR="00764AEE">
        <w:rPr>
          <w:rFonts w:asciiTheme="majorHAnsi" w:eastAsia="Myriad Pro" w:hAnsiTheme="majorHAnsi" w:cstheme="majorHAnsi"/>
          <w:highlight w:val="yellow"/>
          <w:lang w:val="bs-Latn-BA"/>
        </w:rPr>
        <w:t>4</w:t>
      </w:r>
      <w:r w:rsidR="00CF7A8A" w:rsidRPr="004941A5">
        <w:rPr>
          <w:rFonts w:asciiTheme="majorHAnsi" w:eastAsia="Myriad Pro" w:hAnsiTheme="majorHAnsi" w:cstheme="majorHAnsi"/>
          <w:highlight w:val="yellow"/>
          <w:lang w:val="bs-Latn-BA"/>
        </w:rPr>
        <w:t>.0</w:t>
      </w:r>
      <w:r w:rsidR="00764AEE">
        <w:rPr>
          <w:rFonts w:asciiTheme="majorHAnsi" w:eastAsia="Myriad Pro" w:hAnsiTheme="majorHAnsi" w:cstheme="majorHAnsi"/>
          <w:highlight w:val="yellow"/>
          <w:lang w:val="bs-Latn-BA"/>
        </w:rPr>
        <w:t>7</w:t>
      </w:r>
      <w:r w:rsidRPr="004941A5">
        <w:rPr>
          <w:rFonts w:asciiTheme="majorHAnsi" w:eastAsia="Myriad Pro" w:hAnsiTheme="majorHAnsi" w:cstheme="majorHAnsi"/>
          <w:highlight w:val="yellow"/>
          <w:lang w:val="bs-Latn-BA"/>
        </w:rPr>
        <w:t>.202</w:t>
      </w:r>
      <w:r w:rsidR="00190D25">
        <w:rPr>
          <w:rFonts w:asciiTheme="majorHAnsi" w:eastAsia="Myriad Pro" w:hAnsiTheme="majorHAnsi" w:cstheme="majorHAnsi"/>
          <w:highlight w:val="yellow"/>
          <w:lang w:val="bs-Latn-BA"/>
        </w:rPr>
        <w:t>3</w:t>
      </w:r>
      <w:r w:rsidRPr="004941A5">
        <w:rPr>
          <w:rFonts w:asciiTheme="majorHAnsi" w:eastAsia="Myriad Pro" w:hAnsiTheme="majorHAnsi" w:cstheme="majorHAnsi"/>
          <w:highlight w:val="yellow"/>
          <w:lang w:val="bs-Latn-BA"/>
        </w:rPr>
        <w:t>. godine</w:t>
      </w:r>
      <w:r w:rsidRPr="009C5927">
        <w:rPr>
          <w:rFonts w:asciiTheme="majorHAnsi" w:eastAsia="Myriad Pro" w:hAnsiTheme="majorHAnsi" w:cstheme="majorHAnsi"/>
          <w:lang w:val="bs-Latn-BA"/>
        </w:rPr>
        <w:t>. Izmjena</w:t>
      </w:r>
      <w:r w:rsidRPr="006F26C2">
        <w:rPr>
          <w:rFonts w:asciiTheme="majorHAnsi" w:eastAsia="Myriad Pro" w:hAnsiTheme="majorHAnsi" w:cstheme="majorHAnsi"/>
          <w:lang w:val="bs-Latn-BA"/>
        </w:rPr>
        <w:t xml:space="preserve"> i/ili ispravak Javnog poziva objavljuje se na web stranicama na kojima je objavljen Javni poziv.</w:t>
      </w:r>
    </w:p>
    <w:p w14:paraId="056B55AB" w14:textId="77777777" w:rsidR="00210202" w:rsidRPr="006F26C2" w:rsidRDefault="00210202" w:rsidP="000D0F83">
      <w:pPr>
        <w:spacing w:after="0" w:line="240" w:lineRule="auto"/>
        <w:jc w:val="both"/>
        <w:rPr>
          <w:rFonts w:asciiTheme="majorHAnsi" w:hAnsiTheme="majorHAnsi" w:cstheme="majorHAnsi"/>
          <w:lang w:val="bs-Latn-BA"/>
        </w:rPr>
      </w:pPr>
    </w:p>
    <w:p w14:paraId="50915B1A" w14:textId="1D7CC150" w:rsidR="00D67D53" w:rsidRPr="006F26C2" w:rsidRDefault="00D67D53" w:rsidP="000D0F83">
      <w:pPr>
        <w:pStyle w:val="Heading1"/>
      </w:pPr>
      <w:bookmarkStart w:id="53" w:name="_Toc136101951"/>
      <w:r w:rsidRPr="006F26C2">
        <w:t>PRILOZI</w:t>
      </w:r>
      <w:bookmarkEnd w:id="53"/>
    </w:p>
    <w:p w14:paraId="7360CD62" w14:textId="77777777" w:rsidR="00D67D53" w:rsidRPr="006F26C2" w:rsidRDefault="00D67D53" w:rsidP="000D0F83">
      <w:pPr>
        <w:pStyle w:val="Heading2"/>
      </w:pPr>
    </w:p>
    <w:p w14:paraId="63B419BE" w14:textId="2FF323AB" w:rsidR="00D67D53" w:rsidRPr="00C55DC9" w:rsidRDefault="00D67D53" w:rsidP="000D0F83">
      <w:pPr>
        <w:pStyle w:val="Tekst"/>
        <w:spacing w:before="0" w:after="0" w:line="240" w:lineRule="auto"/>
        <w:rPr>
          <w:rFonts w:asciiTheme="majorHAnsi" w:hAnsiTheme="majorHAnsi" w:cstheme="majorHAnsi"/>
          <w:b/>
        </w:rPr>
      </w:pPr>
      <w:r w:rsidRPr="00C55DC9">
        <w:rPr>
          <w:rFonts w:asciiTheme="majorHAnsi" w:hAnsiTheme="majorHAnsi" w:cstheme="majorHAnsi"/>
          <w:b/>
        </w:rPr>
        <w:t xml:space="preserve">Prilog 1. Obrazac </w:t>
      </w:r>
      <w:r w:rsidR="00C55DC9">
        <w:rPr>
          <w:rFonts w:asciiTheme="majorHAnsi" w:hAnsiTheme="majorHAnsi" w:cstheme="majorHAnsi"/>
          <w:b/>
        </w:rPr>
        <w:t>prijedloga</w:t>
      </w:r>
      <w:r w:rsidR="00CD0C2B" w:rsidRPr="00C55DC9">
        <w:rPr>
          <w:rFonts w:asciiTheme="majorHAnsi" w:hAnsiTheme="majorHAnsi" w:cstheme="majorHAnsi"/>
          <w:b/>
        </w:rPr>
        <w:t xml:space="preserve"> </w:t>
      </w:r>
      <w:r w:rsidR="0065156C" w:rsidRPr="00C55DC9">
        <w:rPr>
          <w:rFonts w:asciiTheme="majorHAnsi" w:hAnsiTheme="majorHAnsi" w:cstheme="majorHAnsi"/>
          <w:b/>
        </w:rPr>
        <w:t>projekta</w:t>
      </w:r>
    </w:p>
    <w:p w14:paraId="0F4C72A8" w14:textId="77777777" w:rsidR="00D67D53" w:rsidRPr="00C55DC9" w:rsidRDefault="00D67D53" w:rsidP="000D0F83">
      <w:pPr>
        <w:pStyle w:val="Tekst"/>
        <w:spacing w:before="0" w:after="0" w:line="240" w:lineRule="auto"/>
        <w:rPr>
          <w:rFonts w:asciiTheme="majorHAnsi" w:hAnsiTheme="majorHAnsi" w:cstheme="majorHAnsi"/>
          <w:noProof/>
        </w:rPr>
      </w:pPr>
      <w:r w:rsidRPr="00C55DC9">
        <w:rPr>
          <w:rFonts w:asciiTheme="majorHAnsi" w:hAnsiTheme="majorHAnsi" w:cstheme="majorHAnsi"/>
          <w:noProof/>
        </w:rPr>
        <w:t xml:space="preserve">Ovaj dokument je dostupan kao poseban Word dokument i može se pronaći u sekciji Prilozi. </w:t>
      </w:r>
    </w:p>
    <w:p w14:paraId="050BF0F5" w14:textId="77777777" w:rsidR="00435008" w:rsidRPr="00C55DC9" w:rsidRDefault="00435008" w:rsidP="000D0F83">
      <w:pPr>
        <w:pStyle w:val="Tekst"/>
        <w:spacing w:before="0" w:after="0" w:line="240" w:lineRule="auto"/>
        <w:rPr>
          <w:rFonts w:asciiTheme="majorHAnsi" w:hAnsiTheme="majorHAnsi" w:cstheme="majorHAnsi"/>
          <w:noProof/>
        </w:rPr>
      </w:pPr>
    </w:p>
    <w:p w14:paraId="5FB288E5" w14:textId="39C25BA1" w:rsidR="00435008" w:rsidRPr="00C55DC9" w:rsidRDefault="00435008" w:rsidP="000D0F83">
      <w:pPr>
        <w:pStyle w:val="Tekst"/>
        <w:spacing w:before="0" w:after="0" w:line="240" w:lineRule="auto"/>
        <w:rPr>
          <w:rFonts w:asciiTheme="majorHAnsi" w:hAnsiTheme="majorHAnsi" w:cstheme="majorHAnsi"/>
          <w:b/>
        </w:rPr>
      </w:pPr>
      <w:r w:rsidRPr="00C55DC9">
        <w:rPr>
          <w:rFonts w:asciiTheme="majorHAnsi" w:hAnsiTheme="majorHAnsi" w:cstheme="majorHAnsi"/>
          <w:b/>
        </w:rPr>
        <w:t xml:space="preserve">Prilog 2. </w:t>
      </w:r>
      <w:r w:rsidR="00AD32C5">
        <w:rPr>
          <w:rFonts w:asciiTheme="majorHAnsi" w:hAnsiTheme="majorHAnsi" w:cstheme="majorHAnsi"/>
          <w:b/>
        </w:rPr>
        <w:t>Budžet</w:t>
      </w:r>
    </w:p>
    <w:p w14:paraId="5F3AAFA7" w14:textId="77777777" w:rsidR="00435008" w:rsidRDefault="00435008" w:rsidP="000D0F83">
      <w:pPr>
        <w:pStyle w:val="Tekst"/>
        <w:spacing w:before="0" w:after="0" w:line="240" w:lineRule="auto"/>
        <w:rPr>
          <w:rFonts w:asciiTheme="majorHAnsi" w:hAnsiTheme="majorHAnsi" w:cstheme="majorHAnsi"/>
        </w:rPr>
      </w:pPr>
      <w:r w:rsidRPr="00C55DC9">
        <w:rPr>
          <w:rFonts w:asciiTheme="majorHAnsi" w:hAnsiTheme="majorHAnsi" w:cstheme="majorHAnsi"/>
        </w:rPr>
        <w:t>Ovaj dokument je dostupan kao poseban Word dokument i može se pronaći u sekciji Prilozi.</w:t>
      </w:r>
    </w:p>
    <w:p w14:paraId="16C208C2" w14:textId="77777777" w:rsidR="00C55DC9" w:rsidRDefault="00C55DC9" w:rsidP="000D0F83">
      <w:pPr>
        <w:pStyle w:val="Tekst"/>
        <w:spacing w:before="0" w:after="0" w:line="240" w:lineRule="auto"/>
        <w:rPr>
          <w:rFonts w:asciiTheme="majorHAnsi" w:hAnsiTheme="majorHAnsi" w:cstheme="majorHAnsi"/>
        </w:rPr>
      </w:pPr>
    </w:p>
    <w:p w14:paraId="4679D1AB" w14:textId="50E0F854" w:rsidR="00C55DC9" w:rsidRPr="00AD32C5" w:rsidRDefault="00C55DC9" w:rsidP="000D0F83">
      <w:pPr>
        <w:pStyle w:val="Tekst"/>
        <w:spacing w:before="0" w:after="0" w:line="240" w:lineRule="auto"/>
        <w:rPr>
          <w:rFonts w:asciiTheme="majorHAnsi" w:hAnsiTheme="majorHAnsi" w:cstheme="majorHAnsi"/>
          <w:b/>
        </w:rPr>
      </w:pPr>
      <w:r w:rsidRPr="00AD32C5">
        <w:rPr>
          <w:rFonts w:asciiTheme="majorHAnsi" w:hAnsiTheme="majorHAnsi" w:cstheme="majorHAnsi"/>
          <w:b/>
        </w:rPr>
        <w:t xml:space="preserve">Prilog 3. </w:t>
      </w:r>
      <w:r w:rsidR="00AD32C5" w:rsidRPr="00AD32C5">
        <w:rPr>
          <w:rFonts w:asciiTheme="majorHAnsi" w:hAnsiTheme="majorHAnsi" w:cstheme="majorHAnsi"/>
          <w:b/>
        </w:rPr>
        <w:t xml:space="preserve">Izjava o poslovanju u skladu sa UN global </w:t>
      </w:r>
      <w:proofErr w:type="spellStart"/>
      <w:r w:rsidR="00AD32C5" w:rsidRPr="00AD32C5">
        <w:rPr>
          <w:rFonts w:asciiTheme="majorHAnsi" w:hAnsiTheme="majorHAnsi" w:cstheme="majorHAnsi"/>
          <w:b/>
        </w:rPr>
        <w:t>compact</w:t>
      </w:r>
      <w:proofErr w:type="spellEnd"/>
      <w:r w:rsidR="00AD32C5" w:rsidRPr="00AD32C5">
        <w:rPr>
          <w:rFonts w:asciiTheme="majorHAnsi" w:hAnsiTheme="majorHAnsi" w:cstheme="majorHAnsi"/>
          <w:b/>
        </w:rPr>
        <w:t xml:space="preserve">  </w:t>
      </w:r>
    </w:p>
    <w:p w14:paraId="503B7BAC" w14:textId="77777777" w:rsidR="00AD32C5" w:rsidRDefault="00AD32C5" w:rsidP="00AD32C5">
      <w:pPr>
        <w:pStyle w:val="Tekst"/>
        <w:spacing w:before="0" w:after="0" w:line="240" w:lineRule="auto"/>
        <w:rPr>
          <w:rFonts w:asciiTheme="majorHAnsi" w:hAnsiTheme="majorHAnsi" w:cstheme="majorHAnsi"/>
        </w:rPr>
      </w:pPr>
      <w:r w:rsidRPr="00AD32C5">
        <w:rPr>
          <w:rFonts w:asciiTheme="majorHAnsi" w:hAnsiTheme="majorHAnsi" w:cstheme="majorHAnsi"/>
        </w:rPr>
        <w:t>Ovaj dokument je</w:t>
      </w:r>
      <w:r w:rsidRPr="00C55DC9">
        <w:rPr>
          <w:rFonts w:asciiTheme="majorHAnsi" w:hAnsiTheme="majorHAnsi" w:cstheme="majorHAnsi"/>
        </w:rPr>
        <w:t xml:space="preserve"> dostupan kao poseban Word dokument i može se pronaći u sekciji Prilozi.</w:t>
      </w:r>
    </w:p>
    <w:p w14:paraId="6E44C7D1" w14:textId="77777777" w:rsidR="00435008" w:rsidRPr="004941A5" w:rsidRDefault="00435008" w:rsidP="000D0F83">
      <w:pPr>
        <w:pStyle w:val="Tekst"/>
        <w:spacing w:before="0" w:after="0" w:line="240" w:lineRule="auto"/>
        <w:rPr>
          <w:rFonts w:asciiTheme="majorHAnsi" w:hAnsiTheme="majorHAnsi" w:cstheme="majorHAnsi"/>
          <w:noProof/>
          <w:highlight w:val="yellow"/>
        </w:rPr>
      </w:pPr>
    </w:p>
    <w:p w14:paraId="158C836E" w14:textId="4E2D646B" w:rsidR="00D67D53" w:rsidRPr="00AD32C5" w:rsidRDefault="00D67D53" w:rsidP="000D0F83">
      <w:pPr>
        <w:pStyle w:val="Tekst"/>
        <w:spacing w:before="0" w:after="0" w:line="240" w:lineRule="auto"/>
        <w:rPr>
          <w:rFonts w:asciiTheme="majorHAnsi" w:hAnsiTheme="majorHAnsi" w:cstheme="majorHAnsi"/>
          <w:b/>
        </w:rPr>
      </w:pPr>
      <w:r w:rsidRPr="00AD32C5">
        <w:rPr>
          <w:rFonts w:asciiTheme="majorHAnsi" w:hAnsiTheme="majorHAnsi" w:cstheme="majorHAnsi"/>
          <w:b/>
        </w:rPr>
        <w:t xml:space="preserve">Prilog </w:t>
      </w:r>
      <w:r w:rsidR="00A6355F" w:rsidRPr="00AD32C5">
        <w:rPr>
          <w:rFonts w:asciiTheme="majorHAnsi" w:hAnsiTheme="majorHAnsi" w:cstheme="majorHAnsi"/>
          <w:b/>
        </w:rPr>
        <w:t>4</w:t>
      </w:r>
      <w:r w:rsidRPr="00AD32C5">
        <w:rPr>
          <w:rFonts w:asciiTheme="majorHAnsi" w:hAnsiTheme="majorHAnsi" w:cstheme="majorHAnsi"/>
          <w:b/>
        </w:rPr>
        <w:t xml:space="preserve">. Pismo namjere za </w:t>
      </w:r>
      <w:proofErr w:type="spellStart"/>
      <w:r w:rsidRPr="00AD32C5">
        <w:rPr>
          <w:rFonts w:asciiTheme="majorHAnsi" w:hAnsiTheme="majorHAnsi" w:cstheme="majorHAnsi"/>
          <w:b/>
        </w:rPr>
        <w:t>sufinansiranje</w:t>
      </w:r>
      <w:proofErr w:type="spellEnd"/>
      <w:r w:rsidRPr="00AD32C5">
        <w:rPr>
          <w:rFonts w:asciiTheme="majorHAnsi" w:hAnsiTheme="majorHAnsi" w:cstheme="majorHAnsi"/>
          <w:b/>
        </w:rPr>
        <w:t xml:space="preserve"> </w:t>
      </w:r>
      <w:bookmarkStart w:id="54" w:name="_Toc535564073"/>
      <w:r w:rsidR="00970A6D" w:rsidRPr="00AD32C5">
        <w:rPr>
          <w:rFonts w:asciiTheme="majorHAnsi" w:hAnsiTheme="majorHAnsi" w:cstheme="majorHAnsi"/>
          <w:b/>
        </w:rPr>
        <w:t>ukupnih prihvatljivih troškova</w:t>
      </w:r>
    </w:p>
    <w:p w14:paraId="4A9ACF81" w14:textId="77777777" w:rsidR="00D67D53" w:rsidRDefault="00D67D53" w:rsidP="000D0F83">
      <w:pPr>
        <w:pStyle w:val="Tekst"/>
        <w:spacing w:before="0" w:after="0" w:line="240" w:lineRule="auto"/>
        <w:rPr>
          <w:rFonts w:asciiTheme="majorHAnsi" w:hAnsiTheme="majorHAnsi" w:cstheme="majorHAnsi"/>
          <w:noProof/>
        </w:rPr>
      </w:pPr>
      <w:r w:rsidRPr="00AD32C5">
        <w:rPr>
          <w:rFonts w:asciiTheme="majorHAnsi" w:hAnsiTheme="majorHAnsi" w:cstheme="majorHAnsi"/>
          <w:noProof/>
        </w:rPr>
        <w:t xml:space="preserve">Ovaj dokument je dostupan kao poseban Word dokument i može se pronaći u sekciji Prilozi. </w:t>
      </w:r>
    </w:p>
    <w:p w14:paraId="5CADB4CD" w14:textId="77777777" w:rsidR="00AD32C5" w:rsidRDefault="00AD32C5" w:rsidP="000D0F83">
      <w:pPr>
        <w:pStyle w:val="Tekst"/>
        <w:spacing w:before="0" w:after="0" w:line="240" w:lineRule="auto"/>
        <w:rPr>
          <w:rFonts w:asciiTheme="majorHAnsi" w:hAnsiTheme="majorHAnsi" w:cstheme="majorHAnsi"/>
          <w:noProof/>
        </w:rPr>
      </w:pPr>
    </w:p>
    <w:p w14:paraId="7F9C77B6" w14:textId="2B9FD9C4" w:rsidR="00AD32C5" w:rsidRPr="00AD32C5" w:rsidRDefault="00AD32C5" w:rsidP="00AD32C5">
      <w:pPr>
        <w:pStyle w:val="Tekst"/>
        <w:spacing w:before="0" w:after="0" w:line="240" w:lineRule="auto"/>
        <w:rPr>
          <w:rFonts w:asciiTheme="majorHAnsi" w:hAnsiTheme="majorHAnsi" w:cstheme="majorHAnsi"/>
          <w:b/>
        </w:rPr>
      </w:pPr>
      <w:r w:rsidRPr="00AD32C5">
        <w:rPr>
          <w:rFonts w:asciiTheme="majorHAnsi" w:hAnsiTheme="majorHAnsi" w:cstheme="majorHAnsi"/>
          <w:b/>
        </w:rPr>
        <w:t xml:space="preserve">Prilog </w:t>
      </w:r>
      <w:r>
        <w:rPr>
          <w:rFonts w:asciiTheme="majorHAnsi" w:hAnsiTheme="majorHAnsi" w:cstheme="majorHAnsi"/>
          <w:b/>
        </w:rPr>
        <w:t>5</w:t>
      </w:r>
      <w:r w:rsidRPr="00AD32C5">
        <w:rPr>
          <w:rFonts w:asciiTheme="majorHAnsi" w:hAnsiTheme="majorHAnsi" w:cstheme="majorHAnsi"/>
          <w:b/>
        </w:rPr>
        <w:t xml:space="preserve">. </w:t>
      </w:r>
      <w:r w:rsidRPr="00AD32C5">
        <w:rPr>
          <w:rFonts w:asciiTheme="majorHAnsi" w:eastAsia="Times New Roman" w:hAnsiTheme="majorHAnsi" w:cstheme="majorBidi"/>
          <w:b/>
          <w:bCs/>
          <w:color w:val="000000" w:themeColor="text1"/>
        </w:rPr>
        <w:t>Izjava o broju radnih mjesta koja će biti kreirana</w:t>
      </w:r>
    </w:p>
    <w:p w14:paraId="30A96D3D" w14:textId="77777777" w:rsidR="00AD32C5" w:rsidRPr="00AD32C5" w:rsidRDefault="00AD32C5" w:rsidP="00AD32C5">
      <w:pPr>
        <w:pStyle w:val="Tekst"/>
        <w:spacing w:before="0" w:after="0" w:line="240" w:lineRule="auto"/>
        <w:rPr>
          <w:rFonts w:asciiTheme="majorHAnsi" w:hAnsiTheme="majorHAnsi" w:cstheme="majorHAnsi"/>
          <w:noProof/>
        </w:rPr>
      </w:pPr>
      <w:r w:rsidRPr="00AD32C5">
        <w:rPr>
          <w:rFonts w:asciiTheme="majorHAnsi" w:hAnsiTheme="majorHAnsi" w:cstheme="majorHAnsi"/>
          <w:noProof/>
        </w:rPr>
        <w:t xml:space="preserve">Ovaj dokument je dostupan kao poseban Word dokument i može se pronaći u sekciji Prilozi. </w:t>
      </w:r>
    </w:p>
    <w:p w14:paraId="2D0C1079" w14:textId="77777777" w:rsidR="00AD32C5" w:rsidRDefault="00AD32C5" w:rsidP="000D0F83">
      <w:pPr>
        <w:pStyle w:val="Tekst"/>
        <w:spacing w:before="0" w:after="0" w:line="240" w:lineRule="auto"/>
        <w:rPr>
          <w:rFonts w:asciiTheme="majorHAnsi" w:hAnsiTheme="majorHAnsi" w:cstheme="majorHAnsi"/>
          <w:noProof/>
        </w:rPr>
      </w:pPr>
    </w:p>
    <w:p w14:paraId="4BDFE9E9" w14:textId="6938E310" w:rsidR="00AD32C5" w:rsidRPr="00AD32C5" w:rsidRDefault="00AD32C5" w:rsidP="00AD32C5">
      <w:pPr>
        <w:pStyle w:val="Tekst"/>
        <w:spacing w:before="0" w:after="0" w:line="240" w:lineRule="auto"/>
        <w:rPr>
          <w:rFonts w:asciiTheme="majorHAnsi" w:hAnsiTheme="majorHAnsi" w:cstheme="majorHAnsi"/>
          <w:b/>
        </w:rPr>
      </w:pPr>
      <w:r w:rsidRPr="00AD32C5">
        <w:rPr>
          <w:rFonts w:asciiTheme="majorHAnsi" w:hAnsiTheme="majorHAnsi" w:cstheme="majorHAnsi"/>
          <w:b/>
        </w:rPr>
        <w:t xml:space="preserve">Prilog </w:t>
      </w:r>
      <w:r>
        <w:rPr>
          <w:rFonts w:asciiTheme="majorHAnsi" w:hAnsiTheme="majorHAnsi" w:cstheme="majorHAnsi"/>
          <w:b/>
        </w:rPr>
        <w:t>6</w:t>
      </w:r>
      <w:r w:rsidRPr="00AD32C5">
        <w:rPr>
          <w:rFonts w:asciiTheme="majorHAnsi" w:hAnsiTheme="majorHAnsi" w:cstheme="majorHAnsi"/>
          <w:b/>
        </w:rPr>
        <w:t xml:space="preserve">. </w:t>
      </w:r>
      <w:r w:rsidRPr="004F535F">
        <w:rPr>
          <w:rFonts w:asciiTheme="majorHAnsi" w:hAnsiTheme="majorHAnsi" w:cstheme="majorHAnsi"/>
          <w:b/>
          <w:bCs/>
        </w:rPr>
        <w:t>Izjava o povezanim licima</w:t>
      </w:r>
    </w:p>
    <w:p w14:paraId="681D8069" w14:textId="77777777" w:rsidR="00AD32C5" w:rsidRPr="00AD32C5" w:rsidRDefault="00AD32C5" w:rsidP="00AD32C5">
      <w:pPr>
        <w:pStyle w:val="Tekst"/>
        <w:spacing w:before="0" w:after="0" w:line="240" w:lineRule="auto"/>
        <w:rPr>
          <w:rFonts w:asciiTheme="majorHAnsi" w:hAnsiTheme="majorHAnsi" w:cstheme="majorHAnsi"/>
          <w:noProof/>
        </w:rPr>
      </w:pPr>
      <w:r w:rsidRPr="00AD32C5">
        <w:rPr>
          <w:rFonts w:asciiTheme="majorHAnsi" w:hAnsiTheme="majorHAnsi" w:cstheme="majorHAnsi"/>
          <w:noProof/>
        </w:rPr>
        <w:t xml:space="preserve">Ovaj dokument je dostupan kao poseban Word dokument i može se pronaći u sekciji Prilozi. </w:t>
      </w:r>
    </w:p>
    <w:p w14:paraId="351C8625" w14:textId="77777777" w:rsidR="00AD32C5" w:rsidRPr="00AD32C5" w:rsidRDefault="00AD32C5" w:rsidP="000D0F83">
      <w:pPr>
        <w:pStyle w:val="Tekst"/>
        <w:spacing w:before="0" w:after="0" w:line="240" w:lineRule="auto"/>
        <w:rPr>
          <w:rFonts w:asciiTheme="majorHAnsi" w:hAnsiTheme="majorHAnsi" w:cstheme="majorHAnsi"/>
          <w:noProof/>
        </w:rPr>
      </w:pPr>
    </w:p>
    <w:bookmarkEnd w:id="54"/>
    <w:p w14:paraId="2FFBACDD" w14:textId="77777777" w:rsidR="00AD32C5" w:rsidRPr="00BF6085" w:rsidRDefault="00AD32C5" w:rsidP="000D0F83">
      <w:pPr>
        <w:spacing w:after="0"/>
        <w:rPr>
          <w:rFonts w:asciiTheme="majorHAnsi" w:hAnsiTheme="majorHAnsi" w:cstheme="majorHAnsi"/>
          <w:lang w:val="bs-Latn-BA"/>
        </w:rPr>
      </w:pPr>
    </w:p>
    <w:sectPr w:rsidR="00AD32C5" w:rsidRPr="00BF6085" w:rsidSect="005725BB">
      <w:headerReference w:type="default" r:id="rId19"/>
      <w:footerReference w:type="default" r:id="rId20"/>
      <w:headerReference w:type="first" r:id="rId21"/>
      <w:footerReference w:type="first" r:id="rId22"/>
      <w:pgSz w:w="11909" w:h="16834" w:code="9"/>
      <w:pgMar w:top="1152" w:right="1152" w:bottom="1152" w:left="1152" w:header="720"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218E5" w14:textId="77777777" w:rsidR="00A02824" w:rsidRDefault="00A02824" w:rsidP="00D67D53">
      <w:pPr>
        <w:spacing w:after="0" w:line="240" w:lineRule="auto"/>
      </w:pPr>
      <w:r>
        <w:separator/>
      </w:r>
    </w:p>
  </w:endnote>
  <w:endnote w:type="continuationSeparator" w:id="0">
    <w:p w14:paraId="14DF1402" w14:textId="77777777" w:rsidR="00A02824" w:rsidRDefault="00A02824" w:rsidP="00D67D53">
      <w:pPr>
        <w:spacing w:after="0" w:line="240" w:lineRule="auto"/>
      </w:pPr>
      <w:r>
        <w:continuationSeparator/>
      </w:r>
    </w:p>
  </w:endnote>
  <w:endnote w:type="continuationNotice" w:id="1">
    <w:p w14:paraId="5E64C8CD" w14:textId="77777777" w:rsidR="00A02824" w:rsidRDefault="00A028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ristina">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Palatino Linotype"/>
    <w:charset w:val="00"/>
    <w:family w:val="roman"/>
    <w:pitch w:val="variable"/>
    <w:sig w:usb0="00000007" w:usb1="00000000" w:usb2="00000000" w:usb3="00000000" w:csb0="00000093" w:csb1="00000000"/>
  </w:font>
  <w:font w:name="Garamond">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ook Antiqua">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MyriadPro">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459768"/>
      <w:docPartObj>
        <w:docPartGallery w:val="Page Numbers (Bottom of Page)"/>
        <w:docPartUnique/>
      </w:docPartObj>
    </w:sdtPr>
    <w:sdtEndPr>
      <w:rPr>
        <w:rFonts w:asciiTheme="majorHAnsi" w:hAnsiTheme="majorHAnsi" w:cstheme="majorHAnsi"/>
        <w:noProof/>
        <w:sz w:val="20"/>
        <w:szCs w:val="20"/>
      </w:rPr>
    </w:sdtEndPr>
    <w:sdtContent>
      <w:p w14:paraId="1C65C40A" w14:textId="77777777" w:rsidR="004A2863" w:rsidRPr="00D16D5B" w:rsidRDefault="004A2863">
        <w:pPr>
          <w:pStyle w:val="Footer"/>
          <w:jc w:val="right"/>
          <w:rPr>
            <w:rFonts w:asciiTheme="majorHAnsi" w:hAnsiTheme="majorHAnsi" w:cstheme="majorHAnsi"/>
            <w:sz w:val="20"/>
            <w:szCs w:val="20"/>
          </w:rPr>
        </w:pPr>
        <w:r w:rsidRPr="00D16D5B">
          <w:rPr>
            <w:rFonts w:asciiTheme="majorHAnsi" w:hAnsiTheme="majorHAnsi" w:cstheme="majorHAnsi"/>
            <w:sz w:val="20"/>
            <w:szCs w:val="20"/>
          </w:rPr>
          <w:fldChar w:fldCharType="begin"/>
        </w:r>
        <w:r w:rsidRPr="00D16D5B">
          <w:rPr>
            <w:rFonts w:asciiTheme="majorHAnsi" w:hAnsiTheme="majorHAnsi" w:cstheme="majorHAnsi"/>
            <w:sz w:val="20"/>
            <w:szCs w:val="20"/>
          </w:rPr>
          <w:instrText xml:space="preserve"> PAGE   \* MERGEFORMAT </w:instrText>
        </w:r>
        <w:r w:rsidRPr="00D16D5B">
          <w:rPr>
            <w:rFonts w:asciiTheme="majorHAnsi" w:hAnsiTheme="majorHAnsi" w:cstheme="majorHAnsi"/>
            <w:sz w:val="20"/>
            <w:szCs w:val="20"/>
          </w:rPr>
          <w:fldChar w:fldCharType="separate"/>
        </w:r>
        <w:r w:rsidR="004B15CA">
          <w:rPr>
            <w:rFonts w:asciiTheme="majorHAnsi" w:hAnsiTheme="majorHAnsi" w:cstheme="majorHAnsi"/>
            <w:noProof/>
            <w:sz w:val="20"/>
            <w:szCs w:val="20"/>
          </w:rPr>
          <w:t>24</w:t>
        </w:r>
        <w:r w:rsidRPr="00D16D5B">
          <w:rPr>
            <w:rFonts w:asciiTheme="majorHAnsi" w:hAnsiTheme="majorHAnsi" w:cstheme="majorHAnsi"/>
            <w:noProof/>
            <w:sz w:val="20"/>
            <w:szCs w:val="20"/>
          </w:rPr>
          <w:fldChar w:fldCharType="end"/>
        </w:r>
      </w:p>
    </w:sdtContent>
  </w:sdt>
  <w:p w14:paraId="071E6D42" w14:textId="77777777" w:rsidR="004A2863" w:rsidRDefault="004A28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7BCD0" w14:textId="77777777" w:rsidR="004A2863" w:rsidRDefault="004A2863">
    <w:pPr>
      <w:pStyle w:val="Footer"/>
    </w:pPr>
    <w:r w:rsidRPr="00331435">
      <w:rPr>
        <w:noProof/>
      </w:rPr>
      <w:drawing>
        <wp:anchor distT="0" distB="0" distL="114300" distR="114300" simplePos="0" relativeHeight="251658240" behindDoc="1" locked="0" layoutInCell="1" allowOverlap="1" wp14:anchorId="19A6D875" wp14:editId="30CACC55">
          <wp:simplePos x="0" y="0"/>
          <wp:positionH relativeFrom="margin">
            <wp:posOffset>5276215</wp:posOffset>
          </wp:positionH>
          <wp:positionV relativeFrom="paragraph">
            <wp:posOffset>-581660</wp:posOffset>
          </wp:positionV>
          <wp:extent cx="666750" cy="1014730"/>
          <wp:effectExtent l="0" t="0" r="0" b="0"/>
          <wp:wrapTight wrapText="bothSides">
            <wp:wrapPolygon edited="0">
              <wp:start x="3703" y="2433"/>
              <wp:lineTo x="3703" y="18653"/>
              <wp:lineTo x="17280" y="18653"/>
              <wp:lineTo x="17280" y="2433"/>
              <wp:lineTo x="3703" y="2433"/>
            </wp:wrapPolygon>
          </wp:wrapTight>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666750" cy="1014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1435">
      <w:rPr>
        <w:noProof/>
      </w:rPr>
      <w:drawing>
        <wp:anchor distT="0" distB="0" distL="114300" distR="114300" simplePos="0" relativeHeight="251658241" behindDoc="1" locked="0" layoutInCell="1" allowOverlap="1" wp14:anchorId="6F0DABD2" wp14:editId="7A859A69">
          <wp:simplePos x="0" y="0"/>
          <wp:positionH relativeFrom="margin">
            <wp:posOffset>-570</wp:posOffset>
          </wp:positionH>
          <wp:positionV relativeFrom="paragraph">
            <wp:posOffset>-367665</wp:posOffset>
          </wp:positionV>
          <wp:extent cx="1677670" cy="514350"/>
          <wp:effectExtent l="0" t="0" r="0" b="0"/>
          <wp:wrapTight wrapText="bothSides">
            <wp:wrapPolygon edited="0">
              <wp:start x="2943" y="1600"/>
              <wp:lineTo x="981" y="4000"/>
              <wp:lineTo x="981" y="12000"/>
              <wp:lineTo x="2698" y="16000"/>
              <wp:lineTo x="3188" y="18400"/>
              <wp:lineTo x="6132" y="18400"/>
              <wp:lineTo x="20603" y="15200"/>
              <wp:lineTo x="20603" y="4800"/>
              <wp:lineTo x="4905" y="1600"/>
              <wp:lineTo x="2943" y="1600"/>
            </wp:wrapPolygon>
          </wp:wrapTight>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2" cstate="screen">
                    <a:extLst>
                      <a:ext uri="{28A0092B-C50C-407E-A947-70E740481C1C}">
                        <a14:useLocalDpi xmlns:a14="http://schemas.microsoft.com/office/drawing/2010/main"/>
                      </a:ext>
                    </a:extLst>
                  </a:blip>
                  <a:srcRect/>
                  <a:stretch>
                    <a:fillRect/>
                  </a:stretch>
                </pic:blipFill>
                <pic:spPr bwMode="auto">
                  <a:xfrm>
                    <a:off x="0" y="0"/>
                    <a:ext cx="1677670" cy="51435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9FBCB" w14:textId="77777777" w:rsidR="00A02824" w:rsidRDefault="00A02824" w:rsidP="00D67D53">
      <w:pPr>
        <w:spacing w:after="0" w:line="240" w:lineRule="auto"/>
      </w:pPr>
      <w:r>
        <w:separator/>
      </w:r>
    </w:p>
  </w:footnote>
  <w:footnote w:type="continuationSeparator" w:id="0">
    <w:p w14:paraId="2CCC33EF" w14:textId="77777777" w:rsidR="00A02824" w:rsidRDefault="00A02824" w:rsidP="00D67D53">
      <w:pPr>
        <w:spacing w:after="0" w:line="240" w:lineRule="auto"/>
      </w:pPr>
      <w:r>
        <w:continuationSeparator/>
      </w:r>
    </w:p>
  </w:footnote>
  <w:footnote w:type="continuationNotice" w:id="1">
    <w:p w14:paraId="2BE38848" w14:textId="77777777" w:rsidR="00A02824" w:rsidRDefault="00A02824">
      <w:pPr>
        <w:spacing w:after="0" w:line="240" w:lineRule="auto"/>
      </w:pPr>
    </w:p>
  </w:footnote>
  <w:footnote w:id="2">
    <w:p w14:paraId="48AB49A5" w14:textId="7A33C96D" w:rsidR="00C55DC9" w:rsidRPr="00C55DC9" w:rsidRDefault="00C55DC9" w:rsidP="00C55DC9">
      <w:pPr>
        <w:pStyle w:val="FootnoteText"/>
        <w:spacing w:after="0"/>
        <w:jc w:val="both"/>
        <w:rPr>
          <w:lang w:val="bs-Latn-BA"/>
        </w:rPr>
      </w:pPr>
      <w:r>
        <w:rPr>
          <w:rStyle w:val="FootnoteReference"/>
        </w:rPr>
        <w:footnoteRef/>
      </w:r>
      <w:r>
        <w:t xml:space="preserve"> </w:t>
      </w:r>
      <w:r w:rsidRPr="00C55DC9">
        <w:rPr>
          <w:rFonts w:asciiTheme="majorHAnsi" w:eastAsia="Times New Roman" w:hAnsiTheme="majorHAnsi" w:cstheme="majorHAnsi"/>
          <w:sz w:val="18"/>
          <w:szCs w:val="18"/>
          <w:lang w:val="bs-Latn-BA"/>
        </w:rPr>
        <w:t xml:space="preserve">Pod primarnom poljoprivrednom proizvodnjom podrazumijevamo proizvodnju biljaka i životinja koja kao rezultat ima gotovi prehrambeni proizvod ili sirovinu za proizvodnju </w:t>
      </w:r>
      <w:proofErr w:type="spellStart"/>
      <w:r w:rsidRPr="00C55DC9">
        <w:rPr>
          <w:rFonts w:asciiTheme="majorHAnsi" w:eastAsia="Times New Roman" w:hAnsiTheme="majorHAnsi" w:cstheme="majorHAnsi"/>
          <w:sz w:val="18"/>
          <w:szCs w:val="18"/>
          <w:lang w:val="bs-Latn-BA"/>
        </w:rPr>
        <w:t>prerađenih</w:t>
      </w:r>
      <w:proofErr w:type="spellEnd"/>
      <w:r w:rsidRPr="00C55DC9">
        <w:rPr>
          <w:rFonts w:asciiTheme="majorHAnsi" w:eastAsia="Times New Roman" w:hAnsiTheme="majorHAnsi" w:cstheme="majorHAnsi"/>
          <w:sz w:val="18"/>
          <w:szCs w:val="18"/>
          <w:lang w:val="bs-Latn-BA"/>
        </w:rPr>
        <w:t xml:space="preserve"> prehrambenih proizvoda, uključujući njihovo skladištenje i pakovanje pri čemu ne dolazi do promjene fizičkih, hemijskih ili bioloških karakteristika tih proizvoda</w:t>
      </w:r>
    </w:p>
  </w:footnote>
  <w:footnote w:id="3">
    <w:p w14:paraId="658BEDB3" w14:textId="77777777" w:rsidR="004A2863" w:rsidRPr="005C1B1C" w:rsidRDefault="004A2863" w:rsidP="005C1B1C">
      <w:pPr>
        <w:pStyle w:val="FootnoteText"/>
        <w:spacing w:after="0" w:line="240" w:lineRule="auto"/>
        <w:jc w:val="both"/>
        <w:rPr>
          <w:rFonts w:asciiTheme="majorHAnsi" w:hAnsiTheme="majorHAnsi" w:cstheme="majorHAnsi"/>
          <w:sz w:val="16"/>
          <w:szCs w:val="16"/>
          <w:lang w:val="bs-Latn-BA"/>
        </w:rPr>
      </w:pPr>
      <w:r w:rsidRPr="005C1B1C">
        <w:rPr>
          <w:rStyle w:val="FootnoteReference"/>
          <w:rFonts w:asciiTheme="majorHAnsi" w:hAnsiTheme="majorHAnsi" w:cstheme="majorHAnsi"/>
          <w:sz w:val="16"/>
          <w:szCs w:val="16"/>
        </w:rPr>
        <w:footnoteRef/>
      </w:r>
      <w:r w:rsidRPr="005C1B1C">
        <w:rPr>
          <w:rFonts w:asciiTheme="majorHAnsi" w:hAnsiTheme="majorHAnsi" w:cstheme="majorHAnsi"/>
          <w:sz w:val="16"/>
          <w:szCs w:val="16"/>
          <w:lang w:val="it-IT"/>
        </w:rPr>
        <w:t xml:space="preserve"> </w:t>
      </w:r>
      <w:proofErr w:type="spellStart"/>
      <w:r w:rsidRPr="005C1B1C">
        <w:rPr>
          <w:rFonts w:asciiTheme="majorHAnsi" w:hAnsiTheme="majorHAnsi" w:cstheme="majorHAnsi"/>
          <w:sz w:val="16"/>
          <w:szCs w:val="16"/>
          <w:lang w:val="bs-Latn-BA"/>
        </w:rPr>
        <w:t>Preduzeća</w:t>
      </w:r>
      <w:proofErr w:type="spellEnd"/>
      <w:r w:rsidRPr="005C1B1C">
        <w:rPr>
          <w:rFonts w:asciiTheme="majorHAnsi" w:hAnsiTheme="majorHAnsi" w:cstheme="majorHAnsi"/>
          <w:sz w:val="16"/>
          <w:szCs w:val="16"/>
          <w:lang w:val="bs-Latn-BA"/>
        </w:rPr>
        <w:t xml:space="preserve"> sa manje od 250 zaposlenih.</w:t>
      </w:r>
    </w:p>
  </w:footnote>
  <w:footnote w:id="4">
    <w:p w14:paraId="73846440" w14:textId="77777777" w:rsidR="004A2863" w:rsidRPr="006734F9" w:rsidRDefault="004A2863" w:rsidP="00642D9C">
      <w:pPr>
        <w:pStyle w:val="FootnoteText"/>
        <w:spacing w:after="0" w:line="240" w:lineRule="auto"/>
        <w:jc w:val="both"/>
        <w:rPr>
          <w:rFonts w:asciiTheme="majorHAnsi" w:hAnsiTheme="majorHAnsi" w:cstheme="majorHAnsi"/>
          <w:sz w:val="16"/>
          <w:szCs w:val="16"/>
          <w:lang w:val="bs-Latn-BA"/>
        </w:rPr>
      </w:pPr>
      <w:r w:rsidRPr="006734F9">
        <w:rPr>
          <w:rStyle w:val="FootnoteReference"/>
          <w:rFonts w:asciiTheme="majorHAnsi" w:hAnsiTheme="majorHAnsi" w:cstheme="majorHAnsi"/>
        </w:rPr>
        <w:footnoteRef/>
      </w:r>
      <w:r w:rsidRPr="006734F9">
        <w:rPr>
          <w:rFonts w:asciiTheme="majorHAnsi" w:hAnsiTheme="majorHAnsi" w:cstheme="majorHAnsi"/>
          <w:lang w:val="bs-Latn-BA"/>
        </w:rPr>
        <w:t xml:space="preserve"> </w:t>
      </w:r>
      <w:r w:rsidRPr="006734F9">
        <w:rPr>
          <w:rFonts w:asciiTheme="majorHAnsi" w:hAnsiTheme="majorHAnsi" w:cstheme="majorHAnsi"/>
          <w:sz w:val="16"/>
          <w:szCs w:val="16"/>
          <w:lang w:val="bs-Latn-BA"/>
        </w:rPr>
        <w:t xml:space="preserve">Pod primarnom poljoprivrednom proizvodnjom podrazumijevamo proizvodnju biljaka i životinja koja kao rezultat ima gotovi prehrambeni proizvod ili sirovinu za proizvodnju </w:t>
      </w:r>
      <w:proofErr w:type="spellStart"/>
      <w:r w:rsidRPr="006734F9">
        <w:rPr>
          <w:rFonts w:asciiTheme="majorHAnsi" w:hAnsiTheme="majorHAnsi" w:cstheme="majorHAnsi"/>
          <w:sz w:val="16"/>
          <w:szCs w:val="16"/>
          <w:lang w:val="bs-Latn-BA"/>
        </w:rPr>
        <w:t>prerađenih</w:t>
      </w:r>
      <w:proofErr w:type="spellEnd"/>
      <w:r w:rsidRPr="006734F9">
        <w:rPr>
          <w:rFonts w:asciiTheme="majorHAnsi" w:hAnsiTheme="majorHAnsi" w:cstheme="majorHAnsi"/>
          <w:sz w:val="16"/>
          <w:szCs w:val="16"/>
          <w:lang w:val="bs-Latn-BA"/>
        </w:rPr>
        <w:t xml:space="preserve"> prehrambenih proizvoda, uključujući njihovo skladištenje i pakovanje pri čemu ne dolazi do promjene fizičkih, hemijskih ili bioloških karakteristika tih proizvoda.</w:t>
      </w:r>
    </w:p>
  </w:footnote>
  <w:footnote w:id="5">
    <w:p w14:paraId="050525CF" w14:textId="752A0CEC" w:rsidR="004A2863" w:rsidRPr="008A5771" w:rsidRDefault="004A2863" w:rsidP="00C5158D">
      <w:pPr>
        <w:spacing w:after="0" w:line="240" w:lineRule="auto"/>
        <w:jc w:val="both"/>
        <w:rPr>
          <w:rFonts w:asciiTheme="majorHAnsi" w:hAnsiTheme="majorHAnsi" w:cstheme="majorHAnsi"/>
          <w:color w:val="333333"/>
          <w:sz w:val="16"/>
          <w:szCs w:val="16"/>
          <w:bdr w:val="none" w:sz="0" w:space="0" w:color="auto" w:frame="1"/>
          <w:shd w:val="clear" w:color="auto" w:fill="FFFFFF"/>
          <w:lang w:val="bs-Latn-BA"/>
        </w:rPr>
      </w:pPr>
      <w:r w:rsidRPr="008A5771">
        <w:rPr>
          <w:rStyle w:val="FootnoteReference"/>
          <w:rFonts w:asciiTheme="majorHAnsi" w:hAnsiTheme="majorHAnsi" w:cstheme="majorHAnsi"/>
          <w:sz w:val="16"/>
          <w:szCs w:val="16"/>
          <w:lang w:val="bs-Latn-BA"/>
        </w:rPr>
        <w:footnoteRef/>
      </w:r>
      <w:r w:rsidRPr="008A5771">
        <w:rPr>
          <w:rFonts w:asciiTheme="majorHAnsi" w:hAnsiTheme="majorHAnsi" w:cstheme="majorHAnsi"/>
          <w:sz w:val="16"/>
          <w:szCs w:val="16"/>
          <w:lang w:val="bs-Latn-BA"/>
        </w:rPr>
        <w:t xml:space="preserve"> Prema izvještaju o </w:t>
      </w:r>
      <w:proofErr w:type="spellStart"/>
      <w:r w:rsidRPr="008A5771">
        <w:rPr>
          <w:rFonts w:asciiTheme="majorHAnsi" w:hAnsiTheme="majorHAnsi" w:cstheme="majorHAnsi"/>
          <w:sz w:val="16"/>
          <w:szCs w:val="16"/>
          <w:lang w:val="bs-Latn-BA"/>
        </w:rPr>
        <w:t>Socio</w:t>
      </w:r>
      <w:proofErr w:type="spellEnd"/>
      <w:r w:rsidRPr="008A5771">
        <w:rPr>
          <w:rFonts w:asciiTheme="majorHAnsi" w:hAnsiTheme="majorHAnsi" w:cstheme="majorHAnsi"/>
          <w:sz w:val="16"/>
          <w:szCs w:val="16"/>
          <w:lang w:val="bs-Latn-BA"/>
        </w:rPr>
        <w:t xml:space="preserve">-ekonomskim pokazateljima po općinama u </w:t>
      </w:r>
      <w:proofErr w:type="spellStart"/>
      <w:r w:rsidRPr="008A5771">
        <w:rPr>
          <w:rFonts w:asciiTheme="majorHAnsi" w:hAnsiTheme="majorHAnsi" w:cstheme="majorHAnsi"/>
          <w:sz w:val="16"/>
          <w:szCs w:val="16"/>
          <w:lang w:val="bs-Latn-BA"/>
        </w:rPr>
        <w:t>FBiH</w:t>
      </w:r>
      <w:proofErr w:type="spellEnd"/>
      <w:r w:rsidRPr="008A5771">
        <w:rPr>
          <w:rFonts w:asciiTheme="majorHAnsi" w:hAnsiTheme="majorHAnsi" w:cstheme="majorHAnsi"/>
          <w:sz w:val="16"/>
          <w:szCs w:val="16"/>
          <w:lang w:val="bs-Latn-BA"/>
        </w:rPr>
        <w:t xml:space="preserve"> za 202</w:t>
      </w:r>
      <w:r w:rsidR="0095293E">
        <w:rPr>
          <w:rFonts w:asciiTheme="majorHAnsi" w:hAnsiTheme="majorHAnsi" w:cstheme="majorHAnsi"/>
          <w:sz w:val="16"/>
          <w:szCs w:val="16"/>
          <w:lang w:val="bs-Latn-BA"/>
        </w:rPr>
        <w:t>1</w:t>
      </w:r>
      <w:r w:rsidRPr="008A5771">
        <w:rPr>
          <w:rFonts w:asciiTheme="majorHAnsi" w:hAnsiTheme="majorHAnsi" w:cstheme="majorHAnsi"/>
          <w:sz w:val="16"/>
          <w:szCs w:val="16"/>
          <w:lang w:val="bs-Latn-BA"/>
        </w:rPr>
        <w:t>. godinu, u V grupu (izrazito nerazvijene općine) spadaju</w:t>
      </w:r>
      <w:r w:rsidR="00AB0FF5">
        <w:rPr>
          <w:rFonts w:asciiTheme="majorHAnsi" w:hAnsiTheme="majorHAnsi" w:cstheme="majorHAnsi"/>
          <w:sz w:val="16"/>
          <w:szCs w:val="16"/>
          <w:lang w:val="bs-Latn-BA"/>
        </w:rPr>
        <w:t xml:space="preserve"> s</w:t>
      </w:r>
      <w:r w:rsidR="00C07435">
        <w:rPr>
          <w:rFonts w:asciiTheme="majorHAnsi" w:hAnsiTheme="majorHAnsi" w:cstheme="majorHAnsi"/>
          <w:sz w:val="16"/>
          <w:szCs w:val="16"/>
          <w:lang w:val="bs-Latn-BA"/>
        </w:rPr>
        <w:t>ljedeće JLS</w:t>
      </w:r>
      <w:r w:rsidRPr="008A5771">
        <w:rPr>
          <w:rFonts w:asciiTheme="majorHAnsi" w:hAnsiTheme="majorHAnsi" w:cstheme="majorHAnsi"/>
          <w:sz w:val="16"/>
          <w:szCs w:val="16"/>
          <w:lang w:val="bs-Latn-BA"/>
        </w:rPr>
        <w:t xml:space="preserve">: </w:t>
      </w:r>
      <w:r w:rsidR="00180007" w:rsidRPr="006851A9">
        <w:rPr>
          <w:rFonts w:asciiTheme="majorHAnsi" w:hAnsiTheme="majorHAnsi" w:cstheme="majorHAnsi"/>
          <w:sz w:val="16"/>
          <w:szCs w:val="16"/>
          <w:lang w:val="bs-Latn-BA"/>
        </w:rPr>
        <w:t>Ravno, Vareš, Domaljevac-Šamac, Ključ, Bužim, Drvar, Glamoč, Čelić, Teočak, Pale, Sapna, Bosansko Grahovo i Dobretići</w:t>
      </w:r>
      <w:r w:rsidRPr="008A5771">
        <w:rPr>
          <w:rFonts w:asciiTheme="majorHAnsi" w:hAnsiTheme="majorHAnsi" w:cstheme="majorHAnsi"/>
          <w:sz w:val="16"/>
          <w:szCs w:val="16"/>
          <w:lang w:val="bs-Latn-BA"/>
        </w:rPr>
        <w:t xml:space="preserve">. U grupu IV (nerazvijene općine) spadaju: </w:t>
      </w:r>
      <w:r w:rsidR="006851A9" w:rsidRPr="006851A9">
        <w:rPr>
          <w:rFonts w:asciiTheme="majorHAnsi" w:hAnsiTheme="majorHAnsi" w:cstheme="majorHAnsi"/>
          <w:sz w:val="16"/>
          <w:szCs w:val="16"/>
          <w:lang w:val="bs-Latn-BA"/>
        </w:rPr>
        <w:t>Grad Livno, Fojnica, Olovo, Grad Zavidovići, Foča, Kalesija, Grad Stolac, Grad Bosanska Krupa, Grad Cazin, Tomislavgrad, Gornji Vakuf-Uskoplje, Velika Kladuša, Prozor, Odžak, Sanski Most, Kladanj i Bosanski Petrovac</w:t>
      </w:r>
      <w:r w:rsidRPr="008A5771">
        <w:rPr>
          <w:rFonts w:asciiTheme="majorHAnsi" w:hAnsiTheme="majorHAnsi" w:cstheme="majorHAnsi"/>
          <w:sz w:val="16"/>
          <w:szCs w:val="16"/>
          <w:lang w:val="bs-Latn-BA"/>
        </w:rPr>
        <w:t xml:space="preserve">. </w:t>
      </w:r>
      <w:r w:rsidRPr="006734F9">
        <w:rPr>
          <w:rFonts w:asciiTheme="majorHAnsi" w:hAnsiTheme="majorHAnsi" w:cstheme="majorHAnsi"/>
          <w:sz w:val="16"/>
          <w:szCs w:val="16"/>
          <w:lang w:val="bs-Latn-BA"/>
        </w:rPr>
        <w:t xml:space="preserve">Izvještaj dostupan na sljedećem </w:t>
      </w:r>
      <w:hyperlink r:id="rId1" w:history="1">
        <w:r w:rsidRPr="006734F9">
          <w:rPr>
            <w:rStyle w:val="Hyperlink"/>
            <w:rFonts w:asciiTheme="majorHAnsi" w:eastAsia="Times New Roman" w:hAnsiTheme="majorHAnsi" w:cstheme="majorHAnsi"/>
            <w:sz w:val="16"/>
            <w:szCs w:val="16"/>
            <w:lang w:val="bs-Latn-BA"/>
          </w:rPr>
          <w:t>linku</w:t>
        </w:r>
      </w:hyperlink>
      <w:r w:rsidRPr="00A075D2">
        <w:rPr>
          <w:rStyle w:val="Hyperlink"/>
          <w:rFonts w:asciiTheme="majorHAnsi" w:eastAsia="Times New Roman" w:hAnsiTheme="majorHAnsi" w:cstheme="majorHAnsi"/>
          <w:lang w:val="bs-Latn-BA"/>
        </w:rPr>
        <w:t>.</w:t>
      </w:r>
      <w:r w:rsidRPr="006734F9">
        <w:rPr>
          <w:rFonts w:asciiTheme="majorHAnsi" w:hAnsiTheme="majorHAnsi" w:cstheme="majorHAnsi"/>
          <w:sz w:val="16"/>
          <w:szCs w:val="16"/>
          <w:lang w:val="bs-Latn-BA"/>
        </w:rPr>
        <w:t xml:space="preserve"> </w:t>
      </w:r>
    </w:p>
    <w:p w14:paraId="318826E8" w14:textId="199B5695" w:rsidR="004A2863" w:rsidRPr="00A76CA4" w:rsidRDefault="004A2863" w:rsidP="00C5158D">
      <w:pPr>
        <w:pStyle w:val="NormalWeb"/>
        <w:shd w:val="clear" w:color="auto" w:fill="FFFFFF"/>
        <w:spacing w:before="0" w:beforeAutospacing="0" w:after="120" w:afterAutospacing="0"/>
        <w:jc w:val="both"/>
        <w:rPr>
          <w:rFonts w:asciiTheme="majorHAnsi" w:hAnsiTheme="majorHAnsi" w:cstheme="majorHAnsi"/>
          <w:color w:val="666666"/>
          <w:sz w:val="18"/>
          <w:szCs w:val="18"/>
          <w:lang w:val="bs-Latn-BA"/>
        </w:rPr>
      </w:pPr>
      <w:r w:rsidRPr="00A76CA4">
        <w:rPr>
          <w:rFonts w:asciiTheme="majorHAnsi" w:hAnsiTheme="majorHAnsi" w:cstheme="majorHAnsi"/>
          <w:sz w:val="16"/>
          <w:szCs w:val="16"/>
          <w:lang w:val="bs-Latn-BA"/>
        </w:rPr>
        <w:t>Prema odluci Vlade RS, za 202</w:t>
      </w:r>
      <w:r w:rsidR="00DC5A01">
        <w:rPr>
          <w:rFonts w:asciiTheme="majorHAnsi" w:hAnsiTheme="majorHAnsi" w:cstheme="majorHAnsi"/>
          <w:sz w:val="16"/>
          <w:szCs w:val="16"/>
          <w:lang w:val="bs-Latn-BA"/>
        </w:rPr>
        <w:t>3</w:t>
      </w:r>
      <w:r w:rsidRPr="00A76CA4">
        <w:rPr>
          <w:rFonts w:asciiTheme="majorHAnsi" w:hAnsiTheme="majorHAnsi" w:cstheme="majorHAnsi"/>
          <w:sz w:val="16"/>
          <w:szCs w:val="16"/>
          <w:lang w:val="bs-Latn-BA"/>
        </w:rPr>
        <w:t xml:space="preserve">. godinu </w:t>
      </w:r>
      <w:r w:rsidR="00667C39">
        <w:rPr>
          <w:rFonts w:asciiTheme="majorHAnsi" w:hAnsiTheme="majorHAnsi" w:cstheme="majorHAnsi"/>
          <w:sz w:val="16"/>
          <w:szCs w:val="16"/>
          <w:lang w:val="bs-Latn-BA"/>
        </w:rPr>
        <w:t xml:space="preserve">: </w:t>
      </w:r>
      <w:r w:rsidRPr="00A76CA4">
        <w:rPr>
          <w:rFonts w:asciiTheme="majorHAnsi" w:hAnsiTheme="majorHAnsi" w:cstheme="majorHAnsi"/>
          <w:sz w:val="16"/>
          <w:szCs w:val="16"/>
          <w:lang w:val="bs-Latn-BA"/>
        </w:rPr>
        <w:t xml:space="preserve">Nerazvijene jedinice lokalne samouprave su: </w:t>
      </w:r>
      <w:r w:rsidR="00EC7863" w:rsidRPr="00EC7863">
        <w:rPr>
          <w:rFonts w:asciiTheme="majorHAnsi" w:hAnsiTheme="majorHAnsi" w:cstheme="majorHAnsi"/>
          <w:sz w:val="16"/>
          <w:szCs w:val="16"/>
          <w:lang w:val="bs-Latn-BA"/>
        </w:rPr>
        <w:t>Bratunac, Višegrad, Vlasenica, Donji Žabar, Kostajnica, Ljubinje, Nevesinje, Novi Grad, Petrovac, Petrovo, Ribnik, Rogatica, Han Pijesak, Šamac i Šipovo</w:t>
      </w:r>
      <w:r w:rsidRPr="00A76CA4">
        <w:rPr>
          <w:rFonts w:asciiTheme="majorHAnsi" w:hAnsiTheme="majorHAnsi" w:cstheme="majorHAnsi"/>
          <w:sz w:val="16"/>
          <w:szCs w:val="16"/>
          <w:lang w:val="bs-Latn-BA"/>
        </w:rPr>
        <w:t>. Izrazito nerazvijene jedinice lokalne</w:t>
      </w:r>
      <w:r w:rsidRPr="006734F9">
        <w:rPr>
          <w:rFonts w:asciiTheme="majorHAnsi" w:hAnsiTheme="majorHAnsi" w:cstheme="majorHAnsi"/>
          <w:sz w:val="16"/>
          <w:szCs w:val="16"/>
          <w:lang w:val="bs-Latn-BA"/>
        </w:rPr>
        <w:t xml:space="preserve"> </w:t>
      </w:r>
      <w:r w:rsidRPr="00A76CA4">
        <w:rPr>
          <w:rFonts w:asciiTheme="majorHAnsi" w:hAnsiTheme="majorHAnsi" w:cstheme="majorHAnsi"/>
          <w:sz w:val="16"/>
          <w:szCs w:val="16"/>
          <w:lang w:val="bs-Latn-BA"/>
        </w:rPr>
        <w:t>samouprave su:</w:t>
      </w:r>
      <w:r w:rsidR="00CB71E7">
        <w:rPr>
          <w:rFonts w:asciiTheme="majorHAnsi" w:hAnsiTheme="majorHAnsi" w:cstheme="majorHAnsi"/>
          <w:sz w:val="16"/>
          <w:szCs w:val="16"/>
          <w:lang w:val="bs-Latn-BA"/>
        </w:rPr>
        <w:t xml:space="preserve"> </w:t>
      </w:r>
      <w:r w:rsidR="00CB71E7" w:rsidRPr="00CB71E7">
        <w:rPr>
          <w:rFonts w:asciiTheme="majorHAnsi" w:hAnsiTheme="majorHAnsi" w:cstheme="majorHAnsi"/>
          <w:sz w:val="16"/>
          <w:szCs w:val="16"/>
          <w:lang w:val="bs-Latn-BA"/>
        </w:rPr>
        <w:t>Berkovići, Vukosavlje, Istočni Drvar, Istočni Mostar, Istočni Stari Grad, Jezero, Kalinovik, Kneževo, Krupa na Uni, Kupres, Lopare, Novo Goražde, Osmaci, Oštra Luka, Pelagićevo, Rudo, Srebrenica, Trnovo, Čajniče i Šekovići.</w:t>
      </w:r>
      <w:r w:rsidRPr="00A76CA4">
        <w:rPr>
          <w:rFonts w:asciiTheme="majorHAnsi" w:hAnsiTheme="majorHAnsi" w:cstheme="majorHAnsi"/>
          <w:sz w:val="16"/>
          <w:szCs w:val="16"/>
          <w:lang w:val="bs-Latn-BA"/>
        </w:rPr>
        <w:t xml:space="preserve">  </w:t>
      </w:r>
      <w:r w:rsidRPr="006734F9">
        <w:rPr>
          <w:rFonts w:asciiTheme="majorHAnsi" w:hAnsiTheme="majorHAnsi" w:cstheme="majorHAnsi"/>
          <w:sz w:val="16"/>
          <w:szCs w:val="16"/>
          <w:lang w:val="bs-Latn-BA"/>
        </w:rPr>
        <w:t xml:space="preserve">Odluka je dostupna na sljedećem </w:t>
      </w:r>
      <w:hyperlink r:id="rId2" w:history="1">
        <w:r w:rsidRPr="006734F9">
          <w:rPr>
            <w:rStyle w:val="Hyperlink"/>
            <w:rFonts w:asciiTheme="majorHAnsi" w:hAnsiTheme="majorHAnsi" w:cstheme="majorHAnsi"/>
            <w:sz w:val="16"/>
            <w:szCs w:val="16"/>
            <w:lang w:val="bs-Latn-BA"/>
          </w:rPr>
          <w:t>linku</w:t>
        </w:r>
      </w:hyperlink>
      <w:r w:rsidRPr="006734F9">
        <w:rPr>
          <w:rFonts w:asciiTheme="majorHAnsi" w:hAnsiTheme="majorHAnsi" w:cstheme="majorHAnsi"/>
          <w:color w:val="666666"/>
          <w:sz w:val="16"/>
          <w:szCs w:val="16"/>
          <w:lang w:val="bs-Latn-BA"/>
        </w:rPr>
        <w:t>.</w:t>
      </w:r>
    </w:p>
  </w:footnote>
  <w:footnote w:id="6">
    <w:p w14:paraId="5819EFCF" w14:textId="126E50E4" w:rsidR="004A2863" w:rsidRPr="006734F9" w:rsidRDefault="004A2863" w:rsidP="00452BAD">
      <w:pPr>
        <w:pStyle w:val="FootnoteText"/>
        <w:spacing w:after="0" w:line="240" w:lineRule="auto"/>
        <w:rPr>
          <w:rFonts w:asciiTheme="majorHAnsi" w:hAnsiTheme="majorHAnsi" w:cstheme="majorHAnsi"/>
          <w:sz w:val="18"/>
          <w:szCs w:val="18"/>
          <w:lang w:val="bs-Latn-BA"/>
        </w:rPr>
      </w:pPr>
      <w:r w:rsidRPr="006734F9">
        <w:rPr>
          <w:rStyle w:val="FootnoteReference"/>
          <w:rFonts w:asciiTheme="majorHAnsi" w:hAnsiTheme="majorHAnsi" w:cstheme="majorHAnsi"/>
          <w:sz w:val="18"/>
          <w:szCs w:val="18"/>
        </w:rPr>
        <w:footnoteRef/>
      </w:r>
      <w:r w:rsidRPr="006734F9">
        <w:rPr>
          <w:rFonts w:asciiTheme="majorHAnsi" w:hAnsiTheme="majorHAnsi" w:cstheme="majorHAnsi"/>
          <w:sz w:val="18"/>
          <w:szCs w:val="18"/>
          <w:lang w:val="bs-Latn-BA"/>
        </w:rPr>
        <w:t xml:space="preserve"> </w:t>
      </w:r>
      <w:r w:rsidRPr="00452BAD">
        <w:rPr>
          <w:rFonts w:asciiTheme="majorHAnsi" w:hAnsiTheme="majorHAnsi" w:cstheme="majorHAnsi"/>
          <w:sz w:val="18"/>
          <w:szCs w:val="18"/>
          <w:lang w:val="bs-Latn-BA"/>
        </w:rPr>
        <w:t xml:space="preserve">Korisnik dobije </w:t>
      </w:r>
      <w:r w:rsidRPr="00452BAD">
        <w:rPr>
          <w:rFonts w:asciiTheme="majorHAnsi" w:hAnsiTheme="majorHAnsi" w:cstheme="majorHAnsi"/>
          <w:b/>
          <w:sz w:val="18"/>
          <w:szCs w:val="18"/>
          <w:lang w:val="bs-Latn-BA"/>
        </w:rPr>
        <w:t>avansnu uplatu odobrenih sredstava</w:t>
      </w:r>
      <w:r w:rsidRPr="00452BAD">
        <w:rPr>
          <w:rFonts w:asciiTheme="majorHAnsi" w:hAnsiTheme="majorHAnsi" w:cstheme="majorHAnsi"/>
          <w:sz w:val="18"/>
          <w:szCs w:val="18"/>
          <w:lang w:val="bs-Latn-BA"/>
        </w:rPr>
        <w:t xml:space="preserve"> podrške za realizaciju predmetne investicije. </w:t>
      </w:r>
      <w:r w:rsidRPr="00452BAD">
        <w:rPr>
          <w:rFonts w:asciiTheme="majorHAnsi" w:hAnsiTheme="majorHAnsi" w:cstheme="majorHAnsi"/>
          <w:sz w:val="18"/>
          <w:szCs w:val="18"/>
          <w:lang w:val="it-IT"/>
        </w:rPr>
        <w:t xml:space="preserve">U ovom slučaju će se koristiti instrument </w:t>
      </w:r>
      <w:r w:rsidRPr="00452BAD">
        <w:rPr>
          <w:rFonts w:asciiTheme="majorHAnsi" w:hAnsiTheme="majorHAnsi" w:cstheme="majorHAnsi"/>
          <w:b/>
          <w:sz w:val="18"/>
          <w:szCs w:val="18"/>
          <w:lang w:val="it-IT"/>
        </w:rPr>
        <w:t>bankovne garancije</w:t>
      </w:r>
      <w:r w:rsidRPr="00452BAD">
        <w:rPr>
          <w:rFonts w:asciiTheme="majorHAnsi" w:hAnsiTheme="majorHAnsi" w:cstheme="majorHAnsi"/>
          <w:sz w:val="18"/>
          <w:szCs w:val="18"/>
          <w:lang w:val="it-IT"/>
        </w:rPr>
        <w:t xml:space="preserve"> za osiguranje odobrenih sredstava.</w:t>
      </w:r>
    </w:p>
  </w:footnote>
  <w:footnote w:id="7">
    <w:p w14:paraId="6B34E57C" w14:textId="591CB17B" w:rsidR="004A2863" w:rsidRPr="006734F9" w:rsidRDefault="004A2863" w:rsidP="00452BAD">
      <w:pPr>
        <w:pStyle w:val="FootnoteText"/>
        <w:spacing w:after="0" w:line="240" w:lineRule="auto"/>
        <w:rPr>
          <w:rFonts w:asciiTheme="majorHAnsi" w:hAnsiTheme="majorHAnsi" w:cstheme="majorHAnsi"/>
          <w:sz w:val="18"/>
          <w:szCs w:val="18"/>
          <w:lang w:val="bs-Latn-BA"/>
        </w:rPr>
      </w:pPr>
      <w:r w:rsidRPr="006734F9">
        <w:rPr>
          <w:rStyle w:val="FootnoteReference"/>
          <w:rFonts w:asciiTheme="majorHAnsi" w:hAnsiTheme="majorHAnsi" w:cstheme="majorHAnsi"/>
          <w:sz w:val="18"/>
          <w:szCs w:val="18"/>
        </w:rPr>
        <w:footnoteRef/>
      </w:r>
      <w:r w:rsidRPr="006734F9">
        <w:rPr>
          <w:rFonts w:asciiTheme="majorHAnsi" w:hAnsiTheme="majorHAnsi" w:cstheme="majorHAnsi"/>
          <w:sz w:val="18"/>
          <w:szCs w:val="18"/>
          <w:lang w:val="bs-Latn-BA"/>
        </w:rPr>
        <w:t xml:space="preserve"> </w:t>
      </w:r>
      <w:r w:rsidRPr="00452BAD">
        <w:rPr>
          <w:rFonts w:asciiTheme="majorHAnsi" w:hAnsiTheme="majorHAnsi" w:cstheme="majorHAnsi"/>
          <w:sz w:val="18"/>
          <w:szCs w:val="18"/>
          <w:lang w:val="bs-Latn-BA"/>
        </w:rPr>
        <w:t xml:space="preserve">Korisnik </w:t>
      </w:r>
      <w:r w:rsidRPr="00452BAD">
        <w:rPr>
          <w:rFonts w:asciiTheme="majorHAnsi" w:hAnsiTheme="majorHAnsi" w:cstheme="majorHAnsi"/>
          <w:b/>
          <w:sz w:val="18"/>
          <w:szCs w:val="18"/>
          <w:lang w:val="bs-Latn-BA"/>
        </w:rPr>
        <w:t>finansira cjelokupnu investiciju</w:t>
      </w:r>
      <w:r w:rsidRPr="00452BAD">
        <w:rPr>
          <w:rFonts w:asciiTheme="majorHAnsi" w:hAnsiTheme="majorHAnsi" w:cstheme="majorHAnsi"/>
          <w:sz w:val="18"/>
          <w:szCs w:val="18"/>
          <w:lang w:val="bs-Latn-BA"/>
        </w:rPr>
        <w:t xml:space="preserve"> sopstvenim ili kreditnim sredstvima, a po završetku investicije i ispunjenja svih ugovornih obaveza dostavlja dokaznu dokumentaciju koju </w:t>
      </w:r>
      <w:proofErr w:type="spellStart"/>
      <w:r w:rsidRPr="00452BAD">
        <w:rPr>
          <w:rFonts w:asciiTheme="majorHAnsi" w:hAnsiTheme="majorHAnsi" w:cstheme="majorHAnsi"/>
          <w:sz w:val="18"/>
          <w:szCs w:val="18"/>
          <w:lang w:val="bs-Latn-BA"/>
        </w:rPr>
        <w:t>Projekat</w:t>
      </w:r>
      <w:proofErr w:type="spellEnd"/>
      <w:r w:rsidRPr="00452BAD">
        <w:rPr>
          <w:rFonts w:asciiTheme="majorHAnsi" w:hAnsiTheme="majorHAnsi" w:cstheme="majorHAnsi"/>
          <w:sz w:val="18"/>
          <w:szCs w:val="18"/>
          <w:lang w:val="bs-Latn-BA"/>
        </w:rPr>
        <w:t xml:space="preserve"> verificira (uključuje i terensku posjetu) te ukoliko su sve Ugovorne obaveze ispunjene </w:t>
      </w:r>
      <w:proofErr w:type="spellStart"/>
      <w:r w:rsidRPr="00452BAD">
        <w:rPr>
          <w:rFonts w:asciiTheme="majorHAnsi" w:hAnsiTheme="majorHAnsi" w:cstheme="majorHAnsi"/>
          <w:sz w:val="18"/>
          <w:szCs w:val="18"/>
          <w:lang w:val="bs-Latn-BA"/>
        </w:rPr>
        <w:t>Projekat</w:t>
      </w:r>
      <w:proofErr w:type="spellEnd"/>
      <w:r w:rsidRPr="00452BAD">
        <w:rPr>
          <w:rFonts w:asciiTheme="majorHAnsi" w:hAnsiTheme="majorHAnsi" w:cstheme="majorHAnsi"/>
          <w:sz w:val="18"/>
          <w:szCs w:val="18"/>
          <w:lang w:val="bs-Latn-BA"/>
        </w:rPr>
        <w:t xml:space="preserve"> vrši isplatu odobrenih sredstava (refundiranje troškova).</w:t>
      </w:r>
    </w:p>
  </w:footnote>
  <w:footnote w:id="8">
    <w:p w14:paraId="559B2E30" w14:textId="77777777" w:rsidR="00EB74AC" w:rsidRPr="004C7130" w:rsidRDefault="00EB74AC" w:rsidP="00EB74AC">
      <w:pPr>
        <w:pStyle w:val="FootnoteText"/>
        <w:spacing w:after="0" w:line="240" w:lineRule="auto"/>
        <w:rPr>
          <w:rFonts w:asciiTheme="minorHAnsi" w:hAnsiTheme="minorHAnsi" w:cstheme="minorHAnsi"/>
          <w:sz w:val="16"/>
          <w:szCs w:val="16"/>
          <w:lang w:val="bs-Latn-BA"/>
        </w:rPr>
      </w:pPr>
      <w:r w:rsidRPr="004C7130">
        <w:rPr>
          <w:rStyle w:val="FootnoteReference"/>
          <w:rFonts w:asciiTheme="minorHAnsi" w:hAnsiTheme="minorHAnsi" w:cstheme="minorHAnsi"/>
          <w:sz w:val="16"/>
          <w:szCs w:val="16"/>
        </w:rPr>
        <w:footnoteRef/>
      </w:r>
      <w:r w:rsidRPr="004C7130">
        <w:rPr>
          <w:rFonts w:asciiTheme="minorHAnsi" w:hAnsiTheme="minorHAnsi" w:cstheme="minorHAnsi"/>
          <w:sz w:val="16"/>
          <w:szCs w:val="16"/>
        </w:rPr>
        <w:t xml:space="preserve"> </w:t>
      </w:r>
      <w:proofErr w:type="spellStart"/>
      <w:r w:rsidRPr="004C7130">
        <w:rPr>
          <w:rFonts w:asciiTheme="minorHAnsi" w:hAnsiTheme="minorHAnsi" w:cstheme="minorHAnsi"/>
          <w:sz w:val="16"/>
          <w:szCs w:val="16"/>
        </w:rPr>
        <w:t>Prihvatljivi</w:t>
      </w:r>
      <w:proofErr w:type="spellEnd"/>
      <w:r w:rsidRPr="004C7130">
        <w:rPr>
          <w:rFonts w:asciiTheme="minorHAnsi" w:hAnsiTheme="minorHAnsi" w:cstheme="minorHAnsi"/>
          <w:sz w:val="16"/>
          <w:szCs w:val="16"/>
        </w:rPr>
        <w:t xml:space="preserve"> </w:t>
      </w:r>
      <w:proofErr w:type="spellStart"/>
      <w:r w:rsidRPr="004C7130">
        <w:rPr>
          <w:rFonts w:asciiTheme="minorHAnsi" w:hAnsiTheme="minorHAnsi" w:cstheme="minorHAnsi"/>
          <w:sz w:val="16"/>
          <w:szCs w:val="16"/>
        </w:rPr>
        <w:t>su</w:t>
      </w:r>
      <w:proofErr w:type="spellEnd"/>
      <w:r w:rsidRPr="004C7130">
        <w:rPr>
          <w:rFonts w:asciiTheme="minorHAnsi" w:hAnsiTheme="minorHAnsi" w:cstheme="minorHAnsi"/>
          <w:sz w:val="16"/>
          <w:szCs w:val="16"/>
        </w:rPr>
        <w:t xml:space="preserve"> </w:t>
      </w:r>
      <w:proofErr w:type="spellStart"/>
      <w:r w:rsidRPr="004C7130">
        <w:rPr>
          <w:rFonts w:asciiTheme="minorHAnsi" w:hAnsiTheme="minorHAnsi" w:cstheme="minorHAnsi"/>
          <w:sz w:val="16"/>
          <w:szCs w:val="16"/>
        </w:rPr>
        <w:t>efekti</w:t>
      </w:r>
      <w:proofErr w:type="spellEnd"/>
      <w:r w:rsidRPr="004C7130">
        <w:rPr>
          <w:rFonts w:asciiTheme="minorHAnsi" w:hAnsiTheme="minorHAnsi" w:cstheme="minorHAnsi"/>
          <w:sz w:val="16"/>
          <w:szCs w:val="16"/>
        </w:rPr>
        <w:t xml:space="preserve"> koje </w:t>
      </w:r>
      <w:proofErr w:type="spellStart"/>
      <w:r w:rsidRPr="004C7130">
        <w:rPr>
          <w:rFonts w:asciiTheme="minorHAnsi" w:hAnsiTheme="minorHAnsi" w:cstheme="minorHAnsi"/>
          <w:sz w:val="16"/>
          <w:szCs w:val="16"/>
        </w:rPr>
        <w:t>investicija</w:t>
      </w:r>
      <w:proofErr w:type="spellEnd"/>
      <w:r w:rsidRPr="004C7130">
        <w:rPr>
          <w:rFonts w:asciiTheme="minorHAnsi" w:hAnsiTheme="minorHAnsi" w:cstheme="minorHAnsi"/>
          <w:sz w:val="16"/>
          <w:szCs w:val="16"/>
        </w:rPr>
        <w:t xml:space="preserve"> </w:t>
      </w:r>
      <w:proofErr w:type="spellStart"/>
      <w:r w:rsidRPr="004C7130">
        <w:rPr>
          <w:rFonts w:asciiTheme="minorHAnsi" w:hAnsiTheme="minorHAnsi" w:cstheme="minorHAnsi"/>
          <w:sz w:val="16"/>
          <w:szCs w:val="16"/>
        </w:rPr>
        <w:t>ima</w:t>
      </w:r>
      <w:proofErr w:type="spellEnd"/>
      <w:r w:rsidRPr="004C7130">
        <w:rPr>
          <w:rFonts w:asciiTheme="minorHAnsi" w:hAnsiTheme="minorHAnsi" w:cstheme="minorHAnsi"/>
          <w:sz w:val="16"/>
          <w:szCs w:val="16"/>
        </w:rPr>
        <w:t xml:space="preserve"> </w:t>
      </w:r>
      <w:proofErr w:type="spellStart"/>
      <w:r w:rsidRPr="004C7130">
        <w:rPr>
          <w:rFonts w:asciiTheme="minorHAnsi" w:hAnsiTheme="minorHAnsi" w:cstheme="minorHAnsi"/>
          <w:sz w:val="16"/>
          <w:szCs w:val="16"/>
        </w:rPr>
        <w:t>i</w:t>
      </w:r>
      <w:proofErr w:type="spellEnd"/>
      <w:r w:rsidRPr="004C7130">
        <w:rPr>
          <w:rFonts w:asciiTheme="minorHAnsi" w:hAnsiTheme="minorHAnsi" w:cstheme="minorHAnsi"/>
          <w:sz w:val="16"/>
          <w:szCs w:val="16"/>
        </w:rPr>
        <w:t xml:space="preserve"> u </w:t>
      </w:r>
      <w:proofErr w:type="spellStart"/>
      <w:r w:rsidRPr="004C7130">
        <w:rPr>
          <w:rFonts w:asciiTheme="minorHAnsi" w:hAnsiTheme="minorHAnsi" w:cstheme="minorHAnsi"/>
          <w:sz w:val="16"/>
          <w:szCs w:val="16"/>
        </w:rPr>
        <w:t>drugim</w:t>
      </w:r>
      <w:proofErr w:type="spellEnd"/>
      <w:r w:rsidRPr="004C7130">
        <w:rPr>
          <w:rFonts w:asciiTheme="minorHAnsi" w:hAnsiTheme="minorHAnsi" w:cstheme="minorHAnsi"/>
          <w:sz w:val="16"/>
          <w:szCs w:val="16"/>
        </w:rPr>
        <w:t xml:space="preserve"> </w:t>
      </w:r>
      <w:proofErr w:type="spellStart"/>
      <w:r w:rsidRPr="004C7130">
        <w:rPr>
          <w:rFonts w:asciiTheme="minorHAnsi" w:hAnsiTheme="minorHAnsi" w:cstheme="minorHAnsi"/>
          <w:sz w:val="16"/>
          <w:szCs w:val="16"/>
        </w:rPr>
        <w:t>prihvatljivim</w:t>
      </w:r>
      <w:proofErr w:type="spellEnd"/>
      <w:r w:rsidRPr="004C7130">
        <w:rPr>
          <w:rFonts w:asciiTheme="minorHAnsi" w:hAnsiTheme="minorHAnsi" w:cstheme="minorHAnsi"/>
          <w:sz w:val="16"/>
          <w:szCs w:val="16"/>
        </w:rPr>
        <w:t xml:space="preserve"> </w:t>
      </w:r>
      <w:proofErr w:type="spellStart"/>
      <w:r w:rsidRPr="004C7130">
        <w:rPr>
          <w:rFonts w:asciiTheme="minorHAnsi" w:hAnsiTheme="minorHAnsi" w:cstheme="minorHAnsi"/>
          <w:sz w:val="16"/>
          <w:szCs w:val="16"/>
        </w:rPr>
        <w:t>sektorima</w:t>
      </w:r>
      <w:proofErr w:type="spellEnd"/>
    </w:p>
  </w:footnote>
  <w:footnote w:id="9">
    <w:p w14:paraId="0FE5E1D9" w14:textId="57977538" w:rsidR="00CA5933" w:rsidRPr="00CA5933" w:rsidRDefault="00CA5933">
      <w:pPr>
        <w:pStyle w:val="FootnoteText"/>
        <w:rPr>
          <w:lang w:val="bs-Latn-BA"/>
        </w:rPr>
      </w:pPr>
      <w:r>
        <w:rPr>
          <w:rStyle w:val="FootnoteReference"/>
        </w:rPr>
        <w:footnoteRef/>
      </w:r>
      <w:r>
        <w:t xml:space="preserve"> </w:t>
      </w:r>
      <w:proofErr w:type="spellStart"/>
      <w:r w:rsidRPr="00CA5933">
        <w:rPr>
          <w:rFonts w:asciiTheme="minorHAnsi" w:hAnsiTheme="minorHAnsi" w:cstheme="minorHAnsi"/>
          <w:sz w:val="16"/>
          <w:szCs w:val="16"/>
        </w:rPr>
        <w:t>Slobodno</w:t>
      </w:r>
      <w:proofErr w:type="spellEnd"/>
      <w:r w:rsidRPr="00CA5933">
        <w:rPr>
          <w:rFonts w:asciiTheme="minorHAnsi" w:hAnsiTheme="minorHAnsi" w:cstheme="minorHAnsi"/>
          <w:sz w:val="16"/>
          <w:szCs w:val="16"/>
        </w:rPr>
        <w:t xml:space="preserve"> </w:t>
      </w:r>
      <w:proofErr w:type="spellStart"/>
      <w:r w:rsidRPr="00CA5933">
        <w:rPr>
          <w:rFonts w:asciiTheme="minorHAnsi" w:hAnsiTheme="minorHAnsi" w:cstheme="minorHAnsi"/>
          <w:sz w:val="16"/>
          <w:szCs w:val="16"/>
        </w:rPr>
        <w:t>držanje</w:t>
      </w:r>
      <w:proofErr w:type="spellEnd"/>
      <w:r w:rsidRPr="00CA5933">
        <w:rPr>
          <w:rFonts w:asciiTheme="minorHAnsi" w:hAnsiTheme="minorHAnsi" w:cstheme="minorHAnsi"/>
          <w:sz w:val="16"/>
          <w:szCs w:val="16"/>
        </w:rPr>
        <w:t xml:space="preserve"> </w:t>
      </w:r>
      <w:proofErr w:type="spellStart"/>
      <w:r w:rsidRPr="00CA5933">
        <w:rPr>
          <w:rFonts w:asciiTheme="minorHAnsi" w:hAnsiTheme="minorHAnsi" w:cstheme="minorHAnsi"/>
          <w:sz w:val="16"/>
          <w:szCs w:val="16"/>
        </w:rPr>
        <w:t>ili</w:t>
      </w:r>
      <w:proofErr w:type="spellEnd"/>
      <w:r w:rsidRPr="00CA5933">
        <w:rPr>
          <w:rFonts w:asciiTheme="minorHAnsi" w:hAnsiTheme="minorHAnsi" w:cstheme="minorHAnsi"/>
          <w:sz w:val="16"/>
          <w:szCs w:val="16"/>
        </w:rPr>
        <w:t xml:space="preserve"> </w:t>
      </w:r>
      <w:proofErr w:type="spellStart"/>
      <w:r w:rsidRPr="00CA5933">
        <w:rPr>
          <w:rFonts w:asciiTheme="minorHAnsi" w:hAnsiTheme="minorHAnsi" w:cstheme="minorHAnsi"/>
          <w:sz w:val="16"/>
          <w:szCs w:val="16"/>
        </w:rPr>
        <w:t>pregonski</w:t>
      </w:r>
      <w:proofErr w:type="spellEnd"/>
      <w:r w:rsidRPr="00CA5933">
        <w:rPr>
          <w:rFonts w:asciiTheme="minorHAnsi" w:hAnsiTheme="minorHAnsi" w:cstheme="minorHAnsi"/>
          <w:sz w:val="16"/>
          <w:szCs w:val="16"/>
        </w:rPr>
        <w:t xml:space="preserve"> </w:t>
      </w:r>
      <w:proofErr w:type="spellStart"/>
      <w:r w:rsidRPr="00CA5933">
        <w:rPr>
          <w:rFonts w:asciiTheme="minorHAnsi" w:hAnsiTheme="minorHAnsi" w:cstheme="minorHAnsi"/>
          <w:sz w:val="16"/>
          <w:szCs w:val="16"/>
        </w:rPr>
        <w:t>sistem</w:t>
      </w:r>
      <w:proofErr w:type="spellEnd"/>
      <w:r w:rsidRPr="00CA5933">
        <w:rPr>
          <w:rFonts w:asciiTheme="minorHAnsi" w:hAnsiTheme="minorHAnsi" w:cstheme="minorHAnsi"/>
          <w:sz w:val="16"/>
          <w:szCs w:val="16"/>
        </w:rPr>
        <w:t xml:space="preserve"> </w:t>
      </w:r>
      <w:proofErr w:type="spellStart"/>
      <w:r w:rsidRPr="00CA5933">
        <w:rPr>
          <w:rFonts w:asciiTheme="minorHAnsi" w:hAnsiTheme="minorHAnsi" w:cstheme="minorHAnsi"/>
          <w:sz w:val="16"/>
          <w:szCs w:val="16"/>
        </w:rPr>
        <w:t>držanje</w:t>
      </w:r>
      <w:proofErr w:type="spellEnd"/>
      <w:r w:rsidRPr="00CA5933">
        <w:rPr>
          <w:rFonts w:asciiTheme="minorHAnsi" w:hAnsiTheme="minorHAnsi" w:cstheme="minorHAnsi"/>
          <w:sz w:val="16"/>
          <w:szCs w:val="16"/>
        </w:rPr>
        <w:t xml:space="preserve"> </w:t>
      </w:r>
      <w:proofErr w:type="spellStart"/>
      <w:r w:rsidRPr="00CA5933">
        <w:rPr>
          <w:rFonts w:asciiTheme="minorHAnsi" w:hAnsiTheme="minorHAnsi" w:cstheme="minorHAnsi"/>
          <w:sz w:val="16"/>
          <w:szCs w:val="16"/>
        </w:rPr>
        <w:t>krava</w:t>
      </w:r>
      <w:proofErr w:type="spellEnd"/>
      <w:r w:rsidRPr="00CA5933">
        <w:rPr>
          <w:rFonts w:asciiTheme="minorHAnsi" w:hAnsiTheme="minorHAnsi" w:cstheme="minorHAnsi"/>
          <w:sz w:val="16"/>
          <w:szCs w:val="16"/>
        </w:rPr>
        <w:t xml:space="preserve"> </w:t>
      </w:r>
      <w:proofErr w:type="spellStart"/>
      <w:r w:rsidRPr="00CA5933">
        <w:rPr>
          <w:rFonts w:asciiTheme="minorHAnsi" w:hAnsiTheme="minorHAnsi" w:cstheme="minorHAnsi"/>
          <w:sz w:val="16"/>
          <w:szCs w:val="16"/>
        </w:rPr>
        <w:t>muzara</w:t>
      </w:r>
      <w:proofErr w:type="spellEnd"/>
      <w:r w:rsidRPr="00CA5933">
        <w:rPr>
          <w:rFonts w:asciiTheme="minorHAnsi" w:hAnsiTheme="minorHAnsi" w:cstheme="minorHAnsi"/>
          <w:sz w:val="16"/>
          <w:szCs w:val="16"/>
        </w:rPr>
        <w:t xml:space="preserve"> je </w:t>
      </w:r>
      <w:proofErr w:type="spellStart"/>
      <w:r w:rsidRPr="00CA5933">
        <w:rPr>
          <w:rFonts w:asciiTheme="minorHAnsi" w:hAnsiTheme="minorHAnsi" w:cstheme="minorHAnsi"/>
          <w:sz w:val="16"/>
          <w:szCs w:val="16"/>
        </w:rPr>
        <w:t>sistem</w:t>
      </w:r>
      <w:proofErr w:type="spellEnd"/>
      <w:r w:rsidRPr="00CA5933">
        <w:rPr>
          <w:rFonts w:asciiTheme="minorHAnsi" w:hAnsiTheme="minorHAnsi" w:cstheme="minorHAnsi"/>
          <w:sz w:val="16"/>
          <w:szCs w:val="16"/>
        </w:rPr>
        <w:t xml:space="preserve"> </w:t>
      </w:r>
      <w:proofErr w:type="spellStart"/>
      <w:r w:rsidRPr="00CA5933">
        <w:rPr>
          <w:rFonts w:asciiTheme="minorHAnsi" w:hAnsiTheme="minorHAnsi" w:cstheme="minorHAnsi"/>
          <w:sz w:val="16"/>
          <w:szCs w:val="16"/>
        </w:rPr>
        <w:t>uzgoja</w:t>
      </w:r>
      <w:proofErr w:type="spellEnd"/>
      <w:r w:rsidRPr="00CA5933">
        <w:rPr>
          <w:rFonts w:asciiTheme="minorHAnsi" w:hAnsiTheme="minorHAnsi" w:cstheme="minorHAnsi"/>
          <w:sz w:val="16"/>
          <w:szCs w:val="16"/>
        </w:rPr>
        <w:t xml:space="preserve"> </w:t>
      </w:r>
      <w:proofErr w:type="spellStart"/>
      <w:r w:rsidRPr="00CA5933">
        <w:rPr>
          <w:rFonts w:asciiTheme="minorHAnsi" w:hAnsiTheme="minorHAnsi" w:cstheme="minorHAnsi"/>
          <w:sz w:val="16"/>
          <w:szCs w:val="16"/>
        </w:rPr>
        <w:t>krava</w:t>
      </w:r>
      <w:proofErr w:type="spellEnd"/>
      <w:r w:rsidRPr="00CA5933">
        <w:rPr>
          <w:rFonts w:asciiTheme="minorHAnsi" w:hAnsiTheme="minorHAnsi" w:cstheme="minorHAnsi"/>
          <w:sz w:val="16"/>
          <w:szCs w:val="16"/>
        </w:rPr>
        <w:t xml:space="preserve"> za </w:t>
      </w:r>
      <w:proofErr w:type="spellStart"/>
      <w:r w:rsidRPr="00CA5933">
        <w:rPr>
          <w:rFonts w:asciiTheme="minorHAnsi" w:hAnsiTheme="minorHAnsi" w:cstheme="minorHAnsi"/>
          <w:sz w:val="16"/>
          <w:szCs w:val="16"/>
        </w:rPr>
        <w:t>proizvodnju</w:t>
      </w:r>
      <w:proofErr w:type="spellEnd"/>
      <w:r w:rsidRPr="00CA5933">
        <w:rPr>
          <w:rFonts w:asciiTheme="minorHAnsi" w:hAnsiTheme="minorHAnsi" w:cstheme="minorHAnsi"/>
          <w:sz w:val="16"/>
          <w:szCs w:val="16"/>
        </w:rPr>
        <w:t xml:space="preserve"> </w:t>
      </w:r>
      <w:proofErr w:type="spellStart"/>
      <w:r w:rsidRPr="00CA5933">
        <w:rPr>
          <w:rFonts w:asciiTheme="minorHAnsi" w:hAnsiTheme="minorHAnsi" w:cstheme="minorHAnsi"/>
          <w:sz w:val="16"/>
          <w:szCs w:val="16"/>
        </w:rPr>
        <w:t>mlijeka</w:t>
      </w:r>
      <w:proofErr w:type="spellEnd"/>
      <w:r w:rsidRPr="00CA5933">
        <w:rPr>
          <w:rFonts w:asciiTheme="minorHAnsi" w:hAnsiTheme="minorHAnsi" w:cstheme="minorHAnsi"/>
          <w:sz w:val="16"/>
          <w:szCs w:val="16"/>
        </w:rPr>
        <w:t xml:space="preserve"> </w:t>
      </w:r>
      <w:proofErr w:type="spellStart"/>
      <w:r w:rsidRPr="00CA5933">
        <w:rPr>
          <w:rFonts w:asciiTheme="minorHAnsi" w:hAnsiTheme="minorHAnsi" w:cstheme="minorHAnsi"/>
          <w:sz w:val="16"/>
          <w:szCs w:val="16"/>
        </w:rPr>
        <w:t>na</w:t>
      </w:r>
      <w:proofErr w:type="spellEnd"/>
      <w:r w:rsidRPr="00CA5933">
        <w:rPr>
          <w:rFonts w:asciiTheme="minorHAnsi" w:hAnsiTheme="minorHAnsi" w:cstheme="minorHAnsi"/>
          <w:sz w:val="16"/>
          <w:szCs w:val="16"/>
        </w:rPr>
        <w:t xml:space="preserve"> </w:t>
      </w:r>
      <w:proofErr w:type="spellStart"/>
      <w:r w:rsidRPr="00CA5933">
        <w:rPr>
          <w:rFonts w:asciiTheme="minorHAnsi" w:hAnsiTheme="minorHAnsi" w:cstheme="minorHAnsi"/>
          <w:sz w:val="16"/>
          <w:szCs w:val="16"/>
        </w:rPr>
        <w:t>pašnjacima</w:t>
      </w:r>
      <w:proofErr w:type="spellEnd"/>
      <w:r w:rsidRPr="00CA5933">
        <w:rPr>
          <w:rFonts w:asciiTheme="minorHAnsi" w:hAnsiTheme="minorHAnsi" w:cstheme="minorHAnsi"/>
          <w:sz w:val="16"/>
          <w:szCs w:val="16"/>
        </w:rPr>
        <w:t xml:space="preserve"> </w:t>
      </w:r>
      <w:proofErr w:type="spellStart"/>
      <w:r w:rsidRPr="00CA5933">
        <w:rPr>
          <w:rFonts w:asciiTheme="minorHAnsi" w:hAnsiTheme="minorHAnsi" w:cstheme="minorHAnsi"/>
          <w:sz w:val="16"/>
          <w:szCs w:val="16"/>
        </w:rPr>
        <w:t>ili</w:t>
      </w:r>
      <w:proofErr w:type="spellEnd"/>
      <w:r w:rsidRPr="00CA5933">
        <w:rPr>
          <w:rFonts w:asciiTheme="minorHAnsi" w:hAnsiTheme="minorHAnsi" w:cstheme="minorHAnsi"/>
          <w:sz w:val="16"/>
          <w:szCs w:val="16"/>
        </w:rPr>
        <w:t xml:space="preserve"> </w:t>
      </w:r>
      <w:proofErr w:type="spellStart"/>
      <w:r w:rsidRPr="00CA5933">
        <w:rPr>
          <w:rFonts w:asciiTheme="minorHAnsi" w:hAnsiTheme="minorHAnsi" w:cstheme="minorHAnsi"/>
          <w:sz w:val="16"/>
          <w:szCs w:val="16"/>
        </w:rPr>
        <w:t>livadama</w:t>
      </w:r>
      <w:proofErr w:type="spellEnd"/>
      <w:r w:rsidRPr="00CA5933">
        <w:rPr>
          <w:rFonts w:asciiTheme="minorHAnsi" w:hAnsiTheme="minorHAnsi" w:cstheme="minorHAnsi"/>
          <w:sz w:val="16"/>
          <w:szCs w:val="16"/>
        </w:rPr>
        <w:t xml:space="preserve"> u </w:t>
      </w:r>
      <w:proofErr w:type="spellStart"/>
      <w:r w:rsidRPr="00CA5933">
        <w:rPr>
          <w:rFonts w:asciiTheme="minorHAnsi" w:hAnsiTheme="minorHAnsi" w:cstheme="minorHAnsi"/>
          <w:sz w:val="16"/>
          <w:szCs w:val="16"/>
        </w:rPr>
        <w:t>brdskim</w:t>
      </w:r>
      <w:proofErr w:type="spellEnd"/>
      <w:r w:rsidRPr="00CA5933">
        <w:rPr>
          <w:rFonts w:asciiTheme="minorHAnsi" w:hAnsiTheme="minorHAnsi" w:cstheme="minorHAnsi"/>
          <w:sz w:val="16"/>
          <w:szCs w:val="16"/>
        </w:rPr>
        <w:t xml:space="preserve"> </w:t>
      </w:r>
      <w:proofErr w:type="spellStart"/>
      <w:r w:rsidRPr="00CA5933">
        <w:rPr>
          <w:rFonts w:asciiTheme="minorHAnsi" w:hAnsiTheme="minorHAnsi" w:cstheme="minorHAnsi"/>
          <w:sz w:val="16"/>
          <w:szCs w:val="16"/>
        </w:rPr>
        <w:t>ili</w:t>
      </w:r>
      <w:proofErr w:type="spellEnd"/>
      <w:r w:rsidRPr="00CA5933">
        <w:rPr>
          <w:rFonts w:asciiTheme="minorHAnsi" w:hAnsiTheme="minorHAnsi" w:cstheme="minorHAnsi"/>
          <w:sz w:val="16"/>
          <w:szCs w:val="16"/>
        </w:rPr>
        <w:t xml:space="preserve"> </w:t>
      </w:r>
      <w:proofErr w:type="spellStart"/>
      <w:r w:rsidRPr="00CA5933">
        <w:rPr>
          <w:rFonts w:asciiTheme="minorHAnsi" w:hAnsiTheme="minorHAnsi" w:cstheme="minorHAnsi"/>
          <w:sz w:val="16"/>
          <w:szCs w:val="16"/>
        </w:rPr>
        <w:t>ravničarskim</w:t>
      </w:r>
      <w:proofErr w:type="spellEnd"/>
      <w:r w:rsidRPr="00CA5933">
        <w:rPr>
          <w:rFonts w:asciiTheme="minorHAnsi" w:hAnsiTheme="minorHAnsi" w:cstheme="minorHAnsi"/>
          <w:sz w:val="16"/>
          <w:szCs w:val="16"/>
        </w:rPr>
        <w:t xml:space="preserve"> </w:t>
      </w:r>
      <w:proofErr w:type="spellStart"/>
      <w:r w:rsidRPr="00CA5933">
        <w:rPr>
          <w:rFonts w:asciiTheme="minorHAnsi" w:hAnsiTheme="minorHAnsi" w:cstheme="minorHAnsi"/>
          <w:sz w:val="16"/>
          <w:szCs w:val="16"/>
        </w:rPr>
        <w:t>krajevima</w:t>
      </w:r>
      <w:proofErr w:type="spellEnd"/>
      <w:r w:rsidRPr="00CA5933">
        <w:rPr>
          <w:rFonts w:asciiTheme="minorHAnsi" w:hAnsiTheme="minorHAnsi" w:cstheme="minorHAnsi"/>
          <w:sz w:val="16"/>
          <w:szCs w:val="16"/>
        </w:rPr>
        <w:t xml:space="preserve"> (</w:t>
      </w:r>
      <w:proofErr w:type="spellStart"/>
      <w:r w:rsidRPr="00CA5933">
        <w:rPr>
          <w:rFonts w:asciiTheme="minorHAnsi" w:hAnsiTheme="minorHAnsi" w:cstheme="minorHAnsi"/>
          <w:sz w:val="16"/>
          <w:szCs w:val="16"/>
        </w:rPr>
        <w:t>površina</w:t>
      </w:r>
      <w:proofErr w:type="spellEnd"/>
      <w:r w:rsidRPr="00CA5933">
        <w:rPr>
          <w:rFonts w:asciiTheme="minorHAnsi" w:hAnsiTheme="minorHAnsi" w:cstheme="minorHAnsi"/>
          <w:sz w:val="16"/>
          <w:szCs w:val="16"/>
        </w:rPr>
        <w:t xml:space="preserve"> za </w:t>
      </w:r>
      <w:proofErr w:type="spellStart"/>
      <w:r w:rsidRPr="00CA5933">
        <w:rPr>
          <w:rFonts w:asciiTheme="minorHAnsi" w:hAnsiTheme="minorHAnsi" w:cstheme="minorHAnsi"/>
          <w:sz w:val="16"/>
          <w:szCs w:val="16"/>
        </w:rPr>
        <w:t>ispašu</w:t>
      </w:r>
      <w:proofErr w:type="spellEnd"/>
      <w:r w:rsidRPr="00CA5933">
        <w:rPr>
          <w:rFonts w:asciiTheme="minorHAnsi" w:hAnsiTheme="minorHAnsi" w:cstheme="minorHAnsi"/>
          <w:sz w:val="16"/>
          <w:szCs w:val="16"/>
        </w:rPr>
        <w:t xml:space="preserve"> </w:t>
      </w:r>
      <w:proofErr w:type="spellStart"/>
      <w:r w:rsidRPr="00CA5933">
        <w:rPr>
          <w:rFonts w:asciiTheme="minorHAnsi" w:hAnsiTheme="minorHAnsi" w:cstheme="minorHAnsi"/>
          <w:sz w:val="16"/>
          <w:szCs w:val="16"/>
        </w:rPr>
        <w:t>podijeljena</w:t>
      </w:r>
      <w:proofErr w:type="spellEnd"/>
      <w:r w:rsidRPr="00CA5933">
        <w:rPr>
          <w:rFonts w:asciiTheme="minorHAnsi" w:hAnsiTheme="minorHAnsi" w:cstheme="minorHAnsi"/>
          <w:sz w:val="16"/>
          <w:szCs w:val="16"/>
        </w:rPr>
        <w:t xml:space="preserve"> je </w:t>
      </w:r>
      <w:proofErr w:type="spellStart"/>
      <w:r w:rsidRPr="00CA5933">
        <w:rPr>
          <w:rFonts w:asciiTheme="minorHAnsi" w:hAnsiTheme="minorHAnsi" w:cstheme="minorHAnsi"/>
          <w:sz w:val="16"/>
          <w:szCs w:val="16"/>
        </w:rPr>
        <w:t>pregone</w:t>
      </w:r>
      <w:proofErr w:type="spellEnd"/>
      <w:r w:rsidRPr="00CA5933">
        <w:rPr>
          <w:rFonts w:asciiTheme="minorHAnsi" w:hAnsiTheme="minorHAnsi" w:cstheme="minorHAnsi"/>
          <w:sz w:val="16"/>
          <w:szCs w:val="16"/>
        </w:rPr>
        <w:t xml:space="preserve">, a </w:t>
      </w:r>
      <w:proofErr w:type="spellStart"/>
      <w:r w:rsidRPr="00CA5933">
        <w:rPr>
          <w:rFonts w:asciiTheme="minorHAnsi" w:hAnsiTheme="minorHAnsi" w:cstheme="minorHAnsi"/>
          <w:sz w:val="16"/>
          <w:szCs w:val="16"/>
        </w:rPr>
        <w:t>ispaša</w:t>
      </w:r>
      <w:proofErr w:type="spellEnd"/>
      <w:r w:rsidRPr="00CA5933">
        <w:rPr>
          <w:rFonts w:asciiTheme="minorHAnsi" w:hAnsiTheme="minorHAnsi" w:cstheme="minorHAnsi"/>
          <w:sz w:val="16"/>
          <w:szCs w:val="16"/>
        </w:rPr>
        <w:t xml:space="preserve"> je </w:t>
      </w:r>
      <w:proofErr w:type="spellStart"/>
      <w:r w:rsidRPr="00CA5933">
        <w:rPr>
          <w:rFonts w:asciiTheme="minorHAnsi" w:hAnsiTheme="minorHAnsi" w:cstheme="minorHAnsi"/>
          <w:sz w:val="16"/>
          <w:szCs w:val="16"/>
        </w:rPr>
        <w:t>organizovana</w:t>
      </w:r>
      <w:proofErr w:type="spellEnd"/>
      <w:r w:rsidRPr="00CA5933">
        <w:rPr>
          <w:rFonts w:asciiTheme="minorHAnsi" w:hAnsiTheme="minorHAnsi" w:cstheme="minorHAnsi"/>
          <w:sz w:val="16"/>
          <w:szCs w:val="16"/>
        </w:rPr>
        <w:t xml:space="preserve"> po </w:t>
      </w:r>
      <w:proofErr w:type="spellStart"/>
      <w:r w:rsidRPr="00CA5933">
        <w:rPr>
          <w:rFonts w:asciiTheme="minorHAnsi" w:hAnsiTheme="minorHAnsi" w:cstheme="minorHAnsi"/>
          <w:sz w:val="16"/>
          <w:szCs w:val="16"/>
        </w:rPr>
        <w:t>sistemu</w:t>
      </w:r>
      <w:proofErr w:type="spellEnd"/>
      <w:r w:rsidRPr="00CA5933">
        <w:rPr>
          <w:rFonts w:asciiTheme="minorHAnsi" w:hAnsiTheme="minorHAnsi" w:cstheme="minorHAnsi"/>
          <w:sz w:val="16"/>
          <w:szCs w:val="16"/>
        </w:rPr>
        <w:t xml:space="preserve"> </w:t>
      </w:r>
      <w:proofErr w:type="spellStart"/>
      <w:r w:rsidRPr="00CA5933">
        <w:rPr>
          <w:rFonts w:asciiTheme="minorHAnsi" w:hAnsiTheme="minorHAnsi" w:cstheme="minorHAnsi"/>
          <w:sz w:val="16"/>
          <w:szCs w:val="16"/>
        </w:rPr>
        <w:t>rotacije</w:t>
      </w:r>
      <w:proofErr w:type="spellEnd"/>
      <w:r w:rsidRPr="00CA5933">
        <w:rPr>
          <w:rFonts w:asciiTheme="minorHAnsi" w:hAnsiTheme="minorHAnsi" w:cstheme="minorHAnsi"/>
          <w:sz w:val="16"/>
          <w:szCs w:val="16"/>
        </w:rPr>
        <w:t xml:space="preserve">) </w:t>
      </w:r>
      <w:proofErr w:type="spellStart"/>
      <w:r w:rsidRPr="00CA5933">
        <w:rPr>
          <w:rFonts w:asciiTheme="minorHAnsi" w:hAnsiTheme="minorHAnsi" w:cstheme="minorHAnsi"/>
          <w:sz w:val="16"/>
          <w:szCs w:val="16"/>
        </w:rPr>
        <w:t>i</w:t>
      </w:r>
      <w:proofErr w:type="spellEnd"/>
      <w:r w:rsidRPr="00CA5933">
        <w:rPr>
          <w:rFonts w:asciiTheme="minorHAnsi" w:hAnsiTheme="minorHAnsi" w:cstheme="minorHAnsi"/>
          <w:sz w:val="16"/>
          <w:szCs w:val="16"/>
        </w:rPr>
        <w:t xml:space="preserve"> u </w:t>
      </w:r>
      <w:proofErr w:type="spellStart"/>
      <w:r w:rsidRPr="00CA5933">
        <w:rPr>
          <w:rFonts w:asciiTheme="minorHAnsi" w:hAnsiTheme="minorHAnsi" w:cstheme="minorHAnsi"/>
          <w:sz w:val="16"/>
          <w:szCs w:val="16"/>
        </w:rPr>
        <w:t>objektima</w:t>
      </w:r>
      <w:proofErr w:type="spellEnd"/>
      <w:r w:rsidRPr="00CA5933">
        <w:rPr>
          <w:rFonts w:asciiTheme="minorHAnsi" w:hAnsiTheme="minorHAnsi" w:cstheme="minorHAnsi"/>
          <w:sz w:val="16"/>
          <w:szCs w:val="16"/>
        </w:rPr>
        <w:t xml:space="preserve">. </w:t>
      </w:r>
      <w:proofErr w:type="spellStart"/>
      <w:r w:rsidRPr="00CA5933">
        <w:rPr>
          <w:rFonts w:asciiTheme="minorHAnsi" w:hAnsiTheme="minorHAnsi" w:cstheme="minorHAnsi"/>
          <w:sz w:val="16"/>
          <w:szCs w:val="16"/>
        </w:rPr>
        <w:t>Uobičajeno</w:t>
      </w:r>
      <w:proofErr w:type="spellEnd"/>
      <w:r w:rsidRPr="00CA5933">
        <w:rPr>
          <w:rFonts w:asciiTheme="minorHAnsi" w:hAnsiTheme="minorHAnsi" w:cstheme="minorHAnsi"/>
          <w:sz w:val="16"/>
          <w:szCs w:val="16"/>
        </w:rPr>
        <w:t xml:space="preserve">, u </w:t>
      </w:r>
      <w:proofErr w:type="spellStart"/>
      <w:r w:rsidRPr="00CA5933">
        <w:rPr>
          <w:rFonts w:asciiTheme="minorHAnsi" w:hAnsiTheme="minorHAnsi" w:cstheme="minorHAnsi"/>
          <w:sz w:val="16"/>
          <w:szCs w:val="16"/>
        </w:rPr>
        <w:t>ovakvom</w:t>
      </w:r>
      <w:proofErr w:type="spellEnd"/>
      <w:r w:rsidRPr="00CA5933">
        <w:rPr>
          <w:rFonts w:asciiTheme="minorHAnsi" w:hAnsiTheme="minorHAnsi" w:cstheme="minorHAnsi"/>
          <w:sz w:val="16"/>
          <w:szCs w:val="16"/>
        </w:rPr>
        <w:t xml:space="preserve"> </w:t>
      </w:r>
      <w:proofErr w:type="spellStart"/>
      <w:r w:rsidRPr="00CA5933">
        <w:rPr>
          <w:rFonts w:asciiTheme="minorHAnsi" w:hAnsiTheme="minorHAnsi" w:cstheme="minorHAnsi"/>
          <w:sz w:val="16"/>
          <w:szCs w:val="16"/>
        </w:rPr>
        <w:t>sistemu</w:t>
      </w:r>
      <w:proofErr w:type="spellEnd"/>
      <w:r w:rsidRPr="00CA5933">
        <w:rPr>
          <w:rFonts w:asciiTheme="minorHAnsi" w:hAnsiTheme="minorHAnsi" w:cstheme="minorHAnsi"/>
          <w:sz w:val="16"/>
          <w:szCs w:val="16"/>
        </w:rPr>
        <w:t xml:space="preserve"> </w:t>
      </w:r>
      <w:proofErr w:type="spellStart"/>
      <w:r w:rsidRPr="00CA5933">
        <w:rPr>
          <w:rFonts w:asciiTheme="minorHAnsi" w:hAnsiTheme="minorHAnsi" w:cstheme="minorHAnsi"/>
          <w:sz w:val="16"/>
          <w:szCs w:val="16"/>
        </w:rPr>
        <w:t>držanja</w:t>
      </w:r>
      <w:proofErr w:type="spellEnd"/>
      <w:r w:rsidRPr="00CA5933">
        <w:rPr>
          <w:rFonts w:asciiTheme="minorHAnsi" w:hAnsiTheme="minorHAnsi" w:cstheme="minorHAnsi"/>
          <w:sz w:val="16"/>
          <w:szCs w:val="16"/>
        </w:rPr>
        <w:t xml:space="preserve"> </w:t>
      </w:r>
      <w:proofErr w:type="spellStart"/>
      <w:r w:rsidRPr="00CA5933">
        <w:rPr>
          <w:rFonts w:asciiTheme="minorHAnsi" w:hAnsiTheme="minorHAnsi" w:cstheme="minorHAnsi"/>
          <w:sz w:val="16"/>
          <w:szCs w:val="16"/>
        </w:rPr>
        <w:t>goveda</w:t>
      </w:r>
      <w:proofErr w:type="spellEnd"/>
      <w:r w:rsidRPr="00CA5933">
        <w:rPr>
          <w:rFonts w:asciiTheme="minorHAnsi" w:hAnsiTheme="minorHAnsi" w:cstheme="minorHAnsi"/>
          <w:sz w:val="16"/>
          <w:szCs w:val="16"/>
        </w:rPr>
        <w:t xml:space="preserve">, </w:t>
      </w:r>
      <w:proofErr w:type="spellStart"/>
      <w:r w:rsidRPr="00CA5933">
        <w:rPr>
          <w:rFonts w:asciiTheme="minorHAnsi" w:hAnsiTheme="minorHAnsi" w:cstheme="minorHAnsi"/>
          <w:sz w:val="16"/>
          <w:szCs w:val="16"/>
        </w:rPr>
        <w:t>krave</w:t>
      </w:r>
      <w:proofErr w:type="spellEnd"/>
      <w:r w:rsidRPr="00CA5933">
        <w:rPr>
          <w:rFonts w:asciiTheme="minorHAnsi" w:hAnsiTheme="minorHAnsi" w:cstheme="minorHAnsi"/>
          <w:sz w:val="16"/>
          <w:szCs w:val="16"/>
        </w:rPr>
        <w:t xml:space="preserve"> </w:t>
      </w:r>
      <w:proofErr w:type="spellStart"/>
      <w:r w:rsidRPr="00CA5933">
        <w:rPr>
          <w:rFonts w:asciiTheme="minorHAnsi" w:hAnsiTheme="minorHAnsi" w:cstheme="minorHAnsi"/>
          <w:sz w:val="16"/>
          <w:szCs w:val="16"/>
        </w:rPr>
        <w:t>borave</w:t>
      </w:r>
      <w:proofErr w:type="spellEnd"/>
      <w:r w:rsidRPr="00CA5933">
        <w:rPr>
          <w:rFonts w:asciiTheme="minorHAnsi" w:hAnsiTheme="minorHAnsi" w:cstheme="minorHAnsi"/>
          <w:sz w:val="16"/>
          <w:szCs w:val="16"/>
        </w:rPr>
        <w:t xml:space="preserve"> </w:t>
      </w:r>
      <w:proofErr w:type="spellStart"/>
      <w:r w:rsidRPr="00CA5933">
        <w:rPr>
          <w:rFonts w:asciiTheme="minorHAnsi" w:hAnsiTheme="minorHAnsi" w:cstheme="minorHAnsi"/>
          <w:sz w:val="16"/>
          <w:szCs w:val="16"/>
        </w:rPr>
        <w:t>tokom</w:t>
      </w:r>
      <w:proofErr w:type="spellEnd"/>
      <w:r w:rsidRPr="00CA5933">
        <w:rPr>
          <w:rFonts w:asciiTheme="minorHAnsi" w:hAnsiTheme="minorHAnsi" w:cstheme="minorHAnsi"/>
          <w:sz w:val="16"/>
          <w:szCs w:val="16"/>
        </w:rPr>
        <w:t xml:space="preserve"> </w:t>
      </w:r>
      <w:proofErr w:type="spellStart"/>
      <w:r w:rsidRPr="00CA5933">
        <w:rPr>
          <w:rFonts w:asciiTheme="minorHAnsi" w:hAnsiTheme="minorHAnsi" w:cstheme="minorHAnsi"/>
          <w:sz w:val="16"/>
          <w:szCs w:val="16"/>
        </w:rPr>
        <w:t>ljetnog</w:t>
      </w:r>
      <w:proofErr w:type="spellEnd"/>
      <w:r w:rsidRPr="00CA5933">
        <w:rPr>
          <w:rFonts w:asciiTheme="minorHAnsi" w:hAnsiTheme="minorHAnsi" w:cstheme="minorHAnsi"/>
          <w:sz w:val="16"/>
          <w:szCs w:val="16"/>
        </w:rPr>
        <w:t xml:space="preserve"> </w:t>
      </w:r>
      <w:proofErr w:type="spellStart"/>
      <w:r w:rsidRPr="00CA5933">
        <w:rPr>
          <w:rFonts w:asciiTheme="minorHAnsi" w:hAnsiTheme="minorHAnsi" w:cstheme="minorHAnsi"/>
          <w:sz w:val="16"/>
          <w:szCs w:val="16"/>
        </w:rPr>
        <w:t>perioda</w:t>
      </w:r>
      <w:proofErr w:type="spellEnd"/>
      <w:r w:rsidRPr="00CA5933">
        <w:rPr>
          <w:rFonts w:asciiTheme="minorHAnsi" w:hAnsiTheme="minorHAnsi" w:cstheme="minorHAnsi"/>
          <w:sz w:val="16"/>
          <w:szCs w:val="16"/>
        </w:rPr>
        <w:t xml:space="preserve"> do 8 </w:t>
      </w:r>
      <w:proofErr w:type="spellStart"/>
      <w:r w:rsidRPr="00CA5933">
        <w:rPr>
          <w:rFonts w:asciiTheme="minorHAnsi" w:hAnsiTheme="minorHAnsi" w:cstheme="minorHAnsi"/>
          <w:sz w:val="16"/>
          <w:szCs w:val="16"/>
        </w:rPr>
        <w:t>mjeseci</w:t>
      </w:r>
      <w:proofErr w:type="spellEnd"/>
      <w:r w:rsidRPr="00CA5933">
        <w:rPr>
          <w:rFonts w:asciiTheme="minorHAnsi" w:hAnsiTheme="minorHAnsi" w:cstheme="minorHAnsi"/>
          <w:sz w:val="16"/>
          <w:szCs w:val="16"/>
        </w:rPr>
        <w:t xml:space="preserve"> </w:t>
      </w:r>
      <w:proofErr w:type="spellStart"/>
      <w:r w:rsidRPr="00CA5933">
        <w:rPr>
          <w:rFonts w:asciiTheme="minorHAnsi" w:hAnsiTheme="minorHAnsi" w:cstheme="minorHAnsi"/>
          <w:sz w:val="16"/>
          <w:szCs w:val="16"/>
        </w:rPr>
        <w:t>na</w:t>
      </w:r>
      <w:proofErr w:type="spellEnd"/>
      <w:r w:rsidRPr="00CA5933">
        <w:rPr>
          <w:rFonts w:asciiTheme="minorHAnsi" w:hAnsiTheme="minorHAnsi" w:cstheme="minorHAnsi"/>
          <w:sz w:val="16"/>
          <w:szCs w:val="16"/>
        </w:rPr>
        <w:t xml:space="preserve"> </w:t>
      </w:r>
      <w:proofErr w:type="spellStart"/>
      <w:r w:rsidRPr="00CA5933">
        <w:rPr>
          <w:rFonts w:asciiTheme="minorHAnsi" w:hAnsiTheme="minorHAnsi" w:cstheme="minorHAnsi"/>
          <w:sz w:val="16"/>
          <w:szCs w:val="16"/>
        </w:rPr>
        <w:t>pašnjacima</w:t>
      </w:r>
      <w:proofErr w:type="spellEnd"/>
      <w:r w:rsidRPr="00CA5933">
        <w:rPr>
          <w:rFonts w:asciiTheme="minorHAnsi" w:hAnsiTheme="minorHAnsi" w:cstheme="minorHAnsi"/>
          <w:sz w:val="16"/>
          <w:szCs w:val="16"/>
        </w:rPr>
        <w:t xml:space="preserve"> </w:t>
      </w:r>
      <w:proofErr w:type="spellStart"/>
      <w:r w:rsidRPr="00CA5933">
        <w:rPr>
          <w:rFonts w:asciiTheme="minorHAnsi" w:hAnsiTheme="minorHAnsi" w:cstheme="minorHAnsi"/>
          <w:sz w:val="16"/>
          <w:szCs w:val="16"/>
        </w:rPr>
        <w:t>i</w:t>
      </w:r>
      <w:proofErr w:type="spellEnd"/>
      <w:r w:rsidRPr="00CA5933">
        <w:rPr>
          <w:rFonts w:asciiTheme="minorHAnsi" w:hAnsiTheme="minorHAnsi" w:cstheme="minorHAnsi"/>
          <w:sz w:val="16"/>
          <w:szCs w:val="16"/>
        </w:rPr>
        <w:t xml:space="preserve"> </w:t>
      </w:r>
      <w:proofErr w:type="spellStart"/>
      <w:r w:rsidRPr="00CA5933">
        <w:rPr>
          <w:rFonts w:asciiTheme="minorHAnsi" w:hAnsiTheme="minorHAnsi" w:cstheme="minorHAnsi"/>
          <w:sz w:val="16"/>
          <w:szCs w:val="16"/>
        </w:rPr>
        <w:t>livadama</w:t>
      </w:r>
      <w:proofErr w:type="spellEnd"/>
      <w:r w:rsidRPr="00CA5933">
        <w:rPr>
          <w:rFonts w:asciiTheme="minorHAnsi" w:hAnsiTheme="minorHAnsi" w:cstheme="minorHAnsi"/>
          <w:sz w:val="16"/>
          <w:szCs w:val="16"/>
        </w:rPr>
        <w:t xml:space="preserve">, a </w:t>
      </w:r>
      <w:proofErr w:type="spellStart"/>
      <w:r w:rsidRPr="00CA5933">
        <w:rPr>
          <w:rFonts w:asciiTheme="minorHAnsi" w:hAnsiTheme="minorHAnsi" w:cstheme="minorHAnsi"/>
          <w:sz w:val="16"/>
          <w:szCs w:val="16"/>
        </w:rPr>
        <w:t>zimski</w:t>
      </w:r>
      <w:proofErr w:type="spellEnd"/>
      <w:r w:rsidRPr="00CA5933">
        <w:rPr>
          <w:rFonts w:asciiTheme="minorHAnsi" w:hAnsiTheme="minorHAnsi" w:cstheme="minorHAnsi"/>
          <w:sz w:val="16"/>
          <w:szCs w:val="16"/>
        </w:rPr>
        <w:t xml:space="preserve"> period </w:t>
      </w:r>
      <w:proofErr w:type="spellStart"/>
      <w:r w:rsidRPr="00CA5933">
        <w:rPr>
          <w:rFonts w:asciiTheme="minorHAnsi" w:hAnsiTheme="minorHAnsi" w:cstheme="minorHAnsi"/>
          <w:sz w:val="16"/>
          <w:szCs w:val="16"/>
        </w:rPr>
        <w:t>od</w:t>
      </w:r>
      <w:proofErr w:type="spellEnd"/>
      <w:r w:rsidRPr="00CA5933">
        <w:rPr>
          <w:rFonts w:asciiTheme="minorHAnsi" w:hAnsiTheme="minorHAnsi" w:cstheme="minorHAnsi"/>
          <w:sz w:val="16"/>
          <w:szCs w:val="16"/>
        </w:rPr>
        <w:t xml:space="preserve"> 4 </w:t>
      </w:r>
      <w:proofErr w:type="spellStart"/>
      <w:r w:rsidRPr="00CA5933">
        <w:rPr>
          <w:rFonts w:asciiTheme="minorHAnsi" w:hAnsiTheme="minorHAnsi" w:cstheme="minorHAnsi"/>
          <w:sz w:val="16"/>
          <w:szCs w:val="16"/>
        </w:rPr>
        <w:t>mjeseca</w:t>
      </w:r>
      <w:proofErr w:type="spellEnd"/>
      <w:r w:rsidRPr="00CA5933">
        <w:rPr>
          <w:rFonts w:asciiTheme="minorHAnsi" w:hAnsiTheme="minorHAnsi" w:cstheme="minorHAnsi"/>
          <w:sz w:val="16"/>
          <w:szCs w:val="16"/>
        </w:rPr>
        <w:t xml:space="preserve"> (</w:t>
      </w:r>
      <w:proofErr w:type="spellStart"/>
      <w:r w:rsidRPr="00CA5933">
        <w:rPr>
          <w:rFonts w:asciiTheme="minorHAnsi" w:hAnsiTheme="minorHAnsi" w:cstheme="minorHAnsi"/>
          <w:sz w:val="16"/>
          <w:szCs w:val="16"/>
        </w:rPr>
        <w:t>ovisno</w:t>
      </w:r>
      <w:proofErr w:type="spellEnd"/>
      <w:r w:rsidRPr="00CA5933">
        <w:rPr>
          <w:rFonts w:asciiTheme="minorHAnsi" w:hAnsiTheme="minorHAnsi" w:cstheme="minorHAnsi"/>
          <w:sz w:val="16"/>
          <w:szCs w:val="16"/>
        </w:rPr>
        <w:t xml:space="preserve"> u </w:t>
      </w:r>
      <w:proofErr w:type="spellStart"/>
      <w:r w:rsidRPr="00CA5933">
        <w:rPr>
          <w:rFonts w:asciiTheme="minorHAnsi" w:hAnsiTheme="minorHAnsi" w:cstheme="minorHAnsi"/>
          <w:sz w:val="16"/>
          <w:szCs w:val="16"/>
        </w:rPr>
        <w:t>agro-klimatskim</w:t>
      </w:r>
      <w:proofErr w:type="spellEnd"/>
      <w:r w:rsidRPr="00CA5933">
        <w:rPr>
          <w:rFonts w:asciiTheme="minorHAnsi" w:hAnsiTheme="minorHAnsi" w:cstheme="minorHAnsi"/>
          <w:sz w:val="16"/>
          <w:szCs w:val="16"/>
        </w:rPr>
        <w:t xml:space="preserve"> </w:t>
      </w:r>
      <w:proofErr w:type="spellStart"/>
      <w:r w:rsidRPr="00CA5933">
        <w:rPr>
          <w:rFonts w:asciiTheme="minorHAnsi" w:hAnsiTheme="minorHAnsi" w:cstheme="minorHAnsi"/>
          <w:sz w:val="16"/>
          <w:szCs w:val="16"/>
        </w:rPr>
        <w:t>uslovima</w:t>
      </w:r>
      <w:proofErr w:type="spellEnd"/>
      <w:r w:rsidRPr="00CA5933">
        <w:rPr>
          <w:rFonts w:asciiTheme="minorHAnsi" w:hAnsiTheme="minorHAnsi" w:cstheme="minorHAnsi"/>
          <w:sz w:val="16"/>
          <w:szCs w:val="16"/>
        </w:rPr>
        <w:t xml:space="preserve"> </w:t>
      </w:r>
      <w:proofErr w:type="spellStart"/>
      <w:r w:rsidRPr="00CA5933">
        <w:rPr>
          <w:rFonts w:asciiTheme="minorHAnsi" w:hAnsiTheme="minorHAnsi" w:cstheme="minorHAnsi"/>
          <w:sz w:val="16"/>
          <w:szCs w:val="16"/>
        </w:rPr>
        <w:t>i</w:t>
      </w:r>
      <w:proofErr w:type="spellEnd"/>
      <w:r w:rsidRPr="00CA5933">
        <w:rPr>
          <w:rFonts w:asciiTheme="minorHAnsi" w:hAnsiTheme="minorHAnsi" w:cstheme="minorHAnsi"/>
          <w:sz w:val="16"/>
          <w:szCs w:val="16"/>
        </w:rPr>
        <w:t xml:space="preserve"> </w:t>
      </w:r>
      <w:proofErr w:type="spellStart"/>
      <w:r w:rsidRPr="00CA5933">
        <w:rPr>
          <w:rFonts w:asciiTheme="minorHAnsi" w:hAnsiTheme="minorHAnsi" w:cstheme="minorHAnsi"/>
          <w:sz w:val="16"/>
          <w:szCs w:val="16"/>
        </w:rPr>
        <w:t>pasmini</w:t>
      </w:r>
      <w:proofErr w:type="spellEnd"/>
      <w:r w:rsidRPr="00CA5933">
        <w:rPr>
          <w:rFonts w:asciiTheme="minorHAnsi" w:hAnsiTheme="minorHAnsi" w:cstheme="minorHAnsi"/>
          <w:sz w:val="16"/>
          <w:szCs w:val="16"/>
        </w:rPr>
        <w:t xml:space="preserve">) u </w:t>
      </w:r>
      <w:proofErr w:type="spellStart"/>
      <w:r w:rsidRPr="00CA5933">
        <w:rPr>
          <w:rFonts w:asciiTheme="minorHAnsi" w:hAnsiTheme="minorHAnsi" w:cstheme="minorHAnsi"/>
          <w:sz w:val="16"/>
          <w:szCs w:val="16"/>
        </w:rPr>
        <w:t>namjenskim</w:t>
      </w:r>
      <w:proofErr w:type="spellEnd"/>
      <w:r w:rsidRPr="00CA5933">
        <w:rPr>
          <w:rFonts w:asciiTheme="minorHAnsi" w:hAnsiTheme="minorHAnsi" w:cstheme="minorHAnsi"/>
          <w:sz w:val="16"/>
          <w:szCs w:val="16"/>
        </w:rPr>
        <w:t xml:space="preserve"> </w:t>
      </w:r>
      <w:proofErr w:type="spellStart"/>
      <w:r w:rsidRPr="00CA5933">
        <w:rPr>
          <w:rFonts w:asciiTheme="minorHAnsi" w:hAnsiTheme="minorHAnsi" w:cstheme="minorHAnsi"/>
          <w:sz w:val="16"/>
          <w:szCs w:val="16"/>
        </w:rPr>
        <w:t>objektima</w:t>
      </w:r>
      <w:proofErr w:type="spellEnd"/>
      <w:r w:rsidRPr="00CA5933">
        <w:rPr>
          <w:rFonts w:asciiTheme="minorHAnsi" w:hAnsiTheme="minorHAnsi" w:cstheme="minorHAnsi"/>
          <w:sz w:val="16"/>
          <w:szCs w:val="16"/>
        </w:rPr>
        <w:t xml:space="preserve">, </w:t>
      </w:r>
      <w:proofErr w:type="spellStart"/>
      <w:r w:rsidRPr="00CA5933">
        <w:rPr>
          <w:rFonts w:asciiTheme="minorHAnsi" w:hAnsiTheme="minorHAnsi" w:cstheme="minorHAnsi"/>
          <w:sz w:val="16"/>
          <w:szCs w:val="16"/>
        </w:rPr>
        <w:t>nastrešnicama</w:t>
      </w:r>
      <w:proofErr w:type="spellEnd"/>
      <w:r w:rsidRPr="00CA5933">
        <w:rPr>
          <w:rFonts w:asciiTheme="minorHAnsi" w:hAnsiTheme="minorHAnsi" w:cstheme="minorHAnsi"/>
          <w:sz w:val="16"/>
          <w:szCs w:val="16"/>
        </w:rPr>
        <w:t xml:space="preserve"> </w:t>
      </w:r>
      <w:proofErr w:type="spellStart"/>
      <w:r w:rsidRPr="00CA5933">
        <w:rPr>
          <w:rFonts w:asciiTheme="minorHAnsi" w:hAnsiTheme="minorHAnsi" w:cstheme="minorHAnsi"/>
          <w:sz w:val="16"/>
          <w:szCs w:val="16"/>
        </w:rPr>
        <w:t>i</w:t>
      </w:r>
      <w:proofErr w:type="spellEnd"/>
      <w:r w:rsidRPr="00CA5933">
        <w:rPr>
          <w:rFonts w:asciiTheme="minorHAnsi" w:hAnsiTheme="minorHAnsi" w:cstheme="minorHAnsi"/>
          <w:sz w:val="16"/>
          <w:szCs w:val="16"/>
        </w:rPr>
        <w:t xml:space="preserve"> </w:t>
      </w:r>
      <w:proofErr w:type="spellStart"/>
      <w:r w:rsidRPr="00CA5933">
        <w:rPr>
          <w:rFonts w:asciiTheme="minorHAnsi" w:hAnsiTheme="minorHAnsi" w:cstheme="minorHAnsi"/>
          <w:sz w:val="16"/>
          <w:szCs w:val="16"/>
        </w:rPr>
        <w:t>sličnim</w:t>
      </w:r>
      <w:proofErr w:type="spellEnd"/>
      <w:r w:rsidRPr="00CA5933">
        <w:rPr>
          <w:rFonts w:asciiTheme="minorHAnsi" w:hAnsiTheme="minorHAnsi" w:cstheme="minorHAnsi"/>
          <w:sz w:val="16"/>
          <w:szCs w:val="16"/>
        </w:rPr>
        <w:t xml:space="preserve"> </w:t>
      </w:r>
      <w:proofErr w:type="spellStart"/>
      <w:r w:rsidRPr="00CA5933">
        <w:rPr>
          <w:rFonts w:asciiTheme="minorHAnsi" w:hAnsiTheme="minorHAnsi" w:cstheme="minorHAnsi"/>
          <w:sz w:val="16"/>
          <w:szCs w:val="16"/>
        </w:rPr>
        <w:t>objektima</w:t>
      </w:r>
      <w:proofErr w:type="spellEnd"/>
      <w:r w:rsidRPr="00CA5933">
        <w:rPr>
          <w:rFonts w:asciiTheme="minorHAnsi" w:hAnsiTheme="minorHAnsi" w:cstheme="minorHAnsi"/>
          <w:sz w:val="16"/>
          <w:szCs w:val="16"/>
        </w:rPr>
        <w:t xml:space="preserve"> </w:t>
      </w:r>
      <w:proofErr w:type="spellStart"/>
      <w:r w:rsidRPr="00CA5933">
        <w:rPr>
          <w:rFonts w:asciiTheme="minorHAnsi" w:hAnsiTheme="minorHAnsi" w:cstheme="minorHAnsi"/>
          <w:sz w:val="16"/>
          <w:szCs w:val="16"/>
        </w:rPr>
        <w:t>opremljenim</w:t>
      </w:r>
      <w:proofErr w:type="spellEnd"/>
      <w:r w:rsidRPr="00CA5933">
        <w:rPr>
          <w:rFonts w:asciiTheme="minorHAnsi" w:hAnsiTheme="minorHAnsi" w:cstheme="minorHAnsi"/>
          <w:sz w:val="16"/>
          <w:szCs w:val="16"/>
        </w:rPr>
        <w:t xml:space="preserve"> </w:t>
      </w:r>
      <w:proofErr w:type="spellStart"/>
      <w:r w:rsidRPr="00CA5933">
        <w:rPr>
          <w:rFonts w:asciiTheme="minorHAnsi" w:hAnsiTheme="minorHAnsi" w:cstheme="minorHAnsi"/>
          <w:sz w:val="16"/>
          <w:szCs w:val="16"/>
        </w:rPr>
        <w:t>odgovarajućom</w:t>
      </w:r>
      <w:proofErr w:type="spellEnd"/>
      <w:r w:rsidRPr="00CA5933">
        <w:rPr>
          <w:rFonts w:asciiTheme="minorHAnsi" w:hAnsiTheme="minorHAnsi" w:cstheme="minorHAnsi"/>
          <w:sz w:val="16"/>
          <w:szCs w:val="16"/>
        </w:rPr>
        <w:t xml:space="preserve"> </w:t>
      </w:r>
      <w:proofErr w:type="spellStart"/>
      <w:r w:rsidRPr="00CA5933">
        <w:rPr>
          <w:rFonts w:asciiTheme="minorHAnsi" w:hAnsiTheme="minorHAnsi" w:cstheme="minorHAnsi"/>
          <w:sz w:val="16"/>
          <w:szCs w:val="16"/>
        </w:rPr>
        <w:t>opremom</w:t>
      </w:r>
      <w:proofErr w:type="spellEnd"/>
      <w:r w:rsidRPr="00CA5933">
        <w:rPr>
          <w:rFonts w:asciiTheme="minorHAnsi" w:hAnsiTheme="minorHAnsi" w:cstheme="minorHAnsi"/>
          <w:sz w:val="16"/>
          <w:szCs w:val="16"/>
        </w:rPr>
        <w:t xml:space="preserve"> za </w:t>
      </w:r>
      <w:proofErr w:type="spellStart"/>
      <w:r w:rsidRPr="00CA5933">
        <w:rPr>
          <w:rFonts w:asciiTheme="minorHAnsi" w:hAnsiTheme="minorHAnsi" w:cstheme="minorHAnsi"/>
          <w:sz w:val="16"/>
          <w:szCs w:val="16"/>
        </w:rPr>
        <w:t>mužu</w:t>
      </w:r>
      <w:proofErr w:type="spellEnd"/>
      <w:r w:rsidRPr="00CA5933">
        <w:rPr>
          <w:rFonts w:asciiTheme="minorHAnsi" w:hAnsiTheme="minorHAnsi" w:cstheme="minorHAnsi"/>
          <w:sz w:val="16"/>
          <w:szCs w:val="16"/>
        </w:rPr>
        <w:t xml:space="preserve">, </w:t>
      </w:r>
      <w:proofErr w:type="spellStart"/>
      <w:r w:rsidRPr="00CA5933">
        <w:rPr>
          <w:rFonts w:asciiTheme="minorHAnsi" w:hAnsiTheme="minorHAnsi" w:cstheme="minorHAnsi"/>
          <w:sz w:val="16"/>
          <w:szCs w:val="16"/>
        </w:rPr>
        <w:t>hranjenje</w:t>
      </w:r>
      <w:proofErr w:type="spellEnd"/>
      <w:r w:rsidRPr="00CA5933">
        <w:rPr>
          <w:rFonts w:asciiTheme="minorHAnsi" w:hAnsiTheme="minorHAnsi" w:cstheme="minorHAnsi"/>
          <w:sz w:val="16"/>
          <w:szCs w:val="16"/>
        </w:rPr>
        <w:t xml:space="preserve">, </w:t>
      </w:r>
      <w:proofErr w:type="spellStart"/>
      <w:r w:rsidRPr="00CA5933">
        <w:rPr>
          <w:rFonts w:asciiTheme="minorHAnsi" w:hAnsiTheme="minorHAnsi" w:cstheme="minorHAnsi"/>
          <w:sz w:val="16"/>
          <w:szCs w:val="16"/>
        </w:rPr>
        <w:t>pojenje</w:t>
      </w:r>
      <w:proofErr w:type="spellEnd"/>
      <w:r w:rsidRPr="00CA5933">
        <w:rPr>
          <w:rFonts w:asciiTheme="minorHAnsi" w:hAnsiTheme="minorHAnsi" w:cstheme="minorHAnsi"/>
          <w:sz w:val="16"/>
          <w:szCs w:val="16"/>
        </w:rPr>
        <w:t xml:space="preserve"> </w:t>
      </w:r>
      <w:proofErr w:type="spellStart"/>
      <w:r w:rsidRPr="00CA5933">
        <w:rPr>
          <w:rFonts w:asciiTheme="minorHAnsi" w:hAnsiTheme="minorHAnsi" w:cstheme="minorHAnsi"/>
          <w:sz w:val="16"/>
          <w:szCs w:val="16"/>
        </w:rPr>
        <w:t>itd</w:t>
      </w:r>
      <w:proofErr w:type="spellEnd"/>
      <w:r w:rsidRPr="00CA5933">
        <w:rPr>
          <w:rFonts w:asciiTheme="minorHAnsi" w:hAnsiTheme="minorHAnsi" w:cstheme="minorHAnsi"/>
          <w:sz w:val="16"/>
          <w:szCs w:val="16"/>
        </w:rPr>
        <w:t>.</w:t>
      </w:r>
    </w:p>
  </w:footnote>
  <w:footnote w:id="10">
    <w:p w14:paraId="32C71D39" w14:textId="51E54D87" w:rsidR="004A2863" w:rsidRPr="00C31E9F" w:rsidRDefault="004A2863" w:rsidP="00C31E9F">
      <w:pPr>
        <w:pStyle w:val="Poruka"/>
        <w:spacing w:before="0" w:after="0" w:line="240" w:lineRule="auto"/>
        <w:rPr>
          <w:rFonts w:asciiTheme="majorHAnsi" w:hAnsiTheme="majorHAnsi" w:cstheme="majorHAnsi"/>
          <w:i w:val="0"/>
          <w:color w:val="auto"/>
          <w:sz w:val="16"/>
          <w:szCs w:val="16"/>
        </w:rPr>
      </w:pPr>
      <w:r w:rsidRPr="006734F9">
        <w:rPr>
          <w:rStyle w:val="FootnoteReference"/>
          <w:rFonts w:asciiTheme="majorHAnsi" w:hAnsiTheme="majorHAnsi" w:cstheme="majorHAnsi"/>
          <w:i w:val="0"/>
          <w:color w:val="000000" w:themeColor="text1"/>
          <w:sz w:val="18"/>
          <w:szCs w:val="18"/>
        </w:rPr>
        <w:footnoteRef/>
      </w:r>
      <w:r w:rsidRPr="006734F9">
        <w:rPr>
          <w:rFonts w:asciiTheme="majorHAnsi" w:hAnsiTheme="majorHAnsi" w:cstheme="majorHAnsi"/>
          <w:color w:val="000000" w:themeColor="text1"/>
          <w:sz w:val="18"/>
          <w:szCs w:val="18"/>
        </w:rPr>
        <w:t xml:space="preserve"> </w:t>
      </w:r>
      <w:r w:rsidRPr="00E64F52">
        <w:rPr>
          <w:rFonts w:asciiTheme="majorHAnsi" w:hAnsiTheme="majorHAnsi" w:cstheme="majorHAnsi"/>
          <w:i w:val="0"/>
          <w:color w:val="000000" w:themeColor="text1"/>
          <w:sz w:val="16"/>
          <w:szCs w:val="16"/>
        </w:rPr>
        <w:t xml:space="preserve">Prihvatljive zemlje su: </w:t>
      </w:r>
      <w:r w:rsidRPr="00E64F52">
        <w:rPr>
          <w:rFonts w:asciiTheme="majorHAnsi" w:hAnsiTheme="majorHAnsi" w:cstheme="majorHAnsi"/>
          <w:i w:val="0"/>
          <w:color w:val="auto"/>
          <w:sz w:val="16"/>
          <w:szCs w:val="16"/>
        </w:rPr>
        <w:t>Austrija, Belgija, Bugarska, Češka Republika, Hrvatska, Kipar, Danska, Estonija, Finska, Francuska, Nemačka, Grčka, Mađarska, Irska, Italija, Letonija, Litvanija, Luksemburg, Malta, Holandija, Poljska, Portugal, Rumunija, Slovačka, Slovenija, Španija, Švedska, Velika Britanija, Albanija, Bosna i Hercegovina, Crna Gora, Srbija, Turska, Sjeverna Makedonija, Island, Lihtenštajn, Norveška, Alžir, Jermenija, Azerbejdžan, Belorusija, Egipat, Gruzija, Izrael, Jordan, Liban, Libija, Moldavija, Maroko, Sirija, Tunis, Ukrajina i Palestina i Kosovo.</w:t>
      </w:r>
    </w:p>
  </w:footnote>
  <w:footnote w:id="11">
    <w:p w14:paraId="1E176667" w14:textId="77777777" w:rsidR="00803995" w:rsidRPr="000E5D8B" w:rsidRDefault="00803995" w:rsidP="00803995">
      <w:pPr>
        <w:pStyle w:val="FootnoteText"/>
        <w:spacing w:after="0" w:line="240" w:lineRule="auto"/>
        <w:jc w:val="both"/>
        <w:rPr>
          <w:rFonts w:asciiTheme="majorHAnsi" w:hAnsiTheme="majorHAnsi" w:cstheme="majorHAnsi"/>
          <w:sz w:val="16"/>
          <w:szCs w:val="16"/>
          <w:lang w:val="bs-Latn-BA"/>
        </w:rPr>
      </w:pPr>
      <w:r w:rsidRPr="00D15931">
        <w:rPr>
          <w:rStyle w:val="FootnoteReference"/>
          <w:rFonts w:asciiTheme="majorHAnsi" w:hAnsiTheme="majorHAnsi" w:cstheme="majorHAnsi"/>
          <w:sz w:val="16"/>
          <w:szCs w:val="16"/>
        </w:rPr>
        <w:footnoteRef/>
      </w:r>
      <w:r w:rsidRPr="00D80577">
        <w:rPr>
          <w:lang w:val="bs-Latn-BA"/>
        </w:rPr>
        <w:t xml:space="preserve"> </w:t>
      </w:r>
      <w:r w:rsidRPr="000E5D8B">
        <w:rPr>
          <w:rFonts w:asciiTheme="majorHAnsi" w:hAnsiTheme="majorHAnsi" w:cstheme="majorHAnsi"/>
          <w:sz w:val="16"/>
          <w:szCs w:val="16"/>
          <w:lang w:val="bs-Latn-BA"/>
        </w:rPr>
        <w:t xml:space="preserve">Ukoliko bude potrebno, UNDP </w:t>
      </w:r>
      <w:proofErr w:type="spellStart"/>
      <w:r w:rsidRPr="000E5D8B">
        <w:rPr>
          <w:rFonts w:asciiTheme="majorHAnsi" w:hAnsiTheme="majorHAnsi" w:cstheme="majorHAnsi"/>
          <w:sz w:val="16"/>
          <w:szCs w:val="16"/>
          <w:lang w:val="bs-Latn-BA"/>
        </w:rPr>
        <w:t>zadržava</w:t>
      </w:r>
      <w:proofErr w:type="spellEnd"/>
      <w:r w:rsidRPr="000E5D8B">
        <w:rPr>
          <w:rFonts w:asciiTheme="majorHAnsi" w:hAnsiTheme="majorHAnsi" w:cstheme="majorHAnsi"/>
          <w:sz w:val="16"/>
          <w:szCs w:val="16"/>
          <w:lang w:val="bs-Latn-BA"/>
        </w:rPr>
        <w:t xml:space="preserve"> pravo prije potpisivanja ugovora </w:t>
      </w:r>
      <w:proofErr w:type="spellStart"/>
      <w:r w:rsidRPr="000E5D8B">
        <w:rPr>
          <w:rFonts w:asciiTheme="majorHAnsi" w:hAnsiTheme="majorHAnsi" w:cstheme="majorHAnsi"/>
          <w:sz w:val="16"/>
          <w:szCs w:val="16"/>
          <w:lang w:val="bs-Latn-BA"/>
        </w:rPr>
        <w:t>zatražiti</w:t>
      </w:r>
      <w:proofErr w:type="spellEnd"/>
      <w:r w:rsidRPr="000E5D8B">
        <w:rPr>
          <w:rFonts w:asciiTheme="majorHAnsi" w:hAnsiTheme="majorHAnsi" w:cstheme="majorHAnsi"/>
          <w:sz w:val="16"/>
          <w:szCs w:val="16"/>
          <w:lang w:val="bs-Latn-BA"/>
        </w:rPr>
        <w:t xml:space="preserve"> dokaze da se korisnik mjere podrške ne nalazi u navedenoj situaciji.</w:t>
      </w:r>
    </w:p>
  </w:footnote>
  <w:footnote w:id="12">
    <w:p w14:paraId="02C032EC" w14:textId="77777777" w:rsidR="00803995" w:rsidRPr="000E5D8B" w:rsidRDefault="00803995" w:rsidP="00803995">
      <w:pPr>
        <w:pStyle w:val="FootnoteText"/>
        <w:spacing w:after="0" w:line="240" w:lineRule="auto"/>
        <w:rPr>
          <w:rFonts w:asciiTheme="majorHAnsi" w:hAnsiTheme="majorHAnsi" w:cstheme="majorHAnsi"/>
          <w:lang w:val="bs-Latn-BA"/>
        </w:rPr>
      </w:pPr>
      <w:r w:rsidRPr="000E5D8B">
        <w:rPr>
          <w:rStyle w:val="FootnoteReference"/>
          <w:rFonts w:asciiTheme="majorHAnsi" w:hAnsiTheme="majorHAnsi" w:cstheme="majorHAnsi"/>
          <w:sz w:val="16"/>
          <w:szCs w:val="16"/>
        </w:rPr>
        <w:footnoteRef/>
      </w:r>
      <w:r w:rsidRPr="000E5D8B">
        <w:rPr>
          <w:rFonts w:asciiTheme="majorHAnsi" w:hAnsiTheme="majorHAnsi" w:cstheme="majorHAnsi"/>
          <w:sz w:val="16"/>
          <w:szCs w:val="16"/>
          <w:lang w:val="bs-Latn-BA"/>
        </w:rPr>
        <w:t xml:space="preserve"> </w:t>
      </w:r>
      <w:r>
        <w:rPr>
          <w:rFonts w:asciiTheme="majorHAnsi" w:hAnsiTheme="majorHAnsi" w:cstheme="majorHAnsi"/>
          <w:sz w:val="16"/>
          <w:szCs w:val="16"/>
          <w:lang w:val="bs-Latn-BA"/>
        </w:rPr>
        <w:t>Pogledati fusnotu br. 16.</w:t>
      </w:r>
    </w:p>
  </w:footnote>
  <w:footnote w:id="13">
    <w:p w14:paraId="6937569A" w14:textId="68B5E7D7" w:rsidR="004A2863" w:rsidRPr="001208A1" w:rsidRDefault="004A2863" w:rsidP="00B646BB">
      <w:pPr>
        <w:pStyle w:val="FootnoteText"/>
        <w:spacing w:after="0"/>
        <w:rPr>
          <w:rFonts w:asciiTheme="majorHAnsi" w:eastAsia="Times New Roman" w:hAnsiTheme="majorHAnsi" w:cstheme="majorHAnsi"/>
          <w:color w:val="000000"/>
          <w:sz w:val="18"/>
          <w:szCs w:val="18"/>
          <w:lang w:val="bs-Latn-BA"/>
        </w:rPr>
      </w:pPr>
      <w:r w:rsidRPr="001208A1">
        <w:rPr>
          <w:rStyle w:val="FootnoteReference"/>
          <w:sz w:val="18"/>
          <w:szCs w:val="18"/>
        </w:rPr>
        <w:footnoteRef/>
      </w:r>
      <w:r w:rsidRPr="001208A1">
        <w:rPr>
          <w:sz w:val="18"/>
          <w:szCs w:val="18"/>
          <w:lang w:val="bs-Latn-BA"/>
        </w:rPr>
        <w:t xml:space="preserve"> </w:t>
      </w:r>
      <w:r w:rsidRPr="001208A1">
        <w:rPr>
          <w:rFonts w:asciiTheme="majorHAnsi" w:eastAsia="Times New Roman" w:hAnsiTheme="majorHAnsi" w:cstheme="majorHAnsi"/>
          <w:color w:val="000000"/>
          <w:sz w:val="18"/>
          <w:szCs w:val="18"/>
          <w:lang w:val="bs-Latn-BA"/>
        </w:rPr>
        <w:t>Nedostatak radne snage, pristup tržištu, zastarjele tehnologije, konkurentnost, te razvoj novih i unapređenje postojećih proizvoda, itd.</w:t>
      </w:r>
    </w:p>
  </w:footnote>
  <w:footnote w:id="14">
    <w:p w14:paraId="547FA260" w14:textId="290A43DF" w:rsidR="0021104A" w:rsidRPr="00B646BB" w:rsidRDefault="0021104A">
      <w:pPr>
        <w:pStyle w:val="FootnoteText"/>
        <w:rPr>
          <w:lang w:val="bs-Latn-BA"/>
        </w:rPr>
      </w:pPr>
      <w:r w:rsidRPr="001208A1">
        <w:rPr>
          <w:rFonts w:asciiTheme="majorHAnsi" w:eastAsia="Times New Roman" w:hAnsiTheme="majorHAnsi" w:cstheme="majorHAnsi"/>
          <w:color w:val="000000"/>
          <w:sz w:val="18"/>
          <w:szCs w:val="18"/>
          <w:vertAlign w:val="superscript"/>
          <w:lang w:val="bs-Latn-BA"/>
        </w:rPr>
        <w:footnoteRef/>
      </w:r>
      <w:r w:rsidRPr="001208A1">
        <w:rPr>
          <w:rFonts w:asciiTheme="majorHAnsi" w:eastAsia="Times New Roman" w:hAnsiTheme="majorHAnsi" w:cstheme="majorHAnsi"/>
          <w:color w:val="000000"/>
          <w:sz w:val="18"/>
          <w:szCs w:val="18"/>
          <w:vertAlign w:val="superscript"/>
          <w:lang w:val="bs-Latn-BA"/>
        </w:rPr>
        <w:t xml:space="preserve"> </w:t>
      </w:r>
      <w:r w:rsidRPr="001208A1">
        <w:rPr>
          <w:rFonts w:asciiTheme="majorHAnsi" w:eastAsia="Times New Roman" w:hAnsiTheme="majorHAnsi" w:cstheme="majorHAnsi"/>
          <w:color w:val="000000"/>
          <w:sz w:val="18"/>
          <w:szCs w:val="18"/>
          <w:lang w:val="bs-Latn-BA"/>
        </w:rPr>
        <w:t>Tehni</w:t>
      </w:r>
      <w:r w:rsidR="00B646BB" w:rsidRPr="001208A1">
        <w:rPr>
          <w:rFonts w:asciiTheme="majorHAnsi" w:eastAsia="Times New Roman" w:hAnsiTheme="majorHAnsi" w:cstheme="majorHAnsi"/>
          <w:color w:val="000000"/>
          <w:sz w:val="18"/>
          <w:szCs w:val="18"/>
          <w:lang w:val="bs-Latn-BA"/>
        </w:rPr>
        <w:t>čko-teh</w:t>
      </w:r>
      <w:r w:rsidR="004D7127" w:rsidRPr="001208A1">
        <w:rPr>
          <w:rFonts w:asciiTheme="majorHAnsi" w:eastAsia="Times New Roman" w:hAnsiTheme="majorHAnsi" w:cstheme="majorHAnsi"/>
          <w:color w:val="000000"/>
          <w:sz w:val="18"/>
          <w:szCs w:val="18"/>
          <w:lang w:val="bs-Latn-BA"/>
        </w:rPr>
        <w:t>n</w:t>
      </w:r>
      <w:r w:rsidR="00B646BB" w:rsidRPr="001208A1">
        <w:rPr>
          <w:rFonts w:asciiTheme="majorHAnsi" w:eastAsia="Times New Roman" w:hAnsiTheme="majorHAnsi" w:cstheme="majorHAnsi"/>
          <w:color w:val="000000"/>
          <w:sz w:val="18"/>
          <w:szCs w:val="18"/>
          <w:lang w:val="bs-Latn-BA"/>
        </w:rPr>
        <w:t>ološki</w:t>
      </w:r>
      <w:r w:rsidRPr="001208A1">
        <w:rPr>
          <w:rFonts w:asciiTheme="majorHAnsi" w:eastAsia="Times New Roman" w:hAnsiTheme="majorHAnsi" w:cstheme="majorHAnsi"/>
          <w:color w:val="000000"/>
          <w:sz w:val="18"/>
          <w:szCs w:val="18"/>
          <w:lang w:val="bs-Latn-BA"/>
        </w:rPr>
        <w:t xml:space="preserve"> kapaciteti  se prvenstveno odnose na: postojeć</w:t>
      </w:r>
      <w:r w:rsidR="00B646BB" w:rsidRPr="001208A1">
        <w:rPr>
          <w:rFonts w:asciiTheme="majorHAnsi" w:eastAsia="Times New Roman" w:hAnsiTheme="majorHAnsi" w:cstheme="majorHAnsi"/>
          <w:color w:val="000000"/>
          <w:sz w:val="18"/>
          <w:szCs w:val="18"/>
          <w:lang w:val="bs-Latn-BA"/>
        </w:rPr>
        <w:t>u</w:t>
      </w:r>
      <w:r w:rsidRPr="001208A1">
        <w:rPr>
          <w:rFonts w:asciiTheme="majorHAnsi" w:eastAsia="Times New Roman" w:hAnsiTheme="majorHAnsi" w:cstheme="majorHAnsi"/>
          <w:color w:val="000000"/>
          <w:sz w:val="18"/>
          <w:szCs w:val="18"/>
          <w:lang w:val="bs-Latn-BA"/>
        </w:rPr>
        <w:t xml:space="preserve"> tehnologij</w:t>
      </w:r>
      <w:r w:rsidR="00B646BB" w:rsidRPr="001208A1">
        <w:rPr>
          <w:rFonts w:asciiTheme="majorHAnsi" w:eastAsia="Times New Roman" w:hAnsiTheme="majorHAnsi" w:cstheme="majorHAnsi"/>
          <w:color w:val="000000"/>
          <w:sz w:val="18"/>
          <w:szCs w:val="18"/>
          <w:lang w:val="bs-Latn-BA"/>
        </w:rPr>
        <w:t>u</w:t>
      </w:r>
      <w:r w:rsidRPr="001208A1">
        <w:rPr>
          <w:rFonts w:asciiTheme="majorHAnsi" w:eastAsia="Times New Roman" w:hAnsiTheme="majorHAnsi" w:cstheme="majorHAnsi"/>
          <w:color w:val="000000"/>
          <w:sz w:val="18"/>
          <w:szCs w:val="18"/>
          <w:lang w:val="bs-Latn-BA"/>
        </w:rPr>
        <w:t>, objekt</w:t>
      </w:r>
      <w:r w:rsidR="00B646BB" w:rsidRPr="001208A1">
        <w:rPr>
          <w:rFonts w:asciiTheme="majorHAnsi" w:eastAsia="Times New Roman" w:hAnsiTheme="majorHAnsi" w:cstheme="majorHAnsi"/>
          <w:color w:val="000000"/>
          <w:sz w:val="18"/>
          <w:szCs w:val="18"/>
          <w:lang w:val="bs-Latn-BA"/>
        </w:rPr>
        <w:t>e,</w:t>
      </w:r>
      <w:r w:rsidRPr="001208A1">
        <w:rPr>
          <w:rFonts w:asciiTheme="majorHAnsi" w:eastAsia="Times New Roman" w:hAnsiTheme="majorHAnsi" w:cstheme="majorHAnsi"/>
          <w:color w:val="000000"/>
          <w:sz w:val="18"/>
          <w:szCs w:val="18"/>
          <w:lang w:val="bs-Latn-BA"/>
        </w:rPr>
        <w:t xml:space="preserve"> operativn</w:t>
      </w:r>
      <w:r w:rsidR="00B646BB" w:rsidRPr="001208A1">
        <w:rPr>
          <w:rFonts w:asciiTheme="majorHAnsi" w:eastAsia="Times New Roman" w:hAnsiTheme="majorHAnsi" w:cstheme="majorHAnsi"/>
          <w:color w:val="000000"/>
          <w:sz w:val="18"/>
          <w:szCs w:val="18"/>
          <w:lang w:val="bs-Latn-BA"/>
        </w:rPr>
        <w:t>u</w:t>
      </w:r>
      <w:r w:rsidRPr="001208A1">
        <w:rPr>
          <w:rFonts w:asciiTheme="majorHAnsi" w:eastAsia="Times New Roman" w:hAnsiTheme="majorHAnsi" w:cstheme="majorHAnsi"/>
          <w:color w:val="000000"/>
          <w:sz w:val="18"/>
          <w:szCs w:val="18"/>
          <w:lang w:val="bs-Latn-BA"/>
        </w:rPr>
        <w:t xml:space="preserve"> struktur</w:t>
      </w:r>
      <w:r w:rsidR="00B646BB" w:rsidRPr="001208A1">
        <w:rPr>
          <w:rFonts w:asciiTheme="majorHAnsi" w:eastAsia="Times New Roman" w:hAnsiTheme="majorHAnsi" w:cstheme="majorHAnsi"/>
          <w:color w:val="000000"/>
          <w:sz w:val="18"/>
          <w:szCs w:val="18"/>
          <w:lang w:val="bs-Latn-BA"/>
        </w:rPr>
        <w:t>u</w:t>
      </w:r>
      <w:r w:rsidRPr="001208A1">
        <w:rPr>
          <w:rFonts w:asciiTheme="majorHAnsi" w:eastAsia="Times New Roman" w:hAnsiTheme="majorHAnsi" w:cstheme="majorHAnsi"/>
          <w:color w:val="000000"/>
          <w:sz w:val="18"/>
          <w:szCs w:val="18"/>
          <w:lang w:val="bs-Latn-BA"/>
        </w:rPr>
        <w:t>, predviđeni proces upravljanja digitalnom transformacijom, i sl.</w:t>
      </w:r>
    </w:p>
  </w:footnote>
  <w:footnote w:id="15">
    <w:p w14:paraId="66CF3A32" w14:textId="77777777" w:rsidR="004A2863" w:rsidRPr="006734F9" w:rsidRDefault="004A2863" w:rsidP="00D67D53">
      <w:pPr>
        <w:pStyle w:val="FootnoteText"/>
        <w:jc w:val="both"/>
        <w:rPr>
          <w:rFonts w:asciiTheme="majorHAnsi" w:hAnsiTheme="majorHAnsi" w:cstheme="majorHAnsi"/>
          <w:sz w:val="16"/>
          <w:szCs w:val="16"/>
          <w:lang w:val="bs-Latn-BA"/>
        </w:rPr>
      </w:pPr>
      <w:r w:rsidRPr="006734F9">
        <w:rPr>
          <w:rStyle w:val="FootnoteReference"/>
          <w:rFonts w:asciiTheme="majorHAnsi" w:hAnsiTheme="majorHAnsi" w:cstheme="majorHAnsi"/>
          <w:sz w:val="18"/>
          <w:szCs w:val="18"/>
        </w:rPr>
        <w:footnoteRef/>
      </w:r>
      <w:r w:rsidRPr="006734F9">
        <w:rPr>
          <w:rFonts w:asciiTheme="majorHAnsi" w:hAnsiTheme="majorHAnsi" w:cstheme="majorHAnsi"/>
          <w:sz w:val="18"/>
          <w:szCs w:val="18"/>
          <w:lang w:val="fr-FR"/>
        </w:rPr>
        <w:t xml:space="preserve"> </w:t>
      </w:r>
      <w:r w:rsidRPr="00D16D5B">
        <w:rPr>
          <w:rFonts w:asciiTheme="majorHAnsi" w:hAnsiTheme="majorHAnsi" w:cstheme="majorHAnsi"/>
          <w:sz w:val="16"/>
          <w:szCs w:val="16"/>
          <w:lang w:val="fr-FR"/>
        </w:rPr>
        <w:t xml:space="preserve">Ovo je </w:t>
      </w:r>
      <w:proofErr w:type="spellStart"/>
      <w:r w:rsidRPr="00D16D5B">
        <w:rPr>
          <w:rFonts w:asciiTheme="majorHAnsi" w:hAnsiTheme="majorHAnsi" w:cstheme="majorHAnsi"/>
          <w:sz w:val="16"/>
          <w:szCs w:val="16"/>
          <w:lang w:val="fr-FR"/>
        </w:rPr>
        <w:t>indikativan</w:t>
      </w:r>
      <w:proofErr w:type="spellEnd"/>
      <w:r w:rsidRPr="00D16D5B">
        <w:rPr>
          <w:rFonts w:asciiTheme="majorHAnsi" w:hAnsiTheme="majorHAnsi" w:cstheme="majorHAnsi"/>
          <w:sz w:val="16"/>
          <w:szCs w:val="16"/>
          <w:lang w:val="fr-FR"/>
        </w:rPr>
        <w:t xml:space="preserve"> </w:t>
      </w:r>
      <w:proofErr w:type="spellStart"/>
      <w:r w:rsidRPr="00D16D5B">
        <w:rPr>
          <w:rFonts w:asciiTheme="majorHAnsi" w:hAnsiTheme="majorHAnsi" w:cstheme="majorHAnsi"/>
          <w:sz w:val="16"/>
          <w:szCs w:val="16"/>
          <w:lang w:val="fr-FR"/>
        </w:rPr>
        <w:t>vremenski</w:t>
      </w:r>
      <w:proofErr w:type="spellEnd"/>
      <w:r w:rsidRPr="00D16D5B">
        <w:rPr>
          <w:rFonts w:asciiTheme="majorHAnsi" w:hAnsiTheme="majorHAnsi" w:cstheme="majorHAnsi"/>
          <w:sz w:val="16"/>
          <w:szCs w:val="16"/>
          <w:lang w:val="fr-FR"/>
        </w:rPr>
        <w:t xml:space="preserve"> </w:t>
      </w:r>
      <w:proofErr w:type="spellStart"/>
      <w:r w:rsidRPr="00D16D5B">
        <w:rPr>
          <w:rFonts w:asciiTheme="majorHAnsi" w:hAnsiTheme="majorHAnsi" w:cstheme="majorHAnsi"/>
          <w:sz w:val="16"/>
          <w:szCs w:val="16"/>
          <w:lang w:val="fr-FR"/>
        </w:rPr>
        <w:t>okvir</w:t>
      </w:r>
      <w:proofErr w:type="spellEnd"/>
      <w:r w:rsidRPr="00D16D5B">
        <w:rPr>
          <w:rFonts w:asciiTheme="majorHAnsi" w:hAnsiTheme="majorHAnsi" w:cstheme="majorHAnsi"/>
          <w:sz w:val="16"/>
          <w:szCs w:val="16"/>
          <w:lang w:val="fr-FR"/>
        </w:rPr>
        <w:t xml:space="preserve"> </w:t>
      </w:r>
      <w:proofErr w:type="spellStart"/>
      <w:r w:rsidRPr="00D16D5B">
        <w:rPr>
          <w:rFonts w:asciiTheme="majorHAnsi" w:hAnsiTheme="majorHAnsi" w:cstheme="majorHAnsi"/>
          <w:sz w:val="16"/>
          <w:szCs w:val="16"/>
          <w:lang w:val="fr-FR"/>
        </w:rPr>
        <w:t>koji</w:t>
      </w:r>
      <w:proofErr w:type="spellEnd"/>
      <w:r w:rsidRPr="00D16D5B">
        <w:rPr>
          <w:rFonts w:asciiTheme="majorHAnsi" w:hAnsiTheme="majorHAnsi" w:cstheme="majorHAnsi"/>
          <w:sz w:val="16"/>
          <w:szCs w:val="16"/>
          <w:lang w:val="fr-FR"/>
        </w:rPr>
        <w:t xml:space="preserve"> je</w:t>
      </w:r>
      <w:r w:rsidRPr="00D16D5B">
        <w:rPr>
          <w:rFonts w:asciiTheme="majorHAnsi" w:hAnsiTheme="majorHAnsi" w:cstheme="majorHAnsi"/>
          <w:sz w:val="16"/>
          <w:szCs w:val="16"/>
          <w:lang w:val="bs-Latn-BA"/>
        </w:rPr>
        <w:t xml:space="preserve"> podložan izmjenama. Ukoliko do njih dođe biti će </w:t>
      </w:r>
      <w:proofErr w:type="spellStart"/>
      <w:r w:rsidRPr="00D16D5B">
        <w:rPr>
          <w:rFonts w:asciiTheme="majorHAnsi" w:hAnsiTheme="majorHAnsi" w:cstheme="majorHAnsi"/>
          <w:sz w:val="16"/>
          <w:szCs w:val="16"/>
          <w:lang w:val="bs-Latn-BA"/>
        </w:rPr>
        <w:t>iskomunicirane</w:t>
      </w:r>
      <w:proofErr w:type="spellEnd"/>
      <w:r w:rsidRPr="00D16D5B">
        <w:rPr>
          <w:rFonts w:asciiTheme="majorHAnsi" w:hAnsiTheme="majorHAnsi" w:cstheme="majorHAnsi"/>
          <w:sz w:val="16"/>
          <w:szCs w:val="16"/>
          <w:lang w:val="bs-Latn-BA"/>
        </w:rPr>
        <w:t xml:space="preserve"> putem web stranice </w:t>
      </w:r>
      <w:hyperlink r:id="rId3" w:history="1">
        <w:r w:rsidRPr="006734F9">
          <w:rPr>
            <w:rStyle w:val="Hyperlink"/>
            <w:rFonts w:asciiTheme="majorHAnsi" w:hAnsiTheme="majorHAnsi" w:cstheme="majorHAnsi"/>
            <w:sz w:val="16"/>
            <w:szCs w:val="16"/>
            <w:lang w:val="bs-Latn-BA"/>
          </w:rPr>
          <w:t>www.ba.undp.org</w:t>
        </w:r>
      </w:hyperlink>
      <w:r w:rsidRPr="006734F9">
        <w:rPr>
          <w:rFonts w:asciiTheme="majorHAnsi" w:hAnsiTheme="majorHAnsi" w:cstheme="majorHAnsi"/>
          <w:sz w:val="16"/>
          <w:szCs w:val="16"/>
          <w:lang w:val="bs-Latn-B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0"/>
      <w:gridCol w:w="3200"/>
      <w:gridCol w:w="3200"/>
    </w:tblGrid>
    <w:tr w:rsidR="004A2863" w14:paraId="5768E569" w14:textId="77777777" w:rsidTr="00A075D2">
      <w:tc>
        <w:tcPr>
          <w:tcW w:w="3200" w:type="dxa"/>
        </w:tcPr>
        <w:p w14:paraId="29FC429B" w14:textId="56B29D50" w:rsidR="004A2863" w:rsidRDefault="004A2863" w:rsidP="007A4BAD">
          <w:pPr>
            <w:pStyle w:val="Header"/>
            <w:ind w:left="-115"/>
          </w:pPr>
        </w:p>
      </w:tc>
      <w:tc>
        <w:tcPr>
          <w:tcW w:w="3200" w:type="dxa"/>
        </w:tcPr>
        <w:p w14:paraId="312BADBD" w14:textId="30287F70" w:rsidR="004A2863" w:rsidRDefault="004A2863" w:rsidP="00D6205F">
          <w:pPr>
            <w:pStyle w:val="Header"/>
            <w:jc w:val="center"/>
          </w:pPr>
        </w:p>
      </w:tc>
      <w:tc>
        <w:tcPr>
          <w:tcW w:w="3200" w:type="dxa"/>
        </w:tcPr>
        <w:p w14:paraId="0D6D8F0E" w14:textId="7112978F" w:rsidR="004A2863" w:rsidRDefault="004A2863" w:rsidP="00D6205F">
          <w:pPr>
            <w:pStyle w:val="Header"/>
            <w:ind w:right="-115"/>
            <w:jc w:val="right"/>
          </w:pPr>
        </w:p>
      </w:tc>
    </w:tr>
  </w:tbl>
  <w:p w14:paraId="3EF44A10" w14:textId="66059321" w:rsidR="004A2863" w:rsidRDefault="004A2863" w:rsidP="00A075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518E5" w14:textId="77777777" w:rsidR="004A2863" w:rsidRDefault="004A2863">
    <w:pPr>
      <w:pStyle w:val="Header"/>
    </w:pPr>
    <w:r>
      <w:rPr>
        <w:noProof/>
      </w:rPr>
      <w:drawing>
        <wp:inline distT="0" distB="0" distL="0" distR="0" wp14:anchorId="5FC366A5" wp14:editId="6645AA65">
          <wp:extent cx="1095324" cy="830794"/>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1114722" cy="845507"/>
                  </a:xfrm>
                  <a:prstGeom prst="rect">
                    <a:avLst/>
                  </a:prstGeom>
                  <a:ln>
                    <a:noFill/>
                  </a:ln>
                  <a:extLst>
                    <a:ext uri="{53640926-AAD7-44D8-BBD7-CCE9431645EC}">
                      <a14:shadowObscured xmlns:a14="http://schemas.microsoft.com/office/drawing/2010/main"/>
                    </a:ext>
                  </a:extLst>
                </pic:spPr>
              </pic:pic>
            </a:graphicData>
          </a:graphic>
        </wp:inline>
      </w:drawing>
    </w:r>
    <w:r>
      <w:rPr>
        <w:noProof/>
        <w:lang w:val="en-GB"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60DDA"/>
    <w:multiLevelType w:val="hybridMultilevel"/>
    <w:tmpl w:val="21FE7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11D89"/>
    <w:multiLevelType w:val="hybridMultilevel"/>
    <w:tmpl w:val="2460F972"/>
    <w:lvl w:ilvl="0" w:tplc="04090001">
      <w:start w:val="1"/>
      <w:numFmt w:val="bullet"/>
      <w:pStyle w:val="Buletiutekstu"/>
      <w:lvlText w:val=""/>
      <w:lvlJc w:val="left"/>
      <w:pPr>
        <w:tabs>
          <w:tab w:val="num" w:pos="1191"/>
        </w:tabs>
        <w:ind w:left="1191" w:hanging="227"/>
      </w:pPr>
      <w:rPr>
        <w:rFonts w:ascii="Symbol" w:hAnsi="Symbol" w:hint="default"/>
      </w:rPr>
    </w:lvl>
    <w:lvl w:ilvl="1" w:tplc="04090003">
      <w:start w:val="1"/>
      <w:numFmt w:val="bullet"/>
      <w:lvlText w:val=""/>
      <w:lvlJc w:val="left"/>
      <w:pPr>
        <w:tabs>
          <w:tab w:val="num" w:pos="2087"/>
        </w:tabs>
        <w:ind w:left="2087" w:hanging="360"/>
      </w:pPr>
      <w:rPr>
        <w:rFonts w:ascii="Symbol" w:hAnsi="Symbol" w:hint="default"/>
      </w:rPr>
    </w:lvl>
    <w:lvl w:ilvl="2" w:tplc="04090005" w:tentative="1">
      <w:start w:val="1"/>
      <w:numFmt w:val="lowerRoman"/>
      <w:lvlText w:val="%3."/>
      <w:lvlJc w:val="right"/>
      <w:pPr>
        <w:tabs>
          <w:tab w:val="num" w:pos="2807"/>
        </w:tabs>
        <w:ind w:left="2807" w:hanging="180"/>
      </w:pPr>
    </w:lvl>
    <w:lvl w:ilvl="3" w:tplc="04090001" w:tentative="1">
      <w:start w:val="1"/>
      <w:numFmt w:val="decimal"/>
      <w:lvlText w:val="%4."/>
      <w:lvlJc w:val="left"/>
      <w:pPr>
        <w:tabs>
          <w:tab w:val="num" w:pos="3527"/>
        </w:tabs>
        <w:ind w:left="3527" w:hanging="360"/>
      </w:pPr>
    </w:lvl>
    <w:lvl w:ilvl="4" w:tplc="04090003" w:tentative="1">
      <w:start w:val="1"/>
      <w:numFmt w:val="lowerLetter"/>
      <w:lvlText w:val="%5."/>
      <w:lvlJc w:val="left"/>
      <w:pPr>
        <w:tabs>
          <w:tab w:val="num" w:pos="4247"/>
        </w:tabs>
        <w:ind w:left="4247" w:hanging="360"/>
      </w:pPr>
    </w:lvl>
    <w:lvl w:ilvl="5" w:tplc="04090005" w:tentative="1">
      <w:start w:val="1"/>
      <w:numFmt w:val="lowerRoman"/>
      <w:lvlText w:val="%6."/>
      <w:lvlJc w:val="right"/>
      <w:pPr>
        <w:tabs>
          <w:tab w:val="num" w:pos="4967"/>
        </w:tabs>
        <w:ind w:left="4967" w:hanging="180"/>
      </w:pPr>
    </w:lvl>
    <w:lvl w:ilvl="6" w:tplc="04090001" w:tentative="1">
      <w:start w:val="1"/>
      <w:numFmt w:val="decimal"/>
      <w:lvlText w:val="%7."/>
      <w:lvlJc w:val="left"/>
      <w:pPr>
        <w:tabs>
          <w:tab w:val="num" w:pos="5687"/>
        </w:tabs>
        <w:ind w:left="5687" w:hanging="360"/>
      </w:pPr>
    </w:lvl>
    <w:lvl w:ilvl="7" w:tplc="04090003" w:tentative="1">
      <w:start w:val="1"/>
      <w:numFmt w:val="lowerLetter"/>
      <w:lvlText w:val="%8."/>
      <w:lvlJc w:val="left"/>
      <w:pPr>
        <w:tabs>
          <w:tab w:val="num" w:pos="6407"/>
        </w:tabs>
        <w:ind w:left="6407" w:hanging="360"/>
      </w:pPr>
    </w:lvl>
    <w:lvl w:ilvl="8" w:tplc="04090005" w:tentative="1">
      <w:start w:val="1"/>
      <w:numFmt w:val="lowerRoman"/>
      <w:lvlText w:val="%9."/>
      <w:lvlJc w:val="right"/>
      <w:pPr>
        <w:tabs>
          <w:tab w:val="num" w:pos="7127"/>
        </w:tabs>
        <w:ind w:left="7127" w:hanging="180"/>
      </w:pPr>
    </w:lvl>
  </w:abstractNum>
  <w:abstractNum w:abstractNumId="2" w15:restartNumberingAfterBreak="0">
    <w:nsid w:val="099958FB"/>
    <w:multiLevelType w:val="hybridMultilevel"/>
    <w:tmpl w:val="A44CA5A6"/>
    <w:lvl w:ilvl="0" w:tplc="BCB05780">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05340"/>
    <w:multiLevelType w:val="hybridMultilevel"/>
    <w:tmpl w:val="CDD051FE"/>
    <w:lvl w:ilvl="0" w:tplc="076E463C">
      <w:start w:val="1"/>
      <w:numFmt w:val="bullet"/>
      <w:pStyle w:val="Bulet"/>
      <w:lvlText w:val=""/>
      <w:lvlJc w:val="left"/>
      <w:pPr>
        <w:tabs>
          <w:tab w:val="num" w:pos="0"/>
        </w:tabs>
        <w:ind w:left="284" w:hanging="284"/>
      </w:pPr>
      <w:rPr>
        <w:rFonts w:ascii="Wingdings" w:hAnsi="Wingdings" w:hint="default"/>
      </w:rPr>
    </w:lvl>
    <w:lvl w:ilvl="1" w:tplc="C3C4A8DE">
      <w:start w:val="1"/>
      <w:numFmt w:val="bullet"/>
      <w:lvlText w:val="•"/>
      <w:lvlJc w:val="left"/>
      <w:pPr>
        <w:tabs>
          <w:tab w:val="num" w:pos="1080"/>
        </w:tabs>
        <w:ind w:left="1080" w:hanging="360"/>
      </w:pPr>
      <w:rPr>
        <w:rFonts w:ascii="Century Gothic" w:hAnsi="Century Gothic" w:hint="default"/>
      </w:rPr>
    </w:lvl>
    <w:lvl w:ilvl="2" w:tplc="E3F48B42">
      <w:start w:val="1"/>
      <w:numFmt w:val="bullet"/>
      <w:lvlText w:val="•"/>
      <w:lvlJc w:val="left"/>
      <w:pPr>
        <w:tabs>
          <w:tab w:val="num" w:pos="1800"/>
        </w:tabs>
        <w:ind w:left="1800" w:hanging="360"/>
      </w:pPr>
      <w:rPr>
        <w:rFonts w:ascii="Century Gothic" w:hAnsi="Century Gothic" w:hint="default"/>
      </w:rPr>
    </w:lvl>
    <w:lvl w:ilvl="3" w:tplc="F216E1DE" w:tentative="1">
      <w:start w:val="1"/>
      <w:numFmt w:val="bullet"/>
      <w:lvlText w:val="•"/>
      <w:lvlJc w:val="left"/>
      <w:pPr>
        <w:tabs>
          <w:tab w:val="num" w:pos="2520"/>
        </w:tabs>
        <w:ind w:left="2520" w:hanging="360"/>
      </w:pPr>
      <w:rPr>
        <w:rFonts w:ascii="Century Gothic" w:hAnsi="Century Gothic" w:hint="default"/>
      </w:rPr>
    </w:lvl>
    <w:lvl w:ilvl="4" w:tplc="A6E403F4" w:tentative="1">
      <w:start w:val="1"/>
      <w:numFmt w:val="bullet"/>
      <w:lvlText w:val="•"/>
      <w:lvlJc w:val="left"/>
      <w:pPr>
        <w:tabs>
          <w:tab w:val="num" w:pos="3240"/>
        </w:tabs>
        <w:ind w:left="3240" w:hanging="360"/>
      </w:pPr>
      <w:rPr>
        <w:rFonts w:ascii="Century Gothic" w:hAnsi="Century Gothic" w:hint="default"/>
      </w:rPr>
    </w:lvl>
    <w:lvl w:ilvl="5" w:tplc="EC669D0C" w:tentative="1">
      <w:start w:val="1"/>
      <w:numFmt w:val="bullet"/>
      <w:lvlText w:val="•"/>
      <w:lvlJc w:val="left"/>
      <w:pPr>
        <w:tabs>
          <w:tab w:val="num" w:pos="3960"/>
        </w:tabs>
        <w:ind w:left="3960" w:hanging="360"/>
      </w:pPr>
      <w:rPr>
        <w:rFonts w:ascii="Century Gothic" w:hAnsi="Century Gothic" w:hint="default"/>
      </w:rPr>
    </w:lvl>
    <w:lvl w:ilvl="6" w:tplc="5D6EBF24" w:tentative="1">
      <w:start w:val="1"/>
      <w:numFmt w:val="bullet"/>
      <w:lvlText w:val="•"/>
      <w:lvlJc w:val="left"/>
      <w:pPr>
        <w:tabs>
          <w:tab w:val="num" w:pos="4680"/>
        </w:tabs>
        <w:ind w:left="4680" w:hanging="360"/>
      </w:pPr>
      <w:rPr>
        <w:rFonts w:ascii="Century Gothic" w:hAnsi="Century Gothic" w:hint="default"/>
      </w:rPr>
    </w:lvl>
    <w:lvl w:ilvl="7" w:tplc="462E9F70" w:tentative="1">
      <w:start w:val="1"/>
      <w:numFmt w:val="bullet"/>
      <w:lvlText w:val="•"/>
      <w:lvlJc w:val="left"/>
      <w:pPr>
        <w:tabs>
          <w:tab w:val="num" w:pos="5400"/>
        </w:tabs>
        <w:ind w:left="5400" w:hanging="360"/>
      </w:pPr>
      <w:rPr>
        <w:rFonts w:ascii="Century Gothic" w:hAnsi="Century Gothic" w:hint="default"/>
      </w:rPr>
    </w:lvl>
    <w:lvl w:ilvl="8" w:tplc="14B83E08" w:tentative="1">
      <w:start w:val="1"/>
      <w:numFmt w:val="bullet"/>
      <w:lvlText w:val="•"/>
      <w:lvlJc w:val="left"/>
      <w:pPr>
        <w:tabs>
          <w:tab w:val="num" w:pos="6120"/>
        </w:tabs>
        <w:ind w:left="6120" w:hanging="360"/>
      </w:pPr>
      <w:rPr>
        <w:rFonts w:ascii="Century Gothic" w:hAnsi="Century Gothic" w:hint="default"/>
      </w:rPr>
    </w:lvl>
  </w:abstractNum>
  <w:abstractNum w:abstractNumId="4" w15:restartNumberingAfterBreak="0">
    <w:nsid w:val="10E60C9B"/>
    <w:multiLevelType w:val="hybridMultilevel"/>
    <w:tmpl w:val="E07CB0B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12A43F76"/>
    <w:multiLevelType w:val="hybridMultilevel"/>
    <w:tmpl w:val="28FA818A"/>
    <w:lvl w:ilvl="0" w:tplc="FFFFFFFF">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862CC8"/>
    <w:multiLevelType w:val="multilevel"/>
    <w:tmpl w:val="07D03ABE"/>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720"/>
      </w:pPr>
      <w:rPr>
        <w:rFonts w:ascii="Symbol" w:hAnsi="Symbol" w:hint="default"/>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7" w15:restartNumberingAfterBreak="0">
    <w:nsid w:val="1463503D"/>
    <w:multiLevelType w:val="hybridMultilevel"/>
    <w:tmpl w:val="10E6B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A40F20"/>
    <w:multiLevelType w:val="multilevel"/>
    <w:tmpl w:val="4B3E1422"/>
    <w:lvl w:ilvl="0">
      <w:start w:val="1"/>
      <w:numFmt w:val="upperRoman"/>
      <w:pStyle w:val="Glava"/>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6BA1617"/>
    <w:multiLevelType w:val="hybridMultilevel"/>
    <w:tmpl w:val="5E402BEE"/>
    <w:lvl w:ilvl="0" w:tplc="F9DAC5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C71193"/>
    <w:multiLevelType w:val="multilevel"/>
    <w:tmpl w:val="C6C40A8A"/>
    <w:styleLink w:val="WWOutlineListStyle"/>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 w15:restartNumberingAfterBreak="0">
    <w:nsid w:val="1743246A"/>
    <w:multiLevelType w:val="hybridMultilevel"/>
    <w:tmpl w:val="28FA818A"/>
    <w:lvl w:ilvl="0" w:tplc="FFFFFFFF">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415FB5"/>
    <w:multiLevelType w:val="hybridMultilevel"/>
    <w:tmpl w:val="EA4280B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1D5905A3"/>
    <w:multiLevelType w:val="hybridMultilevel"/>
    <w:tmpl w:val="C9D0B31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1E903A35"/>
    <w:multiLevelType w:val="hybridMultilevel"/>
    <w:tmpl w:val="6F72087E"/>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2166650"/>
    <w:multiLevelType w:val="hybridMultilevel"/>
    <w:tmpl w:val="9FCE1E7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224C0357"/>
    <w:multiLevelType w:val="multilevel"/>
    <w:tmpl w:val="84C601DE"/>
    <w:lvl w:ilvl="0">
      <w:start w:val="1"/>
      <w:numFmt w:val="decimal"/>
      <w:lvlText w:val="1.1.%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3356937"/>
    <w:multiLevelType w:val="multilevel"/>
    <w:tmpl w:val="7C5AED1C"/>
    <w:lvl w:ilvl="0">
      <w:start w:val="1"/>
      <w:numFmt w:val="decimal"/>
      <w:lvlText w:val="1.2.%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5B122E0"/>
    <w:multiLevelType w:val="multilevel"/>
    <w:tmpl w:val="82CA0060"/>
    <w:lvl w:ilvl="0">
      <w:start w:val="1"/>
      <w:numFmt w:val="decimal"/>
      <w:pStyle w:val="berschr1-PolicyTemplate"/>
      <w:lvlText w:val="%1."/>
      <w:lvlJc w:val="left"/>
      <w:pPr>
        <w:ind w:left="360" w:hanging="360"/>
      </w:pPr>
      <w:rPr>
        <w:rFonts w:ascii="Arial" w:hAnsi="Arial" w:cs="Times New Roman" w:hint="default"/>
        <w:b/>
        <w:bCs/>
        <w:i w:val="0"/>
        <w:iCs w:val="0"/>
        <w:caps w:val="0"/>
        <w:smallCaps w:val="0"/>
        <w:strike w:val="0"/>
        <w:dstrike w:val="0"/>
        <w:vanish w:val="0"/>
        <w:color w:val="auto"/>
        <w:spacing w:val="0"/>
        <w:w w:val="100"/>
        <w:kern w:val="0"/>
        <w:position w:val="0"/>
        <w:sz w:val="22"/>
        <w:szCs w:val="22"/>
        <w:u w:val="none" w:color="000000"/>
        <w:vertAlign w:val="baseline"/>
      </w:rPr>
    </w:lvl>
    <w:lvl w:ilvl="1">
      <w:start w:val="1"/>
      <w:numFmt w:val="decimal"/>
      <w:pStyle w:val="berschr2-PolicyTemplate"/>
      <w:lvlText w:val="%1.%2"/>
      <w:lvlJc w:val="left"/>
      <w:pPr>
        <w:ind w:left="576" w:hanging="576"/>
      </w:pPr>
      <w:rPr>
        <w:rFonts w:cs="Times New Roman" w:hint="default"/>
      </w:rPr>
    </w:lvl>
    <w:lvl w:ilvl="2">
      <w:start w:val="1"/>
      <w:numFmt w:val="decimal"/>
      <w:pStyle w:val="berschr3-PolicyTemplate"/>
      <w:lvlText w:val="%1.%2.%3"/>
      <w:lvlJc w:val="left"/>
      <w:pPr>
        <w:ind w:left="720" w:hanging="72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ind w:left="1290" w:hanging="864"/>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9" w15:restartNumberingAfterBreak="0">
    <w:nsid w:val="2733065B"/>
    <w:multiLevelType w:val="singleLevel"/>
    <w:tmpl w:val="51A0C2B8"/>
    <w:name w:val="List Dash"/>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0" w15:restartNumberingAfterBreak="0">
    <w:nsid w:val="29316455"/>
    <w:multiLevelType w:val="hybridMultilevel"/>
    <w:tmpl w:val="0706B844"/>
    <w:lvl w:ilvl="0" w:tplc="E4FE9566">
      <w:start w:val="1"/>
      <w:numFmt w:val="bullet"/>
      <w:lvlText w:val=""/>
      <w:lvlJc w:val="left"/>
      <w:pPr>
        <w:tabs>
          <w:tab w:val="num" w:pos="360"/>
        </w:tabs>
        <w:ind w:left="360" w:firstLine="0"/>
      </w:pPr>
      <w:rPr>
        <w:rFonts w:ascii="Wingdings" w:hAnsi="Wingdings" w:hint="default"/>
        <w:sz w:val="18"/>
        <w:szCs w:val="18"/>
      </w:rPr>
    </w:lvl>
    <w:lvl w:ilvl="1" w:tplc="F93AABF6">
      <w:start w:val="1"/>
      <w:numFmt w:val="bullet"/>
      <w:pStyle w:val="ListBullet4"/>
      <w:lvlText w:val=""/>
      <w:lvlJc w:val="left"/>
      <w:pPr>
        <w:tabs>
          <w:tab w:val="num" w:pos="1080"/>
        </w:tabs>
        <w:ind w:left="1224" w:hanging="144"/>
      </w:pPr>
      <w:rPr>
        <w:rFonts w:ascii="Wingdings" w:hAnsi="Wingdings"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Pristi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Pristi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D64AC1"/>
    <w:multiLevelType w:val="multilevel"/>
    <w:tmpl w:val="27DEDB8C"/>
    <w:lvl w:ilvl="0">
      <w:start w:val="1"/>
      <w:numFmt w:val="decimal"/>
      <w:lvlText w:val="%1."/>
      <w:lvlJc w:val="left"/>
      <w:pPr>
        <w:ind w:left="720" w:hanging="360"/>
      </w:pPr>
    </w:lvl>
    <w:lvl w:ilvl="1">
      <w:start w:val="7"/>
      <w:numFmt w:val="decimal"/>
      <w:lvlText w:val="%1.%2."/>
      <w:lvlJc w:val="left"/>
      <w:pPr>
        <w:ind w:left="990" w:hanging="585"/>
      </w:pPr>
    </w:lvl>
    <w:lvl w:ilvl="2">
      <w:start w:val="2"/>
      <w:numFmt w:val="decimal"/>
      <w:lvlText w:val="%1.%2.%3."/>
      <w:lvlJc w:val="left"/>
      <w:pPr>
        <w:ind w:left="1170" w:hanging="720"/>
      </w:pPr>
    </w:lvl>
    <w:lvl w:ilvl="3">
      <w:start w:val="1"/>
      <w:numFmt w:val="decimal"/>
      <w:lvlText w:val="%1.%2.%3.%4."/>
      <w:lvlJc w:val="left"/>
      <w:pPr>
        <w:ind w:left="1215" w:hanging="720"/>
      </w:pPr>
      <w:rPr>
        <w:b/>
        <w:bCs/>
      </w:rPr>
    </w:lvl>
    <w:lvl w:ilvl="4">
      <w:start w:val="1"/>
      <w:numFmt w:val="decimal"/>
      <w:isLgl/>
      <w:lvlText w:val="%1.%2.%3.%4.%5."/>
      <w:lvlJc w:val="left"/>
      <w:pPr>
        <w:ind w:left="1620"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2FEB0D84"/>
    <w:multiLevelType w:val="hybridMultilevel"/>
    <w:tmpl w:val="690A28E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 w15:restartNumberingAfterBreak="0">
    <w:nsid w:val="316655BD"/>
    <w:multiLevelType w:val="hybridMultilevel"/>
    <w:tmpl w:val="2AF43E9E"/>
    <w:lvl w:ilvl="0" w:tplc="B5B441CC">
      <w:start w:val="1"/>
      <w:numFmt w:val="bullet"/>
      <w:pStyle w:val="Indent0"/>
      <w:lvlText w:val=""/>
      <w:lvlJc w:val="left"/>
      <w:pPr>
        <w:ind w:left="630" w:hanging="360"/>
      </w:pPr>
      <w:rPr>
        <w:rFonts w:ascii="Symbol" w:hAnsi="Symbol" w:hint="default"/>
      </w:rPr>
    </w:lvl>
    <w:lvl w:ilvl="1" w:tplc="F3825244">
      <w:start w:val="1"/>
      <w:numFmt w:val="bullet"/>
      <w:lvlText w:val="-"/>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4" w15:restartNumberingAfterBreak="0">
    <w:nsid w:val="39762227"/>
    <w:multiLevelType w:val="hybridMultilevel"/>
    <w:tmpl w:val="9EFCCF9E"/>
    <w:styleLink w:val="WWNum27"/>
    <w:lvl w:ilvl="0" w:tplc="FFFFFFFF">
      <w:start w:val="1"/>
      <w:numFmt w:val="bullet"/>
      <w:pStyle w:val="font5"/>
      <w:lvlText w:val="-"/>
      <w:lvlJc w:val="left"/>
      <w:pPr>
        <w:ind w:left="360" w:hanging="360"/>
      </w:pPr>
      <w:rPr>
        <w:rFonts w:ascii="Calibri" w:hAnsi="Calibri" w:cs="Times New Roman" w:hint="default"/>
        <w:u w:color="FFFFFF"/>
      </w:rPr>
    </w:lvl>
    <w:lvl w:ilvl="1" w:tplc="FFFFFFFF">
      <w:start w:val="1"/>
      <w:numFmt w:val="decimal"/>
      <w:lvlText w:val="%2."/>
      <w:lvlJc w:val="left"/>
      <w:pPr>
        <w:tabs>
          <w:tab w:val="num" w:pos="1080"/>
        </w:tabs>
        <w:ind w:left="1080" w:hanging="360"/>
      </w:pPr>
      <w:rPr>
        <w:rFonts w:hint="default"/>
        <w:u w:color="FFFFFF"/>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40F2DA4"/>
    <w:multiLevelType w:val="multilevel"/>
    <w:tmpl w:val="953A3A5C"/>
    <w:lvl w:ilvl="0">
      <w:start w:val="1"/>
      <w:numFmt w:val="decimal"/>
      <w:lvlText w:val="%1."/>
      <w:lvlJc w:val="left"/>
      <w:pPr>
        <w:ind w:left="720" w:hanging="360"/>
      </w:pPr>
      <w:rPr>
        <w:rFonts w:asciiTheme="minorHAnsi" w:eastAsia="Times New Roman" w:hAnsiTheme="minorHAnsi" w:cstheme="minorHAnsi"/>
      </w:rPr>
    </w:lvl>
    <w:lvl w:ilvl="1">
      <w:start w:val="1"/>
      <w:numFmt w:val="decimal"/>
      <w:lvlText w:val="%1.%2."/>
      <w:lvlJc w:val="left"/>
      <w:pPr>
        <w:tabs>
          <w:tab w:val="num" w:pos="1320"/>
        </w:tabs>
        <w:ind w:left="1320" w:hanging="600"/>
      </w:pPr>
      <w:rPr>
        <w:rFonts w:hint="default"/>
      </w:rPr>
    </w:lvl>
    <w:lvl w:ilvl="2">
      <w:start w:val="1"/>
      <w:numFmt w:val="decimal"/>
      <w:pStyle w:val="Heading3"/>
      <w:lvlText w:val="%1.%2.%3."/>
      <w:lvlJc w:val="left"/>
      <w:rPr>
        <w:specVanish w:val="0"/>
      </w:rPr>
    </w:lvl>
    <w:lvl w:ilvl="3">
      <w:start w:val="1"/>
      <w:numFmt w:val="decimal"/>
      <w:pStyle w:val="Heading4"/>
      <w:lvlText w:val="%1.%2.%3.%4."/>
      <w:lvlJc w:val="left"/>
      <w:pPr>
        <w:tabs>
          <w:tab w:val="num" w:pos="3240"/>
        </w:tabs>
        <w:ind w:left="3240" w:hanging="9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53371D6"/>
    <w:multiLevelType w:val="multilevel"/>
    <w:tmpl w:val="E1B8E8CA"/>
    <w:lvl w:ilvl="0">
      <w:start w:val="2"/>
      <w:numFmt w:val="upperLetter"/>
      <w:lvlText w:val="%1."/>
      <w:lvlJc w:val="left"/>
      <w:pPr>
        <w:tabs>
          <w:tab w:val="num" w:pos="360"/>
        </w:tabs>
        <w:ind w:left="360" w:hanging="360"/>
      </w:pPr>
      <w:rPr>
        <w:rFonts w:hint="default"/>
      </w:rPr>
    </w:lvl>
    <w:lvl w:ilvl="1">
      <w:start w:val="1"/>
      <w:numFmt w:val="decimal"/>
      <w:lvlRestart w:val="0"/>
      <w:lvlText w:val="%1.%2."/>
      <w:lvlJc w:val="left"/>
      <w:pPr>
        <w:tabs>
          <w:tab w:val="num" w:pos="715"/>
        </w:tabs>
        <w:ind w:left="715" w:hanging="432"/>
      </w:pPr>
      <w:rPr>
        <w:rFonts w:hint="default"/>
      </w:rPr>
    </w:lvl>
    <w:lvl w:ilvl="2">
      <w:start w:val="1"/>
      <w:numFmt w:val="decimal"/>
      <w:pStyle w:val="Pa7"/>
      <w:lvlText w:val="%1.%2.%3."/>
      <w:lvlJc w:val="left"/>
      <w:pPr>
        <w:tabs>
          <w:tab w:val="num" w:pos="1440"/>
        </w:tabs>
        <w:ind w:left="1224" w:hanging="504"/>
      </w:pPr>
      <w:rPr>
        <w:rFonts w:hint="default"/>
      </w:rPr>
    </w:lvl>
    <w:lvl w:ilvl="3">
      <w:start w:val="1"/>
      <w:numFmt w:val="decimal"/>
      <w:pStyle w:val="Annexetitle"/>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492306CF"/>
    <w:multiLevelType w:val="multilevel"/>
    <w:tmpl w:val="A77CEC22"/>
    <w:lvl w:ilvl="0">
      <w:start w:val="1"/>
      <w:numFmt w:val="decimal"/>
      <w:lvlText w:val="1.4.%1."/>
      <w:lvlJc w:val="left"/>
      <w:pPr>
        <w:ind w:left="360" w:hanging="360"/>
      </w:pPr>
      <w:rPr>
        <w:rFonts w:hint="default"/>
        <w:b w:val="0"/>
        <w:bCs w:val="0"/>
        <w:i w:val="0"/>
        <w:i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9730BB4"/>
    <w:multiLevelType w:val="hybridMultilevel"/>
    <w:tmpl w:val="2A14C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762A6B"/>
    <w:multiLevelType w:val="hybridMultilevel"/>
    <w:tmpl w:val="F82068A2"/>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503A7CDE"/>
    <w:multiLevelType w:val="hybridMultilevel"/>
    <w:tmpl w:val="47BEC944"/>
    <w:lvl w:ilvl="0" w:tplc="589CA9B8">
      <w:numFmt w:val="bullet"/>
      <w:lvlText w:val="-"/>
      <w:lvlJc w:val="left"/>
      <w:pPr>
        <w:ind w:left="720" w:hanging="360"/>
      </w:pPr>
      <w:rPr>
        <w:rFonts w:ascii="Calibri" w:eastAsia="Calibri"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8667DE"/>
    <w:multiLevelType w:val="multilevel"/>
    <w:tmpl w:val="9AA88E32"/>
    <w:lvl w:ilvl="0">
      <w:start w:val="1"/>
      <w:numFmt w:val="decimal"/>
      <w:pStyle w:val="thsetitre3"/>
      <w:lvlText w:val="%1."/>
      <w:lvlJc w:val="left"/>
      <w:pPr>
        <w:tabs>
          <w:tab w:val="num" w:pos="2520"/>
        </w:tabs>
        <w:ind w:left="2520" w:hanging="360"/>
      </w:pPr>
      <w:rPr>
        <w:rFonts w:hint="default"/>
      </w:rPr>
    </w:lvl>
    <w:lvl w:ilvl="1">
      <w:start w:val="1"/>
      <w:numFmt w:val="decimal"/>
      <w:lvlText w:val="%1.%2."/>
      <w:lvlJc w:val="left"/>
      <w:pPr>
        <w:tabs>
          <w:tab w:val="num" w:pos="2952"/>
        </w:tabs>
        <w:ind w:left="2952" w:hanging="432"/>
      </w:pPr>
      <w:rPr>
        <w:rFonts w:hint="default"/>
      </w:rPr>
    </w:lvl>
    <w:lvl w:ilvl="2">
      <w:start w:val="1"/>
      <w:numFmt w:val="decimal"/>
      <w:lvlText w:val="%1.%2.%3."/>
      <w:lvlJc w:val="left"/>
      <w:pPr>
        <w:tabs>
          <w:tab w:val="num" w:pos="3600"/>
        </w:tabs>
        <w:ind w:left="3384" w:hanging="504"/>
      </w:pPr>
      <w:rPr>
        <w:rFonts w:hint="default"/>
      </w:rPr>
    </w:lvl>
    <w:lvl w:ilvl="3">
      <w:start w:val="1"/>
      <w:numFmt w:val="decimal"/>
      <w:lvlText w:val="%1.%2.%3.%4."/>
      <w:lvlJc w:val="left"/>
      <w:pPr>
        <w:tabs>
          <w:tab w:val="num" w:pos="3960"/>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32" w15:restartNumberingAfterBreak="0">
    <w:nsid w:val="54BD0BEC"/>
    <w:multiLevelType w:val="singleLevel"/>
    <w:tmpl w:val="CCB85B7E"/>
    <w:lvl w:ilvl="0">
      <w:start w:val="1"/>
      <w:numFmt w:val="bullet"/>
      <w:pStyle w:val="ListBullet"/>
      <w:lvlText w:val=""/>
      <w:lvlJc w:val="left"/>
      <w:pPr>
        <w:tabs>
          <w:tab w:val="num" w:pos="283"/>
        </w:tabs>
        <w:ind w:left="283" w:hanging="283"/>
      </w:pPr>
      <w:rPr>
        <w:rFonts w:ascii="Symbol" w:hAnsi="Symbol"/>
      </w:rPr>
    </w:lvl>
  </w:abstractNum>
  <w:abstractNum w:abstractNumId="33" w15:restartNumberingAfterBreak="0">
    <w:nsid w:val="5DE27101"/>
    <w:multiLevelType w:val="hybridMultilevel"/>
    <w:tmpl w:val="AA52B0AE"/>
    <w:lvl w:ilvl="0" w:tplc="94C85576">
      <w:start w:val="1"/>
      <w:numFmt w:val="decimal"/>
      <w:pStyle w:val="CanMark"/>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4070003" w:tentative="1">
      <w:start w:val="1"/>
      <w:numFmt w:val="lowerLetter"/>
      <w:lvlText w:val="%2."/>
      <w:lvlJc w:val="left"/>
      <w:pPr>
        <w:ind w:left="1440" w:hanging="360"/>
      </w:pPr>
    </w:lvl>
    <w:lvl w:ilvl="2" w:tplc="04070005" w:tentative="1">
      <w:start w:val="1"/>
      <w:numFmt w:val="lowerRoman"/>
      <w:lvlText w:val="%3."/>
      <w:lvlJc w:val="right"/>
      <w:pPr>
        <w:ind w:left="2160" w:hanging="180"/>
      </w:pPr>
    </w:lvl>
    <w:lvl w:ilvl="3" w:tplc="04070001" w:tentative="1">
      <w:start w:val="1"/>
      <w:numFmt w:val="decimal"/>
      <w:lvlText w:val="%4."/>
      <w:lvlJc w:val="left"/>
      <w:pPr>
        <w:ind w:left="2880" w:hanging="360"/>
      </w:p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34"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5" w15:restartNumberingAfterBreak="0">
    <w:nsid w:val="62E954B7"/>
    <w:multiLevelType w:val="hybridMultilevel"/>
    <w:tmpl w:val="B5CAA0F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6" w15:restartNumberingAfterBreak="0">
    <w:nsid w:val="63003F41"/>
    <w:multiLevelType w:val="hybridMultilevel"/>
    <w:tmpl w:val="C98C72FC"/>
    <w:lvl w:ilvl="0" w:tplc="04090013">
      <w:start w:val="1"/>
      <w:numFmt w:val="upperRoman"/>
      <w:lvlText w:val="%1."/>
      <w:lvlJc w:val="righ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7" w15:restartNumberingAfterBreak="0">
    <w:nsid w:val="64317DBC"/>
    <w:multiLevelType w:val="hybridMultilevel"/>
    <w:tmpl w:val="DE54C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621F7B"/>
    <w:multiLevelType w:val="hybridMultilevel"/>
    <w:tmpl w:val="90FEF320"/>
    <w:lvl w:ilvl="0" w:tplc="7568722E">
      <w:start w:val="1"/>
      <w:numFmt w:val="decimal"/>
      <w:lvlText w:val="2.%1."/>
      <w:lvlJc w:val="left"/>
      <w:pPr>
        <w:ind w:left="720" w:hanging="360"/>
      </w:pPr>
      <w:rPr>
        <w:rFonts w:hint="default"/>
        <w:lang w:val="it-I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886521"/>
    <w:multiLevelType w:val="multilevel"/>
    <w:tmpl w:val="D76A93BC"/>
    <w:lvl w:ilvl="0">
      <w:start w:val="1"/>
      <w:numFmt w:val="decimal"/>
      <w:lvlText w:val="1.3.%1."/>
      <w:lvlJc w:val="left"/>
      <w:pPr>
        <w:ind w:left="360" w:hanging="360"/>
      </w:pPr>
      <w:rPr>
        <w:rFonts w:hint="default"/>
        <w:b w:val="0"/>
        <w:bCs w:val="0"/>
        <w:i w:val="0"/>
        <w:i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B60C6C7"/>
    <w:multiLevelType w:val="hybridMultilevel"/>
    <w:tmpl w:val="B566948E"/>
    <w:lvl w:ilvl="0" w:tplc="79EA8C52">
      <w:start w:val="8"/>
      <w:numFmt w:val="lowerLetter"/>
      <w:lvlText w:val="%1."/>
      <w:lvlJc w:val="left"/>
      <w:pPr>
        <w:ind w:left="720" w:hanging="360"/>
      </w:pPr>
    </w:lvl>
    <w:lvl w:ilvl="1" w:tplc="87A0980E">
      <w:start w:val="1"/>
      <w:numFmt w:val="lowerLetter"/>
      <w:lvlText w:val="%2."/>
      <w:lvlJc w:val="left"/>
      <w:pPr>
        <w:ind w:left="1440" w:hanging="360"/>
      </w:pPr>
    </w:lvl>
    <w:lvl w:ilvl="2" w:tplc="CC72ACD2">
      <w:start w:val="1"/>
      <w:numFmt w:val="lowerRoman"/>
      <w:lvlText w:val="%3."/>
      <w:lvlJc w:val="right"/>
      <w:pPr>
        <w:ind w:left="2160" w:hanging="180"/>
      </w:pPr>
    </w:lvl>
    <w:lvl w:ilvl="3" w:tplc="925C4A50">
      <w:start w:val="1"/>
      <w:numFmt w:val="decimal"/>
      <w:lvlText w:val="%4."/>
      <w:lvlJc w:val="left"/>
      <w:pPr>
        <w:ind w:left="2880" w:hanging="360"/>
      </w:pPr>
    </w:lvl>
    <w:lvl w:ilvl="4" w:tplc="43F0AB24">
      <w:start w:val="1"/>
      <w:numFmt w:val="lowerLetter"/>
      <w:lvlText w:val="%5."/>
      <w:lvlJc w:val="left"/>
      <w:pPr>
        <w:ind w:left="3600" w:hanging="360"/>
      </w:pPr>
    </w:lvl>
    <w:lvl w:ilvl="5" w:tplc="036E131E">
      <w:start w:val="1"/>
      <w:numFmt w:val="lowerRoman"/>
      <w:lvlText w:val="%6."/>
      <w:lvlJc w:val="right"/>
      <w:pPr>
        <w:ind w:left="4320" w:hanging="180"/>
      </w:pPr>
    </w:lvl>
    <w:lvl w:ilvl="6" w:tplc="C37E4650">
      <w:start w:val="1"/>
      <w:numFmt w:val="decimal"/>
      <w:lvlText w:val="%7."/>
      <w:lvlJc w:val="left"/>
      <w:pPr>
        <w:ind w:left="5040" w:hanging="360"/>
      </w:pPr>
    </w:lvl>
    <w:lvl w:ilvl="7" w:tplc="F3F6D176">
      <w:start w:val="1"/>
      <w:numFmt w:val="lowerLetter"/>
      <w:lvlText w:val="%8."/>
      <w:lvlJc w:val="left"/>
      <w:pPr>
        <w:ind w:left="5760" w:hanging="360"/>
      </w:pPr>
    </w:lvl>
    <w:lvl w:ilvl="8" w:tplc="422C247A">
      <w:start w:val="1"/>
      <w:numFmt w:val="lowerRoman"/>
      <w:lvlText w:val="%9."/>
      <w:lvlJc w:val="right"/>
      <w:pPr>
        <w:ind w:left="6480" w:hanging="180"/>
      </w:pPr>
    </w:lvl>
  </w:abstractNum>
  <w:abstractNum w:abstractNumId="41" w15:restartNumberingAfterBreak="0">
    <w:nsid w:val="6C4613C0"/>
    <w:multiLevelType w:val="hybridMultilevel"/>
    <w:tmpl w:val="DF9AB5F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2" w15:restartNumberingAfterBreak="0">
    <w:nsid w:val="6CD16342"/>
    <w:multiLevelType w:val="hybridMultilevel"/>
    <w:tmpl w:val="543A8ED8"/>
    <w:lvl w:ilvl="0" w:tplc="92F0A36E">
      <w:start w:val="1"/>
      <w:numFmt w:val="decimal"/>
      <w:pStyle w:val="BrojevnitekstChar"/>
      <w:lvlText w:val="[%1]"/>
      <w:lvlJc w:val="left"/>
      <w:pPr>
        <w:tabs>
          <w:tab w:val="num" w:pos="567"/>
        </w:tabs>
        <w:ind w:left="567" w:hanging="567"/>
      </w:pPr>
      <w:rPr>
        <w:rFonts w:hint="default"/>
      </w:rPr>
    </w:lvl>
    <w:lvl w:ilvl="1" w:tplc="04090019">
      <w:start w:val="1"/>
      <w:numFmt w:val="bullet"/>
      <w:lvlText w:val=""/>
      <w:lvlJc w:val="left"/>
      <w:pPr>
        <w:tabs>
          <w:tab w:val="num" w:pos="1440"/>
        </w:tabs>
        <w:ind w:left="1440" w:hanging="360"/>
      </w:pPr>
      <w:rPr>
        <w:rFonts w:ascii="Symbol" w:hAnsi="Symbol" w:hint="default"/>
      </w:rPr>
    </w:lvl>
    <w:lvl w:ilvl="2" w:tplc="0409001B">
      <w:start w:val="2"/>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18C5EF6"/>
    <w:multiLevelType w:val="hybridMultilevel"/>
    <w:tmpl w:val="28FA818A"/>
    <w:lvl w:ilvl="0" w:tplc="06540C30">
      <w:start w:val="1"/>
      <w:numFmt w:val="decimal"/>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28D64D8"/>
    <w:multiLevelType w:val="hybridMultilevel"/>
    <w:tmpl w:val="A85C7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2B0650"/>
    <w:multiLevelType w:val="hybridMultilevel"/>
    <w:tmpl w:val="DC12226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6" w15:restartNumberingAfterBreak="0">
    <w:nsid w:val="74B33C01"/>
    <w:multiLevelType w:val="hybridMultilevel"/>
    <w:tmpl w:val="5F9C634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7" w15:restartNumberingAfterBreak="0">
    <w:nsid w:val="78D01C32"/>
    <w:multiLevelType w:val="hybridMultilevel"/>
    <w:tmpl w:val="11D6C16E"/>
    <w:lvl w:ilvl="0" w:tplc="FFFFFFFF">
      <w:start w:val="1"/>
      <w:numFmt w:val="bullet"/>
      <w:pStyle w:val="tabela"/>
      <w:lvlText w:val="-"/>
      <w:lvlJc w:val="left"/>
      <w:pPr>
        <w:ind w:left="720" w:hanging="360"/>
      </w:pPr>
      <w:rPr>
        <w:rFonts w:ascii="Calibri" w:hAnsi="Calibri" w:cs="Times New Roman" w:hint="default"/>
        <w:u w:color="FFFFFF"/>
      </w:rPr>
    </w:lvl>
    <w:lvl w:ilvl="1" w:tplc="FFFFFFFF">
      <w:start w:val="1"/>
      <w:numFmt w:val="bullet"/>
      <w:lvlText w:val="-"/>
      <w:lvlJc w:val="left"/>
      <w:pPr>
        <w:ind w:left="1440" w:hanging="360"/>
      </w:pPr>
      <w:rPr>
        <w:rFonts w:ascii="Symbol" w:hAnsi="Symbol" w:hint="default"/>
        <w:spacing w:val="0"/>
        <w:w w:val="100"/>
        <w:position w:val="2"/>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A420CCA"/>
    <w:multiLevelType w:val="multilevel"/>
    <w:tmpl w:val="C9C04FDE"/>
    <w:lvl w:ilvl="0">
      <w:start w:val="1"/>
      <w:numFmt w:val="bullet"/>
      <w:pStyle w:val="Buleticandara"/>
      <w:lvlText w:val=""/>
      <w:lvlJc w:val="left"/>
      <w:pPr>
        <w:ind w:left="720" w:hanging="360"/>
      </w:pPr>
      <w:rPr>
        <w:rFonts w:ascii="Symbol" w:hAnsi="Symbol" w:hint="default"/>
      </w:rPr>
    </w:lvl>
    <w:lvl w:ilvl="1">
      <w:start w:val="1"/>
      <w:numFmt w:val="bullet"/>
      <w:lvlText w:val="o"/>
      <w:lvlJc w:val="left"/>
      <w:pPr>
        <w:ind w:left="1080" w:hanging="720"/>
      </w:pPr>
      <w:rPr>
        <w:rFonts w:ascii="Courier New" w:hAnsi="Courier New" w:hint="default"/>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9" w15:restartNumberingAfterBreak="0">
    <w:nsid w:val="7E4566F1"/>
    <w:multiLevelType w:val="hybridMultilevel"/>
    <w:tmpl w:val="0F3C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692B87"/>
    <w:multiLevelType w:val="hybridMultilevel"/>
    <w:tmpl w:val="37D09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8683913">
    <w:abstractNumId w:val="33"/>
  </w:num>
  <w:num w:numId="2" w16cid:durableId="1241910384">
    <w:abstractNumId w:val="1"/>
  </w:num>
  <w:num w:numId="3" w16cid:durableId="1266427425">
    <w:abstractNumId w:val="31"/>
  </w:num>
  <w:num w:numId="4" w16cid:durableId="67848947">
    <w:abstractNumId w:val="20"/>
  </w:num>
  <w:num w:numId="5" w16cid:durableId="2122603120">
    <w:abstractNumId w:val="26"/>
  </w:num>
  <w:num w:numId="6" w16cid:durableId="1253123407">
    <w:abstractNumId w:val="47"/>
  </w:num>
  <w:num w:numId="7" w16cid:durableId="1973707238">
    <w:abstractNumId w:val="42"/>
  </w:num>
  <w:num w:numId="8" w16cid:durableId="2099935658">
    <w:abstractNumId w:val="24"/>
  </w:num>
  <w:num w:numId="9" w16cid:durableId="1402562381">
    <w:abstractNumId w:val="10"/>
  </w:num>
  <w:num w:numId="10" w16cid:durableId="9490496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6782827">
    <w:abstractNumId w:val="23"/>
  </w:num>
  <w:num w:numId="12" w16cid:durableId="1508790145">
    <w:abstractNumId w:val="8"/>
  </w:num>
  <w:num w:numId="13" w16cid:durableId="1455489212">
    <w:abstractNumId w:val="3"/>
  </w:num>
  <w:num w:numId="14" w16cid:durableId="1518037427">
    <w:abstractNumId w:val="32"/>
  </w:num>
  <w:num w:numId="15" w16cid:durableId="1362433068">
    <w:abstractNumId w:val="34"/>
  </w:num>
  <w:num w:numId="16" w16cid:durableId="540441962">
    <w:abstractNumId w:val="19"/>
  </w:num>
  <w:num w:numId="17" w16cid:durableId="440682030">
    <w:abstractNumId w:val="28"/>
  </w:num>
  <w:num w:numId="18" w16cid:durableId="568803657">
    <w:abstractNumId w:val="43"/>
  </w:num>
  <w:num w:numId="19" w16cid:durableId="1416320318">
    <w:abstractNumId w:val="50"/>
  </w:num>
  <w:num w:numId="20" w16cid:durableId="99298713">
    <w:abstractNumId w:val="44"/>
  </w:num>
  <w:num w:numId="21" w16cid:durableId="1985430624">
    <w:abstractNumId w:val="9"/>
  </w:num>
  <w:num w:numId="22" w16cid:durableId="1500317312">
    <w:abstractNumId w:val="48"/>
  </w:num>
  <w:num w:numId="23" w16cid:durableId="456997536">
    <w:abstractNumId w:val="29"/>
  </w:num>
  <w:num w:numId="24" w16cid:durableId="1411075422">
    <w:abstractNumId w:val="25"/>
  </w:num>
  <w:num w:numId="25" w16cid:durableId="1134131368">
    <w:abstractNumId w:val="21"/>
  </w:num>
  <w:num w:numId="26" w16cid:durableId="632759254">
    <w:abstractNumId w:val="37"/>
  </w:num>
  <w:num w:numId="27" w16cid:durableId="2042509487">
    <w:abstractNumId w:val="30"/>
  </w:num>
  <w:num w:numId="28" w16cid:durableId="1217275021">
    <w:abstractNumId w:val="7"/>
  </w:num>
  <w:num w:numId="29" w16cid:durableId="1881093487">
    <w:abstractNumId w:val="49"/>
  </w:num>
  <w:num w:numId="30" w16cid:durableId="270824612">
    <w:abstractNumId w:val="0"/>
  </w:num>
  <w:num w:numId="31" w16cid:durableId="296380689">
    <w:abstractNumId w:val="16"/>
  </w:num>
  <w:num w:numId="32" w16cid:durableId="232156123">
    <w:abstractNumId w:val="17"/>
  </w:num>
  <w:num w:numId="33" w16cid:durableId="1846171253">
    <w:abstractNumId w:val="39"/>
  </w:num>
  <w:num w:numId="34" w16cid:durableId="2072001133">
    <w:abstractNumId w:val="27"/>
  </w:num>
  <w:num w:numId="35" w16cid:durableId="744687342">
    <w:abstractNumId w:val="38"/>
  </w:num>
  <w:num w:numId="36" w16cid:durableId="2058240006">
    <w:abstractNumId w:val="2"/>
  </w:num>
  <w:num w:numId="37" w16cid:durableId="1926259670">
    <w:abstractNumId w:val="11"/>
  </w:num>
  <w:num w:numId="38" w16cid:durableId="1726417358">
    <w:abstractNumId w:val="6"/>
  </w:num>
  <w:num w:numId="39" w16cid:durableId="1702591684">
    <w:abstractNumId w:val="22"/>
  </w:num>
  <w:num w:numId="40" w16cid:durableId="1107698796">
    <w:abstractNumId w:val="13"/>
  </w:num>
  <w:num w:numId="41" w16cid:durableId="2100176440">
    <w:abstractNumId w:val="45"/>
  </w:num>
  <w:num w:numId="42" w16cid:durableId="1669018119">
    <w:abstractNumId w:val="12"/>
  </w:num>
  <w:num w:numId="43" w16cid:durableId="1927153975">
    <w:abstractNumId w:val="35"/>
  </w:num>
  <w:num w:numId="44" w16cid:durableId="971716936">
    <w:abstractNumId w:val="4"/>
  </w:num>
  <w:num w:numId="45" w16cid:durableId="1076131548">
    <w:abstractNumId w:val="15"/>
  </w:num>
  <w:num w:numId="46" w16cid:durableId="558706970">
    <w:abstractNumId w:val="41"/>
  </w:num>
  <w:num w:numId="47" w16cid:durableId="1892646295">
    <w:abstractNumId w:val="46"/>
  </w:num>
  <w:num w:numId="48" w16cid:durableId="1713307707">
    <w:abstractNumId w:val="40"/>
  </w:num>
  <w:num w:numId="49" w16cid:durableId="175771767">
    <w:abstractNumId w:val="36"/>
  </w:num>
  <w:num w:numId="50" w16cid:durableId="1673991196">
    <w:abstractNumId w:val="14"/>
  </w:num>
  <w:num w:numId="51" w16cid:durableId="681514139">
    <w:abstractNumId w:val="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D53"/>
    <w:rsid w:val="00000F86"/>
    <w:rsid w:val="000011B1"/>
    <w:rsid w:val="00001877"/>
    <w:rsid w:val="00001C79"/>
    <w:rsid w:val="00001D8D"/>
    <w:rsid w:val="00002840"/>
    <w:rsid w:val="0000377C"/>
    <w:rsid w:val="0000398D"/>
    <w:rsid w:val="00003A99"/>
    <w:rsid w:val="000040A6"/>
    <w:rsid w:val="000049D5"/>
    <w:rsid w:val="000055FB"/>
    <w:rsid w:val="00005786"/>
    <w:rsid w:val="00005A96"/>
    <w:rsid w:val="00005BEC"/>
    <w:rsid w:val="000060D8"/>
    <w:rsid w:val="00006D7B"/>
    <w:rsid w:val="00006DEA"/>
    <w:rsid w:val="00006E05"/>
    <w:rsid w:val="0000780C"/>
    <w:rsid w:val="000106B6"/>
    <w:rsid w:val="00011655"/>
    <w:rsid w:val="00012313"/>
    <w:rsid w:val="00012624"/>
    <w:rsid w:val="00012A1E"/>
    <w:rsid w:val="00013190"/>
    <w:rsid w:val="0001366E"/>
    <w:rsid w:val="000136E6"/>
    <w:rsid w:val="000143CE"/>
    <w:rsid w:val="0001547B"/>
    <w:rsid w:val="00015CED"/>
    <w:rsid w:val="00016E92"/>
    <w:rsid w:val="0001712D"/>
    <w:rsid w:val="00017264"/>
    <w:rsid w:val="0001740E"/>
    <w:rsid w:val="00017806"/>
    <w:rsid w:val="00017DC2"/>
    <w:rsid w:val="00020353"/>
    <w:rsid w:val="000204F2"/>
    <w:rsid w:val="00020B17"/>
    <w:rsid w:val="00021017"/>
    <w:rsid w:val="00021B3A"/>
    <w:rsid w:val="00021F2D"/>
    <w:rsid w:val="00022148"/>
    <w:rsid w:val="000222FA"/>
    <w:rsid w:val="00022A4D"/>
    <w:rsid w:val="00023049"/>
    <w:rsid w:val="0002433B"/>
    <w:rsid w:val="00024F2B"/>
    <w:rsid w:val="00025498"/>
    <w:rsid w:val="000256B8"/>
    <w:rsid w:val="00025C97"/>
    <w:rsid w:val="00026C1F"/>
    <w:rsid w:val="0002767F"/>
    <w:rsid w:val="000300E1"/>
    <w:rsid w:val="000305D4"/>
    <w:rsid w:val="00030681"/>
    <w:rsid w:val="00030C20"/>
    <w:rsid w:val="00030D63"/>
    <w:rsid w:val="000315F5"/>
    <w:rsid w:val="0003210B"/>
    <w:rsid w:val="00032648"/>
    <w:rsid w:val="0003289E"/>
    <w:rsid w:val="000328F5"/>
    <w:rsid w:val="0003298F"/>
    <w:rsid w:val="00032CB8"/>
    <w:rsid w:val="00032E96"/>
    <w:rsid w:val="00032F75"/>
    <w:rsid w:val="00033227"/>
    <w:rsid w:val="00033AA5"/>
    <w:rsid w:val="00033B68"/>
    <w:rsid w:val="000342A2"/>
    <w:rsid w:val="00034A4B"/>
    <w:rsid w:val="00034E6F"/>
    <w:rsid w:val="000357EF"/>
    <w:rsid w:val="00035D1E"/>
    <w:rsid w:val="00035D92"/>
    <w:rsid w:val="00035E4B"/>
    <w:rsid w:val="00037C1A"/>
    <w:rsid w:val="00037C44"/>
    <w:rsid w:val="00037ED0"/>
    <w:rsid w:val="0004009C"/>
    <w:rsid w:val="000402DD"/>
    <w:rsid w:val="00040651"/>
    <w:rsid w:val="000406AF"/>
    <w:rsid w:val="0004104E"/>
    <w:rsid w:val="000414E5"/>
    <w:rsid w:val="00041537"/>
    <w:rsid w:val="00041F02"/>
    <w:rsid w:val="00042798"/>
    <w:rsid w:val="00042DDF"/>
    <w:rsid w:val="00043504"/>
    <w:rsid w:val="00043A7A"/>
    <w:rsid w:val="00043B94"/>
    <w:rsid w:val="00043E44"/>
    <w:rsid w:val="00044118"/>
    <w:rsid w:val="0004433E"/>
    <w:rsid w:val="0004483C"/>
    <w:rsid w:val="00044B5E"/>
    <w:rsid w:val="000460BC"/>
    <w:rsid w:val="00046863"/>
    <w:rsid w:val="000474A8"/>
    <w:rsid w:val="000477DE"/>
    <w:rsid w:val="000478C8"/>
    <w:rsid w:val="00050367"/>
    <w:rsid w:val="000509AA"/>
    <w:rsid w:val="000514EB"/>
    <w:rsid w:val="00051816"/>
    <w:rsid w:val="00051DD6"/>
    <w:rsid w:val="000527B9"/>
    <w:rsid w:val="00053345"/>
    <w:rsid w:val="000539BF"/>
    <w:rsid w:val="00053AD7"/>
    <w:rsid w:val="00053DE4"/>
    <w:rsid w:val="00054197"/>
    <w:rsid w:val="00054205"/>
    <w:rsid w:val="00055639"/>
    <w:rsid w:val="00055C84"/>
    <w:rsid w:val="0005636E"/>
    <w:rsid w:val="000571BD"/>
    <w:rsid w:val="00057724"/>
    <w:rsid w:val="00057B56"/>
    <w:rsid w:val="00060053"/>
    <w:rsid w:val="000601C9"/>
    <w:rsid w:val="00060699"/>
    <w:rsid w:val="000609B4"/>
    <w:rsid w:val="0006108E"/>
    <w:rsid w:val="00061755"/>
    <w:rsid w:val="0006199D"/>
    <w:rsid w:val="00061AD2"/>
    <w:rsid w:val="00062E4B"/>
    <w:rsid w:val="000639AC"/>
    <w:rsid w:val="00063CBD"/>
    <w:rsid w:val="0006407E"/>
    <w:rsid w:val="000641D1"/>
    <w:rsid w:val="00064279"/>
    <w:rsid w:val="00064918"/>
    <w:rsid w:val="00064DD8"/>
    <w:rsid w:val="00065214"/>
    <w:rsid w:val="00065F32"/>
    <w:rsid w:val="0006606D"/>
    <w:rsid w:val="000668C2"/>
    <w:rsid w:val="00066BE1"/>
    <w:rsid w:val="00066CBC"/>
    <w:rsid w:val="00066D21"/>
    <w:rsid w:val="00067744"/>
    <w:rsid w:val="000677B5"/>
    <w:rsid w:val="000678CB"/>
    <w:rsid w:val="00070720"/>
    <w:rsid w:val="00070732"/>
    <w:rsid w:val="00070C8C"/>
    <w:rsid w:val="000718B0"/>
    <w:rsid w:val="00071D79"/>
    <w:rsid w:val="00072428"/>
    <w:rsid w:val="00072FEB"/>
    <w:rsid w:val="0007319B"/>
    <w:rsid w:val="000733B5"/>
    <w:rsid w:val="00073633"/>
    <w:rsid w:val="000738B5"/>
    <w:rsid w:val="00073B65"/>
    <w:rsid w:val="00073C4E"/>
    <w:rsid w:val="00073E21"/>
    <w:rsid w:val="0007467C"/>
    <w:rsid w:val="00074880"/>
    <w:rsid w:val="00074E3F"/>
    <w:rsid w:val="00075DEA"/>
    <w:rsid w:val="00076419"/>
    <w:rsid w:val="0007670B"/>
    <w:rsid w:val="00076EFE"/>
    <w:rsid w:val="00077019"/>
    <w:rsid w:val="000771B4"/>
    <w:rsid w:val="00077607"/>
    <w:rsid w:val="000776EF"/>
    <w:rsid w:val="00077EF4"/>
    <w:rsid w:val="000802AA"/>
    <w:rsid w:val="00080737"/>
    <w:rsid w:val="00080C4E"/>
    <w:rsid w:val="00080E9B"/>
    <w:rsid w:val="0008184F"/>
    <w:rsid w:val="00081EBD"/>
    <w:rsid w:val="00081F46"/>
    <w:rsid w:val="00082766"/>
    <w:rsid w:val="000848FB"/>
    <w:rsid w:val="00084915"/>
    <w:rsid w:val="00084ADF"/>
    <w:rsid w:val="00085094"/>
    <w:rsid w:val="000859B4"/>
    <w:rsid w:val="000859BD"/>
    <w:rsid w:val="00085B10"/>
    <w:rsid w:val="00085B62"/>
    <w:rsid w:val="00085D29"/>
    <w:rsid w:val="0008622A"/>
    <w:rsid w:val="00086828"/>
    <w:rsid w:val="00086DF6"/>
    <w:rsid w:val="000872AB"/>
    <w:rsid w:val="000874BF"/>
    <w:rsid w:val="00087837"/>
    <w:rsid w:val="00087EE5"/>
    <w:rsid w:val="00090E9E"/>
    <w:rsid w:val="00091469"/>
    <w:rsid w:val="00091590"/>
    <w:rsid w:val="00091ABE"/>
    <w:rsid w:val="00091ACA"/>
    <w:rsid w:val="00092083"/>
    <w:rsid w:val="00092459"/>
    <w:rsid w:val="00092C48"/>
    <w:rsid w:val="00092E26"/>
    <w:rsid w:val="00092EC4"/>
    <w:rsid w:val="000933B7"/>
    <w:rsid w:val="00093796"/>
    <w:rsid w:val="00093A2B"/>
    <w:rsid w:val="00093B11"/>
    <w:rsid w:val="0009467A"/>
    <w:rsid w:val="000947BB"/>
    <w:rsid w:val="0009543A"/>
    <w:rsid w:val="00095F19"/>
    <w:rsid w:val="000966C1"/>
    <w:rsid w:val="00096B63"/>
    <w:rsid w:val="00096C5D"/>
    <w:rsid w:val="0009705E"/>
    <w:rsid w:val="000971ED"/>
    <w:rsid w:val="0009771D"/>
    <w:rsid w:val="000A0595"/>
    <w:rsid w:val="000A077E"/>
    <w:rsid w:val="000A08A0"/>
    <w:rsid w:val="000A0CE9"/>
    <w:rsid w:val="000A0E8D"/>
    <w:rsid w:val="000A1590"/>
    <w:rsid w:val="000A1CB0"/>
    <w:rsid w:val="000A1EEB"/>
    <w:rsid w:val="000A2101"/>
    <w:rsid w:val="000A2178"/>
    <w:rsid w:val="000A2757"/>
    <w:rsid w:val="000A330C"/>
    <w:rsid w:val="000A35C3"/>
    <w:rsid w:val="000A43CF"/>
    <w:rsid w:val="000A4850"/>
    <w:rsid w:val="000A4989"/>
    <w:rsid w:val="000A4AC9"/>
    <w:rsid w:val="000A4B2E"/>
    <w:rsid w:val="000A557B"/>
    <w:rsid w:val="000A55B7"/>
    <w:rsid w:val="000A591F"/>
    <w:rsid w:val="000A5929"/>
    <w:rsid w:val="000A5B09"/>
    <w:rsid w:val="000A5F5C"/>
    <w:rsid w:val="000A6EF3"/>
    <w:rsid w:val="000A7006"/>
    <w:rsid w:val="000A718C"/>
    <w:rsid w:val="000A7B2A"/>
    <w:rsid w:val="000A7B8F"/>
    <w:rsid w:val="000A7D20"/>
    <w:rsid w:val="000B086C"/>
    <w:rsid w:val="000B0BB2"/>
    <w:rsid w:val="000B128B"/>
    <w:rsid w:val="000B13EF"/>
    <w:rsid w:val="000B217E"/>
    <w:rsid w:val="000B232C"/>
    <w:rsid w:val="000B2335"/>
    <w:rsid w:val="000B298D"/>
    <w:rsid w:val="000B3007"/>
    <w:rsid w:val="000B32D4"/>
    <w:rsid w:val="000B360D"/>
    <w:rsid w:val="000B3BE2"/>
    <w:rsid w:val="000B3CBD"/>
    <w:rsid w:val="000B5C97"/>
    <w:rsid w:val="000B6303"/>
    <w:rsid w:val="000B64F3"/>
    <w:rsid w:val="000B6A97"/>
    <w:rsid w:val="000B6B56"/>
    <w:rsid w:val="000B717E"/>
    <w:rsid w:val="000B7768"/>
    <w:rsid w:val="000B79DE"/>
    <w:rsid w:val="000B7ABA"/>
    <w:rsid w:val="000B7D95"/>
    <w:rsid w:val="000B7E08"/>
    <w:rsid w:val="000B7EB6"/>
    <w:rsid w:val="000B7FD9"/>
    <w:rsid w:val="000C00A1"/>
    <w:rsid w:val="000C0408"/>
    <w:rsid w:val="000C0A2F"/>
    <w:rsid w:val="000C1AA9"/>
    <w:rsid w:val="000C2B91"/>
    <w:rsid w:val="000C31E5"/>
    <w:rsid w:val="000C3A8F"/>
    <w:rsid w:val="000C433A"/>
    <w:rsid w:val="000C4398"/>
    <w:rsid w:val="000C43F1"/>
    <w:rsid w:val="000C4594"/>
    <w:rsid w:val="000C502C"/>
    <w:rsid w:val="000C5227"/>
    <w:rsid w:val="000C53A1"/>
    <w:rsid w:val="000C5865"/>
    <w:rsid w:val="000C6447"/>
    <w:rsid w:val="000C692C"/>
    <w:rsid w:val="000C6BC5"/>
    <w:rsid w:val="000C6FA9"/>
    <w:rsid w:val="000C791A"/>
    <w:rsid w:val="000C7DD1"/>
    <w:rsid w:val="000C7F17"/>
    <w:rsid w:val="000C7FA6"/>
    <w:rsid w:val="000D02D3"/>
    <w:rsid w:val="000D068C"/>
    <w:rsid w:val="000D0F83"/>
    <w:rsid w:val="000D120D"/>
    <w:rsid w:val="000D14FB"/>
    <w:rsid w:val="000D19B1"/>
    <w:rsid w:val="000D1C01"/>
    <w:rsid w:val="000D1F00"/>
    <w:rsid w:val="000D21A8"/>
    <w:rsid w:val="000D2D26"/>
    <w:rsid w:val="000D32E1"/>
    <w:rsid w:val="000D348E"/>
    <w:rsid w:val="000D3671"/>
    <w:rsid w:val="000D3B82"/>
    <w:rsid w:val="000D4076"/>
    <w:rsid w:val="000D42B3"/>
    <w:rsid w:val="000D448E"/>
    <w:rsid w:val="000D4A58"/>
    <w:rsid w:val="000D50F1"/>
    <w:rsid w:val="000D534F"/>
    <w:rsid w:val="000D69D3"/>
    <w:rsid w:val="000D6CE2"/>
    <w:rsid w:val="000D70F3"/>
    <w:rsid w:val="000D7FEE"/>
    <w:rsid w:val="000E0583"/>
    <w:rsid w:val="000E0677"/>
    <w:rsid w:val="000E08D0"/>
    <w:rsid w:val="000E09D8"/>
    <w:rsid w:val="000E20EF"/>
    <w:rsid w:val="000E2868"/>
    <w:rsid w:val="000E2C24"/>
    <w:rsid w:val="000E3170"/>
    <w:rsid w:val="000E3203"/>
    <w:rsid w:val="000E3377"/>
    <w:rsid w:val="000E3B74"/>
    <w:rsid w:val="000E5989"/>
    <w:rsid w:val="000E5D8B"/>
    <w:rsid w:val="000E621A"/>
    <w:rsid w:val="000E63B3"/>
    <w:rsid w:val="000E6937"/>
    <w:rsid w:val="000E743D"/>
    <w:rsid w:val="000E765E"/>
    <w:rsid w:val="000E7EC4"/>
    <w:rsid w:val="000F006F"/>
    <w:rsid w:val="000F0681"/>
    <w:rsid w:val="000F0889"/>
    <w:rsid w:val="000F09FE"/>
    <w:rsid w:val="000F23BE"/>
    <w:rsid w:val="000F33E4"/>
    <w:rsid w:val="000F3A0B"/>
    <w:rsid w:val="000F40D6"/>
    <w:rsid w:val="000F40F5"/>
    <w:rsid w:val="000F43FE"/>
    <w:rsid w:val="000F45B5"/>
    <w:rsid w:val="000F5BFB"/>
    <w:rsid w:val="000F5D94"/>
    <w:rsid w:val="000F635D"/>
    <w:rsid w:val="000F6E94"/>
    <w:rsid w:val="000F7024"/>
    <w:rsid w:val="000F7401"/>
    <w:rsid w:val="00100EF2"/>
    <w:rsid w:val="001010B7"/>
    <w:rsid w:val="00101515"/>
    <w:rsid w:val="00101993"/>
    <w:rsid w:val="00102202"/>
    <w:rsid w:val="00102265"/>
    <w:rsid w:val="00102453"/>
    <w:rsid w:val="00103728"/>
    <w:rsid w:val="00103F61"/>
    <w:rsid w:val="0010447E"/>
    <w:rsid w:val="001050A0"/>
    <w:rsid w:val="00105119"/>
    <w:rsid w:val="00105CE4"/>
    <w:rsid w:val="00106363"/>
    <w:rsid w:val="001103A7"/>
    <w:rsid w:val="001109EB"/>
    <w:rsid w:val="00110EAB"/>
    <w:rsid w:val="0011216D"/>
    <w:rsid w:val="00112A4B"/>
    <w:rsid w:val="001133BA"/>
    <w:rsid w:val="0011364B"/>
    <w:rsid w:val="00113F06"/>
    <w:rsid w:val="0011409E"/>
    <w:rsid w:val="001141EC"/>
    <w:rsid w:val="00114514"/>
    <w:rsid w:val="00114E60"/>
    <w:rsid w:val="00115593"/>
    <w:rsid w:val="00115AA0"/>
    <w:rsid w:val="00115B34"/>
    <w:rsid w:val="00115C04"/>
    <w:rsid w:val="00115F6B"/>
    <w:rsid w:val="001167EF"/>
    <w:rsid w:val="0011687B"/>
    <w:rsid w:val="00117173"/>
    <w:rsid w:val="00117935"/>
    <w:rsid w:val="001204D7"/>
    <w:rsid w:val="001206E0"/>
    <w:rsid w:val="001208A1"/>
    <w:rsid w:val="001208B4"/>
    <w:rsid w:val="001213E0"/>
    <w:rsid w:val="00121446"/>
    <w:rsid w:val="0012155E"/>
    <w:rsid w:val="001218E6"/>
    <w:rsid w:val="00121BD9"/>
    <w:rsid w:val="001226B4"/>
    <w:rsid w:val="00122C5D"/>
    <w:rsid w:val="0012495E"/>
    <w:rsid w:val="00124F57"/>
    <w:rsid w:val="00125D61"/>
    <w:rsid w:val="0012619B"/>
    <w:rsid w:val="001268FC"/>
    <w:rsid w:val="00126B8A"/>
    <w:rsid w:val="00126D54"/>
    <w:rsid w:val="00126F0D"/>
    <w:rsid w:val="00126F84"/>
    <w:rsid w:val="0012780C"/>
    <w:rsid w:val="00127C02"/>
    <w:rsid w:val="00127EC5"/>
    <w:rsid w:val="00130622"/>
    <w:rsid w:val="001309D9"/>
    <w:rsid w:val="00130AF4"/>
    <w:rsid w:val="00130B2D"/>
    <w:rsid w:val="00133E25"/>
    <w:rsid w:val="00133ECC"/>
    <w:rsid w:val="001348DA"/>
    <w:rsid w:val="001349D2"/>
    <w:rsid w:val="00134BFB"/>
    <w:rsid w:val="0013546C"/>
    <w:rsid w:val="00135A45"/>
    <w:rsid w:val="00135BEE"/>
    <w:rsid w:val="00136124"/>
    <w:rsid w:val="00137011"/>
    <w:rsid w:val="00140918"/>
    <w:rsid w:val="00140A21"/>
    <w:rsid w:val="00141384"/>
    <w:rsid w:val="00141D87"/>
    <w:rsid w:val="00142573"/>
    <w:rsid w:val="00143072"/>
    <w:rsid w:val="00143282"/>
    <w:rsid w:val="001438FD"/>
    <w:rsid w:val="00144168"/>
    <w:rsid w:val="00144596"/>
    <w:rsid w:val="00144967"/>
    <w:rsid w:val="00144B8D"/>
    <w:rsid w:val="001455D0"/>
    <w:rsid w:val="00145C7E"/>
    <w:rsid w:val="00145F57"/>
    <w:rsid w:val="00146122"/>
    <w:rsid w:val="001465EA"/>
    <w:rsid w:val="001479BF"/>
    <w:rsid w:val="00147E85"/>
    <w:rsid w:val="00150275"/>
    <w:rsid w:val="0015048D"/>
    <w:rsid w:val="00150900"/>
    <w:rsid w:val="00150FCB"/>
    <w:rsid w:val="00151512"/>
    <w:rsid w:val="00151572"/>
    <w:rsid w:val="00151575"/>
    <w:rsid w:val="0015169F"/>
    <w:rsid w:val="00151BDC"/>
    <w:rsid w:val="00151D44"/>
    <w:rsid w:val="00152D60"/>
    <w:rsid w:val="00153462"/>
    <w:rsid w:val="00153D72"/>
    <w:rsid w:val="00154215"/>
    <w:rsid w:val="0015429D"/>
    <w:rsid w:val="00154DCC"/>
    <w:rsid w:val="0015535F"/>
    <w:rsid w:val="001553E7"/>
    <w:rsid w:val="001553F2"/>
    <w:rsid w:val="001555EE"/>
    <w:rsid w:val="001556BA"/>
    <w:rsid w:val="00156878"/>
    <w:rsid w:val="00156AC4"/>
    <w:rsid w:val="001576CE"/>
    <w:rsid w:val="00157C1D"/>
    <w:rsid w:val="0016037B"/>
    <w:rsid w:val="00161016"/>
    <w:rsid w:val="001615E2"/>
    <w:rsid w:val="00161607"/>
    <w:rsid w:val="00161DC6"/>
    <w:rsid w:val="00161EEA"/>
    <w:rsid w:val="0016264C"/>
    <w:rsid w:val="001627B7"/>
    <w:rsid w:val="00162B8F"/>
    <w:rsid w:val="00162EC8"/>
    <w:rsid w:val="0016332D"/>
    <w:rsid w:val="00163662"/>
    <w:rsid w:val="00163823"/>
    <w:rsid w:val="00163A1C"/>
    <w:rsid w:val="00164A14"/>
    <w:rsid w:val="00164BDC"/>
    <w:rsid w:val="00164CD0"/>
    <w:rsid w:val="00164D27"/>
    <w:rsid w:val="00164FFE"/>
    <w:rsid w:val="0016549C"/>
    <w:rsid w:val="00166672"/>
    <w:rsid w:val="00167141"/>
    <w:rsid w:val="001673DD"/>
    <w:rsid w:val="0016748D"/>
    <w:rsid w:val="00167536"/>
    <w:rsid w:val="00167F9D"/>
    <w:rsid w:val="001715C2"/>
    <w:rsid w:val="00171F3D"/>
    <w:rsid w:val="001723C5"/>
    <w:rsid w:val="001725E8"/>
    <w:rsid w:val="00172724"/>
    <w:rsid w:val="00172ECE"/>
    <w:rsid w:val="00173ABF"/>
    <w:rsid w:val="00174070"/>
    <w:rsid w:val="001740E4"/>
    <w:rsid w:val="001746BF"/>
    <w:rsid w:val="00174A85"/>
    <w:rsid w:val="0017502B"/>
    <w:rsid w:val="00175139"/>
    <w:rsid w:val="001755B4"/>
    <w:rsid w:val="00175ADB"/>
    <w:rsid w:val="00175CB6"/>
    <w:rsid w:val="00175D75"/>
    <w:rsid w:val="00180007"/>
    <w:rsid w:val="00180295"/>
    <w:rsid w:val="0018079F"/>
    <w:rsid w:val="00181584"/>
    <w:rsid w:val="001817FE"/>
    <w:rsid w:val="00181A08"/>
    <w:rsid w:val="00181AC5"/>
    <w:rsid w:val="00181F8B"/>
    <w:rsid w:val="00182676"/>
    <w:rsid w:val="00182796"/>
    <w:rsid w:val="00182B87"/>
    <w:rsid w:val="00182BB1"/>
    <w:rsid w:val="00183004"/>
    <w:rsid w:val="001839C2"/>
    <w:rsid w:val="00183E47"/>
    <w:rsid w:val="00183ECB"/>
    <w:rsid w:val="0018489C"/>
    <w:rsid w:val="00185FBE"/>
    <w:rsid w:val="001868E1"/>
    <w:rsid w:val="00187F9E"/>
    <w:rsid w:val="001901FB"/>
    <w:rsid w:val="001909B1"/>
    <w:rsid w:val="001909E1"/>
    <w:rsid w:val="00190D25"/>
    <w:rsid w:val="001912EF"/>
    <w:rsid w:val="001916BD"/>
    <w:rsid w:val="001917B1"/>
    <w:rsid w:val="00191A05"/>
    <w:rsid w:val="00192F13"/>
    <w:rsid w:val="001935AC"/>
    <w:rsid w:val="00193851"/>
    <w:rsid w:val="001939F0"/>
    <w:rsid w:val="00193F8D"/>
    <w:rsid w:val="0019489D"/>
    <w:rsid w:val="00194E75"/>
    <w:rsid w:val="00194F9B"/>
    <w:rsid w:val="00195827"/>
    <w:rsid w:val="00195BF3"/>
    <w:rsid w:val="00195D46"/>
    <w:rsid w:val="00196534"/>
    <w:rsid w:val="001974F1"/>
    <w:rsid w:val="001A124E"/>
    <w:rsid w:val="001A1E0C"/>
    <w:rsid w:val="001A2086"/>
    <w:rsid w:val="001A25DA"/>
    <w:rsid w:val="001A3E03"/>
    <w:rsid w:val="001A3E54"/>
    <w:rsid w:val="001A4C2A"/>
    <w:rsid w:val="001A4E90"/>
    <w:rsid w:val="001A50BB"/>
    <w:rsid w:val="001A50C9"/>
    <w:rsid w:val="001A531F"/>
    <w:rsid w:val="001A546F"/>
    <w:rsid w:val="001A6617"/>
    <w:rsid w:val="001A68D6"/>
    <w:rsid w:val="001A6903"/>
    <w:rsid w:val="001A6CBA"/>
    <w:rsid w:val="001A7279"/>
    <w:rsid w:val="001A7308"/>
    <w:rsid w:val="001A75C7"/>
    <w:rsid w:val="001A787D"/>
    <w:rsid w:val="001A7E09"/>
    <w:rsid w:val="001B008D"/>
    <w:rsid w:val="001B1134"/>
    <w:rsid w:val="001B1604"/>
    <w:rsid w:val="001B16C7"/>
    <w:rsid w:val="001B1918"/>
    <w:rsid w:val="001B1ADE"/>
    <w:rsid w:val="001B2E6B"/>
    <w:rsid w:val="001B3E09"/>
    <w:rsid w:val="001B42A0"/>
    <w:rsid w:val="001B4329"/>
    <w:rsid w:val="001B465C"/>
    <w:rsid w:val="001B4857"/>
    <w:rsid w:val="001B4ECC"/>
    <w:rsid w:val="001B56BD"/>
    <w:rsid w:val="001B5AB9"/>
    <w:rsid w:val="001B5EFF"/>
    <w:rsid w:val="001C0566"/>
    <w:rsid w:val="001C0D78"/>
    <w:rsid w:val="001C1036"/>
    <w:rsid w:val="001C1E8D"/>
    <w:rsid w:val="001C237E"/>
    <w:rsid w:val="001C245D"/>
    <w:rsid w:val="001C3017"/>
    <w:rsid w:val="001C3915"/>
    <w:rsid w:val="001C3D40"/>
    <w:rsid w:val="001C4454"/>
    <w:rsid w:val="001C473C"/>
    <w:rsid w:val="001C528D"/>
    <w:rsid w:val="001C558D"/>
    <w:rsid w:val="001C59EF"/>
    <w:rsid w:val="001C6F98"/>
    <w:rsid w:val="001C7643"/>
    <w:rsid w:val="001C78D1"/>
    <w:rsid w:val="001C78EC"/>
    <w:rsid w:val="001C7D0A"/>
    <w:rsid w:val="001D01BD"/>
    <w:rsid w:val="001D0446"/>
    <w:rsid w:val="001D0CA0"/>
    <w:rsid w:val="001D28DD"/>
    <w:rsid w:val="001D2C2A"/>
    <w:rsid w:val="001D30E3"/>
    <w:rsid w:val="001D3C2E"/>
    <w:rsid w:val="001D4409"/>
    <w:rsid w:val="001D4443"/>
    <w:rsid w:val="001D4989"/>
    <w:rsid w:val="001D4E3E"/>
    <w:rsid w:val="001D5A19"/>
    <w:rsid w:val="001D5BE8"/>
    <w:rsid w:val="001D67DF"/>
    <w:rsid w:val="001D6B6D"/>
    <w:rsid w:val="001D7350"/>
    <w:rsid w:val="001D7503"/>
    <w:rsid w:val="001D7B5B"/>
    <w:rsid w:val="001E07E7"/>
    <w:rsid w:val="001E092D"/>
    <w:rsid w:val="001E1023"/>
    <w:rsid w:val="001E1447"/>
    <w:rsid w:val="001E1549"/>
    <w:rsid w:val="001E1D51"/>
    <w:rsid w:val="001E1D85"/>
    <w:rsid w:val="001E1F18"/>
    <w:rsid w:val="001E2376"/>
    <w:rsid w:val="001E2D69"/>
    <w:rsid w:val="001E2D8E"/>
    <w:rsid w:val="001E344F"/>
    <w:rsid w:val="001E3572"/>
    <w:rsid w:val="001E35F0"/>
    <w:rsid w:val="001E3CD1"/>
    <w:rsid w:val="001E3D5D"/>
    <w:rsid w:val="001E3E77"/>
    <w:rsid w:val="001E3ECE"/>
    <w:rsid w:val="001E42DB"/>
    <w:rsid w:val="001E4A29"/>
    <w:rsid w:val="001E5239"/>
    <w:rsid w:val="001E5A53"/>
    <w:rsid w:val="001E5BF9"/>
    <w:rsid w:val="001E5D46"/>
    <w:rsid w:val="001E5DC9"/>
    <w:rsid w:val="001E62CB"/>
    <w:rsid w:val="001E7064"/>
    <w:rsid w:val="001E70B3"/>
    <w:rsid w:val="001E7546"/>
    <w:rsid w:val="001F1006"/>
    <w:rsid w:val="001F1246"/>
    <w:rsid w:val="001F2222"/>
    <w:rsid w:val="001F290F"/>
    <w:rsid w:val="001F29AB"/>
    <w:rsid w:val="001F30C7"/>
    <w:rsid w:val="001F4B77"/>
    <w:rsid w:val="001F4E92"/>
    <w:rsid w:val="001F54A5"/>
    <w:rsid w:val="001F5655"/>
    <w:rsid w:val="001F574C"/>
    <w:rsid w:val="001F5AB4"/>
    <w:rsid w:val="001F5E71"/>
    <w:rsid w:val="001F7452"/>
    <w:rsid w:val="001F7698"/>
    <w:rsid w:val="001F7828"/>
    <w:rsid w:val="001F79DD"/>
    <w:rsid w:val="001F7B24"/>
    <w:rsid w:val="002000CF"/>
    <w:rsid w:val="00200F0D"/>
    <w:rsid w:val="00201554"/>
    <w:rsid w:val="00201800"/>
    <w:rsid w:val="00201D0F"/>
    <w:rsid w:val="0020235A"/>
    <w:rsid w:val="00202AD6"/>
    <w:rsid w:val="00202CF1"/>
    <w:rsid w:val="0020530D"/>
    <w:rsid w:val="00205422"/>
    <w:rsid w:val="00205551"/>
    <w:rsid w:val="002061C3"/>
    <w:rsid w:val="00206378"/>
    <w:rsid w:val="00206446"/>
    <w:rsid w:val="0020661E"/>
    <w:rsid w:val="00206B18"/>
    <w:rsid w:val="00207069"/>
    <w:rsid w:val="00207269"/>
    <w:rsid w:val="002075A8"/>
    <w:rsid w:val="0021018C"/>
    <w:rsid w:val="00210202"/>
    <w:rsid w:val="00210304"/>
    <w:rsid w:val="00210DE2"/>
    <w:rsid w:val="00210EDD"/>
    <w:rsid w:val="0021104A"/>
    <w:rsid w:val="0021171D"/>
    <w:rsid w:val="002122A0"/>
    <w:rsid w:val="002129D2"/>
    <w:rsid w:val="00212EE3"/>
    <w:rsid w:val="002130E1"/>
    <w:rsid w:val="00214229"/>
    <w:rsid w:val="00214966"/>
    <w:rsid w:val="00215255"/>
    <w:rsid w:val="002157EB"/>
    <w:rsid w:val="00216C39"/>
    <w:rsid w:val="00216DD5"/>
    <w:rsid w:val="00216FDE"/>
    <w:rsid w:val="002171A3"/>
    <w:rsid w:val="00217C39"/>
    <w:rsid w:val="00217C7B"/>
    <w:rsid w:val="002200C4"/>
    <w:rsid w:val="0022025B"/>
    <w:rsid w:val="002210B9"/>
    <w:rsid w:val="00221570"/>
    <w:rsid w:val="0022196F"/>
    <w:rsid w:val="00221FCE"/>
    <w:rsid w:val="0022488F"/>
    <w:rsid w:val="00224913"/>
    <w:rsid w:val="00224E11"/>
    <w:rsid w:val="00224E1C"/>
    <w:rsid w:val="002254FA"/>
    <w:rsid w:val="00225E68"/>
    <w:rsid w:val="0022627C"/>
    <w:rsid w:val="00226609"/>
    <w:rsid w:val="0022667B"/>
    <w:rsid w:val="00226BD3"/>
    <w:rsid w:val="00227087"/>
    <w:rsid w:val="002275DB"/>
    <w:rsid w:val="00230705"/>
    <w:rsid w:val="00231432"/>
    <w:rsid w:val="002321EF"/>
    <w:rsid w:val="00232A89"/>
    <w:rsid w:val="002337D1"/>
    <w:rsid w:val="00234650"/>
    <w:rsid w:val="00234DFF"/>
    <w:rsid w:val="00236055"/>
    <w:rsid w:val="00236578"/>
    <w:rsid w:val="00236669"/>
    <w:rsid w:val="00236804"/>
    <w:rsid w:val="00236F0F"/>
    <w:rsid w:val="00237972"/>
    <w:rsid w:val="00237BDF"/>
    <w:rsid w:val="00237C8C"/>
    <w:rsid w:val="00237DB6"/>
    <w:rsid w:val="002403DE"/>
    <w:rsid w:val="00240A4B"/>
    <w:rsid w:val="00240C40"/>
    <w:rsid w:val="00240EF3"/>
    <w:rsid w:val="00242590"/>
    <w:rsid w:val="00242762"/>
    <w:rsid w:val="002429B8"/>
    <w:rsid w:val="0024429B"/>
    <w:rsid w:val="002447D7"/>
    <w:rsid w:val="00244EC8"/>
    <w:rsid w:val="002452BF"/>
    <w:rsid w:val="002454DF"/>
    <w:rsid w:val="00245A8B"/>
    <w:rsid w:val="00245BB9"/>
    <w:rsid w:val="00245C6F"/>
    <w:rsid w:val="00245FB3"/>
    <w:rsid w:val="00246801"/>
    <w:rsid w:val="002469CD"/>
    <w:rsid w:val="00246D9E"/>
    <w:rsid w:val="00246E26"/>
    <w:rsid w:val="0024733E"/>
    <w:rsid w:val="00247626"/>
    <w:rsid w:val="002477D9"/>
    <w:rsid w:val="00250473"/>
    <w:rsid w:val="00250489"/>
    <w:rsid w:val="0025068A"/>
    <w:rsid w:val="00250A84"/>
    <w:rsid w:val="00250ABE"/>
    <w:rsid w:val="00250BC1"/>
    <w:rsid w:val="00251019"/>
    <w:rsid w:val="002511C9"/>
    <w:rsid w:val="00251D4A"/>
    <w:rsid w:val="00252547"/>
    <w:rsid w:val="002527EA"/>
    <w:rsid w:val="00252A68"/>
    <w:rsid w:val="00252AE0"/>
    <w:rsid w:val="00252FB2"/>
    <w:rsid w:val="00253144"/>
    <w:rsid w:val="0025316B"/>
    <w:rsid w:val="00253703"/>
    <w:rsid w:val="002538E5"/>
    <w:rsid w:val="002538FA"/>
    <w:rsid w:val="00253C6F"/>
    <w:rsid w:val="002552EF"/>
    <w:rsid w:val="00255554"/>
    <w:rsid w:val="002563B6"/>
    <w:rsid w:val="00256557"/>
    <w:rsid w:val="00256C82"/>
    <w:rsid w:val="00256C96"/>
    <w:rsid w:val="00256FF5"/>
    <w:rsid w:val="00257031"/>
    <w:rsid w:val="002576B4"/>
    <w:rsid w:val="00257D83"/>
    <w:rsid w:val="00257ED0"/>
    <w:rsid w:val="00260195"/>
    <w:rsid w:val="00260327"/>
    <w:rsid w:val="00260550"/>
    <w:rsid w:val="00260F88"/>
    <w:rsid w:val="0026147C"/>
    <w:rsid w:val="0026198B"/>
    <w:rsid w:val="00261A92"/>
    <w:rsid w:val="00262000"/>
    <w:rsid w:val="00262717"/>
    <w:rsid w:val="00262B24"/>
    <w:rsid w:val="00262CF5"/>
    <w:rsid w:val="00262E23"/>
    <w:rsid w:val="002631F1"/>
    <w:rsid w:val="00263378"/>
    <w:rsid w:val="002648C1"/>
    <w:rsid w:val="002649FE"/>
    <w:rsid w:val="00264FE5"/>
    <w:rsid w:val="00265391"/>
    <w:rsid w:val="00265E03"/>
    <w:rsid w:val="00266070"/>
    <w:rsid w:val="0026642E"/>
    <w:rsid w:val="0026670E"/>
    <w:rsid w:val="00266B95"/>
    <w:rsid w:val="00266E04"/>
    <w:rsid w:val="0026733E"/>
    <w:rsid w:val="0026741B"/>
    <w:rsid w:val="002676D0"/>
    <w:rsid w:val="00270FC4"/>
    <w:rsid w:val="00270FDA"/>
    <w:rsid w:val="00271287"/>
    <w:rsid w:val="00271D3B"/>
    <w:rsid w:val="00272C7B"/>
    <w:rsid w:val="00273286"/>
    <w:rsid w:val="00273315"/>
    <w:rsid w:val="00273803"/>
    <w:rsid w:val="00273C8B"/>
    <w:rsid w:val="0027407D"/>
    <w:rsid w:val="00274454"/>
    <w:rsid w:val="0027458D"/>
    <w:rsid w:val="00274604"/>
    <w:rsid w:val="00274677"/>
    <w:rsid w:val="002746E3"/>
    <w:rsid w:val="00274791"/>
    <w:rsid w:val="0027480D"/>
    <w:rsid w:val="00274886"/>
    <w:rsid w:val="00274A00"/>
    <w:rsid w:val="00274FE9"/>
    <w:rsid w:val="002752F9"/>
    <w:rsid w:val="00275444"/>
    <w:rsid w:val="00275636"/>
    <w:rsid w:val="00275A07"/>
    <w:rsid w:val="00276344"/>
    <w:rsid w:val="00276AC0"/>
    <w:rsid w:val="00276E2F"/>
    <w:rsid w:val="0027756E"/>
    <w:rsid w:val="00277A5F"/>
    <w:rsid w:val="00277DF4"/>
    <w:rsid w:val="0028061F"/>
    <w:rsid w:val="002807E9"/>
    <w:rsid w:val="0028191E"/>
    <w:rsid w:val="00281CC8"/>
    <w:rsid w:val="00281E13"/>
    <w:rsid w:val="0028266A"/>
    <w:rsid w:val="00282AD1"/>
    <w:rsid w:val="002833B7"/>
    <w:rsid w:val="00283EA8"/>
    <w:rsid w:val="00283FCC"/>
    <w:rsid w:val="00283FFA"/>
    <w:rsid w:val="00284010"/>
    <w:rsid w:val="0028402A"/>
    <w:rsid w:val="00284511"/>
    <w:rsid w:val="0028499C"/>
    <w:rsid w:val="00284F60"/>
    <w:rsid w:val="002855D9"/>
    <w:rsid w:val="00285627"/>
    <w:rsid w:val="0028570C"/>
    <w:rsid w:val="00285A63"/>
    <w:rsid w:val="00285E02"/>
    <w:rsid w:val="00286107"/>
    <w:rsid w:val="00286AFB"/>
    <w:rsid w:val="00286FD8"/>
    <w:rsid w:val="002877BC"/>
    <w:rsid w:val="00287E25"/>
    <w:rsid w:val="00287E6C"/>
    <w:rsid w:val="00290155"/>
    <w:rsid w:val="00290230"/>
    <w:rsid w:val="00291116"/>
    <w:rsid w:val="002918DA"/>
    <w:rsid w:val="00291CC4"/>
    <w:rsid w:val="00291E07"/>
    <w:rsid w:val="002920E5"/>
    <w:rsid w:val="00292188"/>
    <w:rsid w:val="00292266"/>
    <w:rsid w:val="00292291"/>
    <w:rsid w:val="00292B26"/>
    <w:rsid w:val="0029304B"/>
    <w:rsid w:val="00293DBC"/>
    <w:rsid w:val="00294462"/>
    <w:rsid w:val="00294594"/>
    <w:rsid w:val="002952D4"/>
    <w:rsid w:val="002955E9"/>
    <w:rsid w:val="00295D49"/>
    <w:rsid w:val="00296A26"/>
    <w:rsid w:val="00296FE3"/>
    <w:rsid w:val="0029720E"/>
    <w:rsid w:val="002A0159"/>
    <w:rsid w:val="002A0166"/>
    <w:rsid w:val="002A13EE"/>
    <w:rsid w:val="002A186B"/>
    <w:rsid w:val="002A19FB"/>
    <w:rsid w:val="002A2BB8"/>
    <w:rsid w:val="002A2EF3"/>
    <w:rsid w:val="002A3274"/>
    <w:rsid w:val="002A3329"/>
    <w:rsid w:val="002A394D"/>
    <w:rsid w:val="002A39B5"/>
    <w:rsid w:val="002A3BCA"/>
    <w:rsid w:val="002A3CDE"/>
    <w:rsid w:val="002A41B7"/>
    <w:rsid w:val="002A5008"/>
    <w:rsid w:val="002A5043"/>
    <w:rsid w:val="002A5B79"/>
    <w:rsid w:val="002A61FD"/>
    <w:rsid w:val="002A7129"/>
    <w:rsid w:val="002A716D"/>
    <w:rsid w:val="002A723F"/>
    <w:rsid w:val="002A73A6"/>
    <w:rsid w:val="002A7916"/>
    <w:rsid w:val="002B071B"/>
    <w:rsid w:val="002B08A4"/>
    <w:rsid w:val="002B1BD7"/>
    <w:rsid w:val="002B1E52"/>
    <w:rsid w:val="002B2BEB"/>
    <w:rsid w:val="002B2CAF"/>
    <w:rsid w:val="002B2EAA"/>
    <w:rsid w:val="002B3052"/>
    <w:rsid w:val="002B3223"/>
    <w:rsid w:val="002B33F9"/>
    <w:rsid w:val="002B3654"/>
    <w:rsid w:val="002B3820"/>
    <w:rsid w:val="002B39A5"/>
    <w:rsid w:val="002B3E29"/>
    <w:rsid w:val="002B4A11"/>
    <w:rsid w:val="002B5557"/>
    <w:rsid w:val="002B5683"/>
    <w:rsid w:val="002B64F9"/>
    <w:rsid w:val="002B6986"/>
    <w:rsid w:val="002B70BA"/>
    <w:rsid w:val="002B7DB0"/>
    <w:rsid w:val="002C050D"/>
    <w:rsid w:val="002C08E7"/>
    <w:rsid w:val="002C0F75"/>
    <w:rsid w:val="002C127D"/>
    <w:rsid w:val="002C1293"/>
    <w:rsid w:val="002C1D27"/>
    <w:rsid w:val="002C2BA3"/>
    <w:rsid w:val="002C3581"/>
    <w:rsid w:val="002C3D34"/>
    <w:rsid w:val="002C3F08"/>
    <w:rsid w:val="002C5F5D"/>
    <w:rsid w:val="002C6366"/>
    <w:rsid w:val="002C6D98"/>
    <w:rsid w:val="002C75FF"/>
    <w:rsid w:val="002C7790"/>
    <w:rsid w:val="002C7B2B"/>
    <w:rsid w:val="002C7F45"/>
    <w:rsid w:val="002D0143"/>
    <w:rsid w:val="002D0AC1"/>
    <w:rsid w:val="002D18A7"/>
    <w:rsid w:val="002D1C54"/>
    <w:rsid w:val="002D205B"/>
    <w:rsid w:val="002D3271"/>
    <w:rsid w:val="002D3326"/>
    <w:rsid w:val="002D372E"/>
    <w:rsid w:val="002D398E"/>
    <w:rsid w:val="002D411C"/>
    <w:rsid w:val="002D442E"/>
    <w:rsid w:val="002D45CC"/>
    <w:rsid w:val="002D4887"/>
    <w:rsid w:val="002D509F"/>
    <w:rsid w:val="002D50A7"/>
    <w:rsid w:val="002D5618"/>
    <w:rsid w:val="002D597E"/>
    <w:rsid w:val="002D59F1"/>
    <w:rsid w:val="002D72D2"/>
    <w:rsid w:val="002D7308"/>
    <w:rsid w:val="002D7524"/>
    <w:rsid w:val="002E07C6"/>
    <w:rsid w:val="002E0D21"/>
    <w:rsid w:val="002E1AD9"/>
    <w:rsid w:val="002E1BB0"/>
    <w:rsid w:val="002E1D88"/>
    <w:rsid w:val="002E1E0B"/>
    <w:rsid w:val="002E21DF"/>
    <w:rsid w:val="002E2746"/>
    <w:rsid w:val="002E27E0"/>
    <w:rsid w:val="002E2A49"/>
    <w:rsid w:val="002E2AD4"/>
    <w:rsid w:val="002E2B45"/>
    <w:rsid w:val="002E2B92"/>
    <w:rsid w:val="002E3354"/>
    <w:rsid w:val="002E370E"/>
    <w:rsid w:val="002E3985"/>
    <w:rsid w:val="002E3B70"/>
    <w:rsid w:val="002E3BB5"/>
    <w:rsid w:val="002E3D3C"/>
    <w:rsid w:val="002E3D5A"/>
    <w:rsid w:val="002E5264"/>
    <w:rsid w:val="002E550F"/>
    <w:rsid w:val="002E5BC9"/>
    <w:rsid w:val="002E5F02"/>
    <w:rsid w:val="002E67B1"/>
    <w:rsid w:val="002E6B9D"/>
    <w:rsid w:val="002E7B4F"/>
    <w:rsid w:val="002F0326"/>
    <w:rsid w:val="002F03D8"/>
    <w:rsid w:val="002F0CC3"/>
    <w:rsid w:val="002F116E"/>
    <w:rsid w:val="002F1567"/>
    <w:rsid w:val="002F1E69"/>
    <w:rsid w:val="002F2452"/>
    <w:rsid w:val="002F3551"/>
    <w:rsid w:val="002F35F4"/>
    <w:rsid w:val="002F4C9B"/>
    <w:rsid w:val="002F5226"/>
    <w:rsid w:val="002F5366"/>
    <w:rsid w:val="002F58B2"/>
    <w:rsid w:val="002F5A71"/>
    <w:rsid w:val="002F5A8E"/>
    <w:rsid w:val="002F5AC0"/>
    <w:rsid w:val="002F5AE8"/>
    <w:rsid w:val="002F5B03"/>
    <w:rsid w:val="002F6795"/>
    <w:rsid w:val="002F6CFA"/>
    <w:rsid w:val="002F6E0A"/>
    <w:rsid w:val="002F71DC"/>
    <w:rsid w:val="002F7937"/>
    <w:rsid w:val="002F7B1B"/>
    <w:rsid w:val="002F7C1F"/>
    <w:rsid w:val="003005EA"/>
    <w:rsid w:val="00300A21"/>
    <w:rsid w:val="00301544"/>
    <w:rsid w:val="0030185B"/>
    <w:rsid w:val="00302AD3"/>
    <w:rsid w:val="00302DA6"/>
    <w:rsid w:val="0030325C"/>
    <w:rsid w:val="003036F8"/>
    <w:rsid w:val="00304074"/>
    <w:rsid w:val="0030469C"/>
    <w:rsid w:val="003048BE"/>
    <w:rsid w:val="003052F4"/>
    <w:rsid w:val="0030530E"/>
    <w:rsid w:val="003057C9"/>
    <w:rsid w:val="00305FAD"/>
    <w:rsid w:val="00306703"/>
    <w:rsid w:val="00306742"/>
    <w:rsid w:val="00306C3A"/>
    <w:rsid w:val="0030794B"/>
    <w:rsid w:val="00307B2E"/>
    <w:rsid w:val="00310D90"/>
    <w:rsid w:val="0031119E"/>
    <w:rsid w:val="00311301"/>
    <w:rsid w:val="00311A06"/>
    <w:rsid w:val="00311AF8"/>
    <w:rsid w:val="00312438"/>
    <w:rsid w:val="00312FBF"/>
    <w:rsid w:val="00313C0B"/>
    <w:rsid w:val="00314267"/>
    <w:rsid w:val="00314553"/>
    <w:rsid w:val="00314560"/>
    <w:rsid w:val="00314F52"/>
    <w:rsid w:val="003151E7"/>
    <w:rsid w:val="00315A26"/>
    <w:rsid w:val="00315E8F"/>
    <w:rsid w:val="00316519"/>
    <w:rsid w:val="0031689B"/>
    <w:rsid w:val="003172F4"/>
    <w:rsid w:val="00317411"/>
    <w:rsid w:val="0031790B"/>
    <w:rsid w:val="00317992"/>
    <w:rsid w:val="00317FDA"/>
    <w:rsid w:val="00320EBB"/>
    <w:rsid w:val="00320FCC"/>
    <w:rsid w:val="0032116B"/>
    <w:rsid w:val="00321934"/>
    <w:rsid w:val="00322276"/>
    <w:rsid w:val="003223A0"/>
    <w:rsid w:val="003228D1"/>
    <w:rsid w:val="00322D21"/>
    <w:rsid w:val="003244C6"/>
    <w:rsid w:val="0032457B"/>
    <w:rsid w:val="003245D6"/>
    <w:rsid w:val="00324759"/>
    <w:rsid w:val="00324F04"/>
    <w:rsid w:val="0032520E"/>
    <w:rsid w:val="003259BB"/>
    <w:rsid w:val="00325BCC"/>
    <w:rsid w:val="003260A6"/>
    <w:rsid w:val="003261C7"/>
    <w:rsid w:val="0032669A"/>
    <w:rsid w:val="00327238"/>
    <w:rsid w:val="00327550"/>
    <w:rsid w:val="00330958"/>
    <w:rsid w:val="00330BC9"/>
    <w:rsid w:val="00330F04"/>
    <w:rsid w:val="00331060"/>
    <w:rsid w:val="0033158E"/>
    <w:rsid w:val="00331A56"/>
    <w:rsid w:val="00331CE1"/>
    <w:rsid w:val="00331FC5"/>
    <w:rsid w:val="00332031"/>
    <w:rsid w:val="0033259C"/>
    <w:rsid w:val="00332620"/>
    <w:rsid w:val="003329FC"/>
    <w:rsid w:val="00332ADC"/>
    <w:rsid w:val="00332F2A"/>
    <w:rsid w:val="00332F9D"/>
    <w:rsid w:val="00333107"/>
    <w:rsid w:val="0033388E"/>
    <w:rsid w:val="00333D66"/>
    <w:rsid w:val="00334414"/>
    <w:rsid w:val="00334486"/>
    <w:rsid w:val="0033473E"/>
    <w:rsid w:val="00334B39"/>
    <w:rsid w:val="00334C86"/>
    <w:rsid w:val="00334D62"/>
    <w:rsid w:val="00334FAB"/>
    <w:rsid w:val="003359B8"/>
    <w:rsid w:val="00335C67"/>
    <w:rsid w:val="003361D9"/>
    <w:rsid w:val="00336851"/>
    <w:rsid w:val="00336C7C"/>
    <w:rsid w:val="003370DF"/>
    <w:rsid w:val="00337633"/>
    <w:rsid w:val="00337F65"/>
    <w:rsid w:val="00340594"/>
    <w:rsid w:val="003405F0"/>
    <w:rsid w:val="003408F4"/>
    <w:rsid w:val="00340A42"/>
    <w:rsid w:val="003411B9"/>
    <w:rsid w:val="00341FD0"/>
    <w:rsid w:val="003420B5"/>
    <w:rsid w:val="003420DC"/>
    <w:rsid w:val="00342188"/>
    <w:rsid w:val="0034224F"/>
    <w:rsid w:val="00342C4F"/>
    <w:rsid w:val="00342F48"/>
    <w:rsid w:val="003432DB"/>
    <w:rsid w:val="00344983"/>
    <w:rsid w:val="00344AB4"/>
    <w:rsid w:val="00344E02"/>
    <w:rsid w:val="003455FE"/>
    <w:rsid w:val="003460C6"/>
    <w:rsid w:val="003463F4"/>
    <w:rsid w:val="0034719C"/>
    <w:rsid w:val="00347E03"/>
    <w:rsid w:val="00350662"/>
    <w:rsid w:val="003506E7"/>
    <w:rsid w:val="00350D4A"/>
    <w:rsid w:val="0035108E"/>
    <w:rsid w:val="00351176"/>
    <w:rsid w:val="00351D2A"/>
    <w:rsid w:val="00352A79"/>
    <w:rsid w:val="00352D5F"/>
    <w:rsid w:val="00352DC7"/>
    <w:rsid w:val="00353015"/>
    <w:rsid w:val="003537DF"/>
    <w:rsid w:val="00353A69"/>
    <w:rsid w:val="00353AAB"/>
    <w:rsid w:val="00353CBA"/>
    <w:rsid w:val="00353E49"/>
    <w:rsid w:val="00354C71"/>
    <w:rsid w:val="00354EC3"/>
    <w:rsid w:val="003558DD"/>
    <w:rsid w:val="0035595B"/>
    <w:rsid w:val="003562AC"/>
    <w:rsid w:val="003568AD"/>
    <w:rsid w:val="0036011E"/>
    <w:rsid w:val="00360D17"/>
    <w:rsid w:val="00360D3F"/>
    <w:rsid w:val="00361598"/>
    <w:rsid w:val="00361778"/>
    <w:rsid w:val="00362951"/>
    <w:rsid w:val="00362999"/>
    <w:rsid w:val="00362CB1"/>
    <w:rsid w:val="00364069"/>
    <w:rsid w:val="00364528"/>
    <w:rsid w:val="00364F99"/>
    <w:rsid w:val="00364FBE"/>
    <w:rsid w:val="0036534E"/>
    <w:rsid w:val="00365CF4"/>
    <w:rsid w:val="003665B1"/>
    <w:rsid w:val="003666BC"/>
    <w:rsid w:val="00367B69"/>
    <w:rsid w:val="00367FBA"/>
    <w:rsid w:val="00367FC1"/>
    <w:rsid w:val="0037008A"/>
    <w:rsid w:val="00370595"/>
    <w:rsid w:val="003708FF"/>
    <w:rsid w:val="0037093E"/>
    <w:rsid w:val="00371913"/>
    <w:rsid w:val="00371D03"/>
    <w:rsid w:val="00371E11"/>
    <w:rsid w:val="0037266C"/>
    <w:rsid w:val="00372ED4"/>
    <w:rsid w:val="00373291"/>
    <w:rsid w:val="003732D6"/>
    <w:rsid w:val="003735D4"/>
    <w:rsid w:val="00374B0B"/>
    <w:rsid w:val="00374B26"/>
    <w:rsid w:val="003757D6"/>
    <w:rsid w:val="003759AF"/>
    <w:rsid w:val="003759FD"/>
    <w:rsid w:val="00375B43"/>
    <w:rsid w:val="00375C23"/>
    <w:rsid w:val="00375C42"/>
    <w:rsid w:val="003764A4"/>
    <w:rsid w:val="0037721E"/>
    <w:rsid w:val="00377903"/>
    <w:rsid w:val="003779C9"/>
    <w:rsid w:val="003801A8"/>
    <w:rsid w:val="0038056C"/>
    <w:rsid w:val="00380D9D"/>
    <w:rsid w:val="003810F3"/>
    <w:rsid w:val="00381B92"/>
    <w:rsid w:val="0038225B"/>
    <w:rsid w:val="00382408"/>
    <w:rsid w:val="00383185"/>
    <w:rsid w:val="00383327"/>
    <w:rsid w:val="00383FCC"/>
    <w:rsid w:val="003847BC"/>
    <w:rsid w:val="00384D94"/>
    <w:rsid w:val="00384F45"/>
    <w:rsid w:val="00385195"/>
    <w:rsid w:val="003853E3"/>
    <w:rsid w:val="0038553C"/>
    <w:rsid w:val="0038563D"/>
    <w:rsid w:val="00385C52"/>
    <w:rsid w:val="00386478"/>
    <w:rsid w:val="00386F8E"/>
    <w:rsid w:val="0038750A"/>
    <w:rsid w:val="00387700"/>
    <w:rsid w:val="00387AC4"/>
    <w:rsid w:val="00387F48"/>
    <w:rsid w:val="0039044B"/>
    <w:rsid w:val="003907C1"/>
    <w:rsid w:val="00390E66"/>
    <w:rsid w:val="003916C3"/>
    <w:rsid w:val="0039178F"/>
    <w:rsid w:val="00391D26"/>
    <w:rsid w:val="0039236F"/>
    <w:rsid w:val="00392EDA"/>
    <w:rsid w:val="00393651"/>
    <w:rsid w:val="0039367E"/>
    <w:rsid w:val="0039375A"/>
    <w:rsid w:val="00393796"/>
    <w:rsid w:val="00393963"/>
    <w:rsid w:val="00393A09"/>
    <w:rsid w:val="00393A31"/>
    <w:rsid w:val="003947F2"/>
    <w:rsid w:val="003951E2"/>
    <w:rsid w:val="00395B9F"/>
    <w:rsid w:val="0039663F"/>
    <w:rsid w:val="00396BC8"/>
    <w:rsid w:val="00396C42"/>
    <w:rsid w:val="00396ED1"/>
    <w:rsid w:val="00396FF8"/>
    <w:rsid w:val="003978CF"/>
    <w:rsid w:val="00397910"/>
    <w:rsid w:val="00397914"/>
    <w:rsid w:val="00397D0E"/>
    <w:rsid w:val="00397DA9"/>
    <w:rsid w:val="003A00CD"/>
    <w:rsid w:val="003A04DD"/>
    <w:rsid w:val="003A176E"/>
    <w:rsid w:val="003A1D4F"/>
    <w:rsid w:val="003A21AA"/>
    <w:rsid w:val="003A2D44"/>
    <w:rsid w:val="003A2E7A"/>
    <w:rsid w:val="003A3335"/>
    <w:rsid w:val="003A380C"/>
    <w:rsid w:val="003A38A5"/>
    <w:rsid w:val="003A5C1B"/>
    <w:rsid w:val="003A5E09"/>
    <w:rsid w:val="003A6E6E"/>
    <w:rsid w:val="003A714C"/>
    <w:rsid w:val="003A716D"/>
    <w:rsid w:val="003A7819"/>
    <w:rsid w:val="003A789E"/>
    <w:rsid w:val="003A79D8"/>
    <w:rsid w:val="003A7BDF"/>
    <w:rsid w:val="003A7CD3"/>
    <w:rsid w:val="003B0570"/>
    <w:rsid w:val="003B1031"/>
    <w:rsid w:val="003B1127"/>
    <w:rsid w:val="003B23E8"/>
    <w:rsid w:val="003B240F"/>
    <w:rsid w:val="003B26C0"/>
    <w:rsid w:val="003B2774"/>
    <w:rsid w:val="003B2BCE"/>
    <w:rsid w:val="003B2FE7"/>
    <w:rsid w:val="003B35E2"/>
    <w:rsid w:val="003B365D"/>
    <w:rsid w:val="003B3B5B"/>
    <w:rsid w:val="003B43F0"/>
    <w:rsid w:val="003B4912"/>
    <w:rsid w:val="003B4917"/>
    <w:rsid w:val="003B50B0"/>
    <w:rsid w:val="003B57AA"/>
    <w:rsid w:val="003B58E7"/>
    <w:rsid w:val="003B68F9"/>
    <w:rsid w:val="003B7125"/>
    <w:rsid w:val="003C074F"/>
    <w:rsid w:val="003C0B0D"/>
    <w:rsid w:val="003C0DF4"/>
    <w:rsid w:val="003C11E0"/>
    <w:rsid w:val="003C21D7"/>
    <w:rsid w:val="003C26FC"/>
    <w:rsid w:val="003C39E9"/>
    <w:rsid w:val="003C3C99"/>
    <w:rsid w:val="003C3CA3"/>
    <w:rsid w:val="003C3D4D"/>
    <w:rsid w:val="003C4736"/>
    <w:rsid w:val="003C5051"/>
    <w:rsid w:val="003C5A11"/>
    <w:rsid w:val="003C5E2E"/>
    <w:rsid w:val="003C6009"/>
    <w:rsid w:val="003C6248"/>
    <w:rsid w:val="003C62B1"/>
    <w:rsid w:val="003C6D03"/>
    <w:rsid w:val="003C703D"/>
    <w:rsid w:val="003C75BC"/>
    <w:rsid w:val="003C7602"/>
    <w:rsid w:val="003D0462"/>
    <w:rsid w:val="003D0D61"/>
    <w:rsid w:val="003D15CE"/>
    <w:rsid w:val="003D1807"/>
    <w:rsid w:val="003D18A2"/>
    <w:rsid w:val="003D1A84"/>
    <w:rsid w:val="003D1AEA"/>
    <w:rsid w:val="003D1C5C"/>
    <w:rsid w:val="003D3086"/>
    <w:rsid w:val="003D30BE"/>
    <w:rsid w:val="003D31C4"/>
    <w:rsid w:val="003D33C5"/>
    <w:rsid w:val="003D352C"/>
    <w:rsid w:val="003D36DA"/>
    <w:rsid w:val="003D3730"/>
    <w:rsid w:val="003D3B89"/>
    <w:rsid w:val="003D3F88"/>
    <w:rsid w:val="003D4414"/>
    <w:rsid w:val="003D50D9"/>
    <w:rsid w:val="003D5652"/>
    <w:rsid w:val="003D5FEC"/>
    <w:rsid w:val="003D6967"/>
    <w:rsid w:val="003D6F48"/>
    <w:rsid w:val="003D7D05"/>
    <w:rsid w:val="003E0471"/>
    <w:rsid w:val="003E0A0B"/>
    <w:rsid w:val="003E0BAF"/>
    <w:rsid w:val="003E0F7A"/>
    <w:rsid w:val="003E13EF"/>
    <w:rsid w:val="003E199B"/>
    <w:rsid w:val="003E1D05"/>
    <w:rsid w:val="003E1F1F"/>
    <w:rsid w:val="003E231E"/>
    <w:rsid w:val="003E2E2A"/>
    <w:rsid w:val="003E4482"/>
    <w:rsid w:val="003E5923"/>
    <w:rsid w:val="003E5F1F"/>
    <w:rsid w:val="003E639B"/>
    <w:rsid w:val="003E63BC"/>
    <w:rsid w:val="003E66C5"/>
    <w:rsid w:val="003E6B07"/>
    <w:rsid w:val="003E7288"/>
    <w:rsid w:val="003E72F7"/>
    <w:rsid w:val="003E74EE"/>
    <w:rsid w:val="003E7F48"/>
    <w:rsid w:val="003F003A"/>
    <w:rsid w:val="003F0449"/>
    <w:rsid w:val="003F110B"/>
    <w:rsid w:val="003F15DA"/>
    <w:rsid w:val="003F3047"/>
    <w:rsid w:val="003F45FA"/>
    <w:rsid w:val="003F46F8"/>
    <w:rsid w:val="003F4BF6"/>
    <w:rsid w:val="003F56D5"/>
    <w:rsid w:val="003F5A77"/>
    <w:rsid w:val="003F633E"/>
    <w:rsid w:val="003F6779"/>
    <w:rsid w:val="003F715D"/>
    <w:rsid w:val="003F7A9C"/>
    <w:rsid w:val="004002DB"/>
    <w:rsid w:val="004004C2"/>
    <w:rsid w:val="00400D04"/>
    <w:rsid w:val="00400F18"/>
    <w:rsid w:val="00401027"/>
    <w:rsid w:val="004016C5"/>
    <w:rsid w:val="004019BB"/>
    <w:rsid w:val="00401EA6"/>
    <w:rsid w:val="0040277E"/>
    <w:rsid w:val="00402781"/>
    <w:rsid w:val="00403492"/>
    <w:rsid w:val="004034EE"/>
    <w:rsid w:val="0040385B"/>
    <w:rsid w:val="00403959"/>
    <w:rsid w:val="00403995"/>
    <w:rsid w:val="00403AE5"/>
    <w:rsid w:val="00403CB1"/>
    <w:rsid w:val="0040454A"/>
    <w:rsid w:val="00404DCD"/>
    <w:rsid w:val="0040556D"/>
    <w:rsid w:val="004055B9"/>
    <w:rsid w:val="004055C4"/>
    <w:rsid w:val="00405EC0"/>
    <w:rsid w:val="00407349"/>
    <w:rsid w:val="00407674"/>
    <w:rsid w:val="0041049A"/>
    <w:rsid w:val="00410C0B"/>
    <w:rsid w:val="004111BF"/>
    <w:rsid w:val="00411954"/>
    <w:rsid w:val="00411DED"/>
    <w:rsid w:val="00412287"/>
    <w:rsid w:val="004126B2"/>
    <w:rsid w:val="00413162"/>
    <w:rsid w:val="00413361"/>
    <w:rsid w:val="004134A0"/>
    <w:rsid w:val="00413B6E"/>
    <w:rsid w:val="00414DBD"/>
    <w:rsid w:val="00415787"/>
    <w:rsid w:val="004170AA"/>
    <w:rsid w:val="00417267"/>
    <w:rsid w:val="00417ACE"/>
    <w:rsid w:val="0042047B"/>
    <w:rsid w:val="00420CB5"/>
    <w:rsid w:val="00421C10"/>
    <w:rsid w:val="0042223F"/>
    <w:rsid w:val="004225C1"/>
    <w:rsid w:val="004226DB"/>
    <w:rsid w:val="00422F82"/>
    <w:rsid w:val="0042308D"/>
    <w:rsid w:val="0042326B"/>
    <w:rsid w:val="0042327A"/>
    <w:rsid w:val="00423397"/>
    <w:rsid w:val="004235EA"/>
    <w:rsid w:val="00423A61"/>
    <w:rsid w:val="00424357"/>
    <w:rsid w:val="00424A26"/>
    <w:rsid w:val="00425315"/>
    <w:rsid w:val="00425666"/>
    <w:rsid w:val="0042576D"/>
    <w:rsid w:val="0042585A"/>
    <w:rsid w:val="00425E8C"/>
    <w:rsid w:val="00426485"/>
    <w:rsid w:val="00426EC3"/>
    <w:rsid w:val="00426FA8"/>
    <w:rsid w:val="0042708A"/>
    <w:rsid w:val="00427D74"/>
    <w:rsid w:val="004305C1"/>
    <w:rsid w:val="0043072D"/>
    <w:rsid w:val="004307CC"/>
    <w:rsid w:val="00430AAB"/>
    <w:rsid w:val="00430D81"/>
    <w:rsid w:val="00431355"/>
    <w:rsid w:val="004319FE"/>
    <w:rsid w:val="00431EC5"/>
    <w:rsid w:val="00432128"/>
    <w:rsid w:val="00432334"/>
    <w:rsid w:val="00432364"/>
    <w:rsid w:val="00432390"/>
    <w:rsid w:val="0043288E"/>
    <w:rsid w:val="00432D24"/>
    <w:rsid w:val="0043343D"/>
    <w:rsid w:val="004334E6"/>
    <w:rsid w:val="00433ADB"/>
    <w:rsid w:val="00434234"/>
    <w:rsid w:val="00434C00"/>
    <w:rsid w:val="00434D34"/>
    <w:rsid w:val="00435008"/>
    <w:rsid w:val="00435279"/>
    <w:rsid w:val="00436D9E"/>
    <w:rsid w:val="00436DDC"/>
    <w:rsid w:val="00436EB1"/>
    <w:rsid w:val="00436EC4"/>
    <w:rsid w:val="00436FA8"/>
    <w:rsid w:val="00437091"/>
    <w:rsid w:val="00437482"/>
    <w:rsid w:val="004415A3"/>
    <w:rsid w:val="00441D01"/>
    <w:rsid w:val="00442AEB"/>
    <w:rsid w:val="00442B6C"/>
    <w:rsid w:val="0044353E"/>
    <w:rsid w:val="00443B7E"/>
    <w:rsid w:val="00443C38"/>
    <w:rsid w:val="00443C62"/>
    <w:rsid w:val="00444541"/>
    <w:rsid w:val="00444CD1"/>
    <w:rsid w:val="00444D7A"/>
    <w:rsid w:val="00445CC8"/>
    <w:rsid w:val="00445DC2"/>
    <w:rsid w:val="00446282"/>
    <w:rsid w:val="00446444"/>
    <w:rsid w:val="00446DFC"/>
    <w:rsid w:val="00446F50"/>
    <w:rsid w:val="00446F62"/>
    <w:rsid w:val="00447307"/>
    <w:rsid w:val="00447323"/>
    <w:rsid w:val="004474ED"/>
    <w:rsid w:val="00447B56"/>
    <w:rsid w:val="00447F6B"/>
    <w:rsid w:val="00450052"/>
    <w:rsid w:val="00450087"/>
    <w:rsid w:val="004505BA"/>
    <w:rsid w:val="00450C36"/>
    <w:rsid w:val="004520F2"/>
    <w:rsid w:val="00452145"/>
    <w:rsid w:val="00452415"/>
    <w:rsid w:val="004528B0"/>
    <w:rsid w:val="00452BAD"/>
    <w:rsid w:val="00453370"/>
    <w:rsid w:val="00453471"/>
    <w:rsid w:val="004535A5"/>
    <w:rsid w:val="004536C5"/>
    <w:rsid w:val="0045541C"/>
    <w:rsid w:val="00455947"/>
    <w:rsid w:val="00455AAC"/>
    <w:rsid w:val="00455BFD"/>
    <w:rsid w:val="00456277"/>
    <w:rsid w:val="0045642D"/>
    <w:rsid w:val="004569C6"/>
    <w:rsid w:val="00456F2C"/>
    <w:rsid w:val="00457B7F"/>
    <w:rsid w:val="00457EF6"/>
    <w:rsid w:val="004604FD"/>
    <w:rsid w:val="0046052C"/>
    <w:rsid w:val="0046071B"/>
    <w:rsid w:val="004607F8"/>
    <w:rsid w:val="004610A2"/>
    <w:rsid w:val="004620C2"/>
    <w:rsid w:val="00462742"/>
    <w:rsid w:val="004628C7"/>
    <w:rsid w:val="00462CF7"/>
    <w:rsid w:val="00463AA9"/>
    <w:rsid w:val="00463DB1"/>
    <w:rsid w:val="00464CDE"/>
    <w:rsid w:val="00465F3F"/>
    <w:rsid w:val="00466B07"/>
    <w:rsid w:val="00466B59"/>
    <w:rsid w:val="00466D3A"/>
    <w:rsid w:val="00466DB8"/>
    <w:rsid w:val="00467602"/>
    <w:rsid w:val="00467617"/>
    <w:rsid w:val="00467D14"/>
    <w:rsid w:val="00470293"/>
    <w:rsid w:val="004704BF"/>
    <w:rsid w:val="00470705"/>
    <w:rsid w:val="00470A4B"/>
    <w:rsid w:val="00470E74"/>
    <w:rsid w:val="00470F94"/>
    <w:rsid w:val="00470FBA"/>
    <w:rsid w:val="00471BA1"/>
    <w:rsid w:val="004720A3"/>
    <w:rsid w:val="0047212C"/>
    <w:rsid w:val="00472382"/>
    <w:rsid w:val="00472690"/>
    <w:rsid w:val="004726B7"/>
    <w:rsid w:val="004735EC"/>
    <w:rsid w:val="004739EF"/>
    <w:rsid w:val="00473F05"/>
    <w:rsid w:val="004741BD"/>
    <w:rsid w:val="0047549A"/>
    <w:rsid w:val="004766D1"/>
    <w:rsid w:val="004766E9"/>
    <w:rsid w:val="00476B44"/>
    <w:rsid w:val="00477AB3"/>
    <w:rsid w:val="0048069A"/>
    <w:rsid w:val="00481AAA"/>
    <w:rsid w:val="004829B7"/>
    <w:rsid w:val="00482F40"/>
    <w:rsid w:val="00483C5B"/>
    <w:rsid w:val="00484616"/>
    <w:rsid w:val="00484810"/>
    <w:rsid w:val="00484B8B"/>
    <w:rsid w:val="00485934"/>
    <w:rsid w:val="004859F4"/>
    <w:rsid w:val="00485BAA"/>
    <w:rsid w:val="00486AB7"/>
    <w:rsid w:val="00486C72"/>
    <w:rsid w:val="00487408"/>
    <w:rsid w:val="004874DC"/>
    <w:rsid w:val="0048755D"/>
    <w:rsid w:val="0048781B"/>
    <w:rsid w:val="00487ECC"/>
    <w:rsid w:val="004902DC"/>
    <w:rsid w:val="00490455"/>
    <w:rsid w:val="00491027"/>
    <w:rsid w:val="004913BF"/>
    <w:rsid w:val="0049195E"/>
    <w:rsid w:val="00491F6F"/>
    <w:rsid w:val="004927C3"/>
    <w:rsid w:val="0049281D"/>
    <w:rsid w:val="00492B6F"/>
    <w:rsid w:val="00492FFC"/>
    <w:rsid w:val="00493308"/>
    <w:rsid w:val="00494043"/>
    <w:rsid w:val="004941A5"/>
    <w:rsid w:val="00494333"/>
    <w:rsid w:val="00494515"/>
    <w:rsid w:val="00494651"/>
    <w:rsid w:val="00494A8A"/>
    <w:rsid w:val="00494ABD"/>
    <w:rsid w:val="00494E65"/>
    <w:rsid w:val="00495267"/>
    <w:rsid w:val="0049575D"/>
    <w:rsid w:val="00495D6C"/>
    <w:rsid w:val="00496731"/>
    <w:rsid w:val="00496791"/>
    <w:rsid w:val="004970AA"/>
    <w:rsid w:val="004979A5"/>
    <w:rsid w:val="00497B1D"/>
    <w:rsid w:val="004A0026"/>
    <w:rsid w:val="004A027D"/>
    <w:rsid w:val="004A0D3A"/>
    <w:rsid w:val="004A0DB4"/>
    <w:rsid w:val="004A0F94"/>
    <w:rsid w:val="004A149C"/>
    <w:rsid w:val="004A1526"/>
    <w:rsid w:val="004A1A01"/>
    <w:rsid w:val="004A2863"/>
    <w:rsid w:val="004A2E80"/>
    <w:rsid w:val="004A3A26"/>
    <w:rsid w:val="004A3E67"/>
    <w:rsid w:val="004A3E96"/>
    <w:rsid w:val="004A3F52"/>
    <w:rsid w:val="004A4973"/>
    <w:rsid w:val="004A4C1E"/>
    <w:rsid w:val="004A5294"/>
    <w:rsid w:val="004A5CAD"/>
    <w:rsid w:val="004A5FAA"/>
    <w:rsid w:val="004A68D9"/>
    <w:rsid w:val="004A6DF6"/>
    <w:rsid w:val="004B1366"/>
    <w:rsid w:val="004B15CA"/>
    <w:rsid w:val="004B16E2"/>
    <w:rsid w:val="004B17B1"/>
    <w:rsid w:val="004B1BCF"/>
    <w:rsid w:val="004B227F"/>
    <w:rsid w:val="004B2383"/>
    <w:rsid w:val="004B2B41"/>
    <w:rsid w:val="004B33BA"/>
    <w:rsid w:val="004B4270"/>
    <w:rsid w:val="004B4714"/>
    <w:rsid w:val="004B4D5D"/>
    <w:rsid w:val="004B5089"/>
    <w:rsid w:val="004B54A1"/>
    <w:rsid w:val="004B6092"/>
    <w:rsid w:val="004B6516"/>
    <w:rsid w:val="004B66A9"/>
    <w:rsid w:val="004B71D0"/>
    <w:rsid w:val="004B7316"/>
    <w:rsid w:val="004C07C9"/>
    <w:rsid w:val="004C0F8F"/>
    <w:rsid w:val="004C2437"/>
    <w:rsid w:val="004C26B5"/>
    <w:rsid w:val="004C278F"/>
    <w:rsid w:val="004C27ED"/>
    <w:rsid w:val="004C2A2D"/>
    <w:rsid w:val="004C2E58"/>
    <w:rsid w:val="004C317D"/>
    <w:rsid w:val="004C3636"/>
    <w:rsid w:val="004C47F7"/>
    <w:rsid w:val="004C4B04"/>
    <w:rsid w:val="004C4C30"/>
    <w:rsid w:val="004C52F5"/>
    <w:rsid w:val="004C5580"/>
    <w:rsid w:val="004C56AB"/>
    <w:rsid w:val="004C5779"/>
    <w:rsid w:val="004C578B"/>
    <w:rsid w:val="004C5AE3"/>
    <w:rsid w:val="004C5CCA"/>
    <w:rsid w:val="004C6312"/>
    <w:rsid w:val="004C65E7"/>
    <w:rsid w:val="004C6931"/>
    <w:rsid w:val="004C69A5"/>
    <w:rsid w:val="004C6CE9"/>
    <w:rsid w:val="004C72C4"/>
    <w:rsid w:val="004C7DEF"/>
    <w:rsid w:val="004D005C"/>
    <w:rsid w:val="004D042F"/>
    <w:rsid w:val="004D0B83"/>
    <w:rsid w:val="004D0D7D"/>
    <w:rsid w:val="004D10BF"/>
    <w:rsid w:val="004D17DE"/>
    <w:rsid w:val="004D31A7"/>
    <w:rsid w:val="004D3EFB"/>
    <w:rsid w:val="004D3FE3"/>
    <w:rsid w:val="004D453D"/>
    <w:rsid w:val="004D464E"/>
    <w:rsid w:val="004D4A08"/>
    <w:rsid w:val="004D5281"/>
    <w:rsid w:val="004D5482"/>
    <w:rsid w:val="004D7127"/>
    <w:rsid w:val="004D7179"/>
    <w:rsid w:val="004D7311"/>
    <w:rsid w:val="004D7451"/>
    <w:rsid w:val="004D7490"/>
    <w:rsid w:val="004D7D4D"/>
    <w:rsid w:val="004D7D68"/>
    <w:rsid w:val="004E0653"/>
    <w:rsid w:val="004E0880"/>
    <w:rsid w:val="004E0962"/>
    <w:rsid w:val="004E0B1F"/>
    <w:rsid w:val="004E0D35"/>
    <w:rsid w:val="004E0F64"/>
    <w:rsid w:val="004E104D"/>
    <w:rsid w:val="004E1341"/>
    <w:rsid w:val="004E1530"/>
    <w:rsid w:val="004E2F6E"/>
    <w:rsid w:val="004E3938"/>
    <w:rsid w:val="004E3F25"/>
    <w:rsid w:val="004E3FEC"/>
    <w:rsid w:val="004E4422"/>
    <w:rsid w:val="004E4789"/>
    <w:rsid w:val="004E48D9"/>
    <w:rsid w:val="004E4E02"/>
    <w:rsid w:val="004E4FDC"/>
    <w:rsid w:val="004E5A51"/>
    <w:rsid w:val="004E5C08"/>
    <w:rsid w:val="004E646D"/>
    <w:rsid w:val="004E6542"/>
    <w:rsid w:val="004E6995"/>
    <w:rsid w:val="004E7124"/>
    <w:rsid w:val="004E7A1D"/>
    <w:rsid w:val="004E7D9E"/>
    <w:rsid w:val="004F0AEE"/>
    <w:rsid w:val="004F0D33"/>
    <w:rsid w:val="004F0D3E"/>
    <w:rsid w:val="004F0E2E"/>
    <w:rsid w:val="004F0EDA"/>
    <w:rsid w:val="004F0FDF"/>
    <w:rsid w:val="004F1986"/>
    <w:rsid w:val="004F24E8"/>
    <w:rsid w:val="004F2900"/>
    <w:rsid w:val="004F3D6A"/>
    <w:rsid w:val="004F3FAC"/>
    <w:rsid w:val="004F4FBF"/>
    <w:rsid w:val="004F4FDC"/>
    <w:rsid w:val="004F50EB"/>
    <w:rsid w:val="004F535F"/>
    <w:rsid w:val="004F591E"/>
    <w:rsid w:val="004F634B"/>
    <w:rsid w:val="004F645A"/>
    <w:rsid w:val="004F68D8"/>
    <w:rsid w:val="004F6923"/>
    <w:rsid w:val="004F6C62"/>
    <w:rsid w:val="004F7027"/>
    <w:rsid w:val="004F7796"/>
    <w:rsid w:val="004F7F63"/>
    <w:rsid w:val="00500284"/>
    <w:rsid w:val="00500526"/>
    <w:rsid w:val="0050123B"/>
    <w:rsid w:val="00501392"/>
    <w:rsid w:val="00501490"/>
    <w:rsid w:val="0050179E"/>
    <w:rsid w:val="00501974"/>
    <w:rsid w:val="005019EF"/>
    <w:rsid w:val="005025B7"/>
    <w:rsid w:val="00502937"/>
    <w:rsid w:val="005030F7"/>
    <w:rsid w:val="005030F8"/>
    <w:rsid w:val="00503C9F"/>
    <w:rsid w:val="00504CA8"/>
    <w:rsid w:val="00504F00"/>
    <w:rsid w:val="00505640"/>
    <w:rsid w:val="0050588B"/>
    <w:rsid w:val="00505940"/>
    <w:rsid w:val="00506346"/>
    <w:rsid w:val="005066EF"/>
    <w:rsid w:val="00506985"/>
    <w:rsid w:val="00506AC0"/>
    <w:rsid w:val="00506B64"/>
    <w:rsid w:val="00507041"/>
    <w:rsid w:val="0050760A"/>
    <w:rsid w:val="00507670"/>
    <w:rsid w:val="00507B27"/>
    <w:rsid w:val="00507F38"/>
    <w:rsid w:val="0051094B"/>
    <w:rsid w:val="00510B7B"/>
    <w:rsid w:val="00510D58"/>
    <w:rsid w:val="005113A5"/>
    <w:rsid w:val="00511A38"/>
    <w:rsid w:val="00511B5E"/>
    <w:rsid w:val="00511C36"/>
    <w:rsid w:val="00511CE1"/>
    <w:rsid w:val="005121FE"/>
    <w:rsid w:val="005125FE"/>
    <w:rsid w:val="0051291E"/>
    <w:rsid w:val="00512CBE"/>
    <w:rsid w:val="00512F14"/>
    <w:rsid w:val="005132E2"/>
    <w:rsid w:val="0051468D"/>
    <w:rsid w:val="00514E53"/>
    <w:rsid w:val="00515083"/>
    <w:rsid w:val="005153D8"/>
    <w:rsid w:val="00515D8D"/>
    <w:rsid w:val="005161DD"/>
    <w:rsid w:val="00516496"/>
    <w:rsid w:val="00516801"/>
    <w:rsid w:val="00516930"/>
    <w:rsid w:val="005179E4"/>
    <w:rsid w:val="00517D5A"/>
    <w:rsid w:val="005200B7"/>
    <w:rsid w:val="005206B4"/>
    <w:rsid w:val="005207F1"/>
    <w:rsid w:val="005208C3"/>
    <w:rsid w:val="00520AF5"/>
    <w:rsid w:val="005210C6"/>
    <w:rsid w:val="00521146"/>
    <w:rsid w:val="005226AF"/>
    <w:rsid w:val="00523010"/>
    <w:rsid w:val="005233F1"/>
    <w:rsid w:val="00523C43"/>
    <w:rsid w:val="00523F0D"/>
    <w:rsid w:val="00525CE0"/>
    <w:rsid w:val="005263A0"/>
    <w:rsid w:val="00526971"/>
    <w:rsid w:val="00526AE2"/>
    <w:rsid w:val="00526DE4"/>
    <w:rsid w:val="0052702B"/>
    <w:rsid w:val="00527814"/>
    <w:rsid w:val="00527DA2"/>
    <w:rsid w:val="00527DFA"/>
    <w:rsid w:val="00530C28"/>
    <w:rsid w:val="00530F18"/>
    <w:rsid w:val="00532590"/>
    <w:rsid w:val="005325A0"/>
    <w:rsid w:val="005327DD"/>
    <w:rsid w:val="0053349A"/>
    <w:rsid w:val="00534105"/>
    <w:rsid w:val="00534668"/>
    <w:rsid w:val="005348C3"/>
    <w:rsid w:val="00534CC8"/>
    <w:rsid w:val="0053516F"/>
    <w:rsid w:val="00535A95"/>
    <w:rsid w:val="00535E48"/>
    <w:rsid w:val="00535EAA"/>
    <w:rsid w:val="005366CA"/>
    <w:rsid w:val="0053685F"/>
    <w:rsid w:val="0053688D"/>
    <w:rsid w:val="00536EA3"/>
    <w:rsid w:val="0053723F"/>
    <w:rsid w:val="00537C25"/>
    <w:rsid w:val="0054052E"/>
    <w:rsid w:val="005414DA"/>
    <w:rsid w:val="00541E76"/>
    <w:rsid w:val="00541EF9"/>
    <w:rsid w:val="00541FBB"/>
    <w:rsid w:val="005422F2"/>
    <w:rsid w:val="0054283A"/>
    <w:rsid w:val="00542FC8"/>
    <w:rsid w:val="0054354A"/>
    <w:rsid w:val="0054376A"/>
    <w:rsid w:val="00543A92"/>
    <w:rsid w:val="00543BDA"/>
    <w:rsid w:val="00544FA4"/>
    <w:rsid w:val="00544FBE"/>
    <w:rsid w:val="00545468"/>
    <w:rsid w:val="00545E8F"/>
    <w:rsid w:val="00546491"/>
    <w:rsid w:val="00546609"/>
    <w:rsid w:val="005466EA"/>
    <w:rsid w:val="005466EF"/>
    <w:rsid w:val="00546FB1"/>
    <w:rsid w:val="005472DA"/>
    <w:rsid w:val="00547543"/>
    <w:rsid w:val="00550264"/>
    <w:rsid w:val="005506BD"/>
    <w:rsid w:val="00550794"/>
    <w:rsid w:val="00550ED5"/>
    <w:rsid w:val="005511FE"/>
    <w:rsid w:val="00551D9F"/>
    <w:rsid w:val="00552460"/>
    <w:rsid w:val="0055283C"/>
    <w:rsid w:val="005537C1"/>
    <w:rsid w:val="005537F7"/>
    <w:rsid w:val="00553AE7"/>
    <w:rsid w:val="00553FD7"/>
    <w:rsid w:val="005548D2"/>
    <w:rsid w:val="00555A14"/>
    <w:rsid w:val="00556595"/>
    <w:rsid w:val="005566B2"/>
    <w:rsid w:val="00556A16"/>
    <w:rsid w:val="005571BA"/>
    <w:rsid w:val="005572FD"/>
    <w:rsid w:val="0055732B"/>
    <w:rsid w:val="00557759"/>
    <w:rsid w:val="005601E6"/>
    <w:rsid w:val="005608FB"/>
    <w:rsid w:val="00560977"/>
    <w:rsid w:val="00560AB5"/>
    <w:rsid w:val="00560D76"/>
    <w:rsid w:val="005618D7"/>
    <w:rsid w:val="00561B80"/>
    <w:rsid w:val="0056260A"/>
    <w:rsid w:val="00562A04"/>
    <w:rsid w:val="00563A97"/>
    <w:rsid w:val="00563CF7"/>
    <w:rsid w:val="00563F68"/>
    <w:rsid w:val="0056436C"/>
    <w:rsid w:val="00564941"/>
    <w:rsid w:val="005649BB"/>
    <w:rsid w:val="00564C5B"/>
    <w:rsid w:val="00565E29"/>
    <w:rsid w:val="005664F0"/>
    <w:rsid w:val="00566590"/>
    <w:rsid w:val="005667C0"/>
    <w:rsid w:val="00566F2F"/>
    <w:rsid w:val="0056752D"/>
    <w:rsid w:val="00567BAB"/>
    <w:rsid w:val="00567D0D"/>
    <w:rsid w:val="0057007B"/>
    <w:rsid w:val="005703BA"/>
    <w:rsid w:val="00570418"/>
    <w:rsid w:val="005706D7"/>
    <w:rsid w:val="00570873"/>
    <w:rsid w:val="00571187"/>
    <w:rsid w:val="00571863"/>
    <w:rsid w:val="0057197E"/>
    <w:rsid w:val="00571C38"/>
    <w:rsid w:val="00571F59"/>
    <w:rsid w:val="00572583"/>
    <w:rsid w:val="005725BB"/>
    <w:rsid w:val="005732EF"/>
    <w:rsid w:val="0057372C"/>
    <w:rsid w:val="0057381D"/>
    <w:rsid w:val="00573A21"/>
    <w:rsid w:val="00573C13"/>
    <w:rsid w:val="0057456E"/>
    <w:rsid w:val="00574BEA"/>
    <w:rsid w:val="005753BC"/>
    <w:rsid w:val="0057541D"/>
    <w:rsid w:val="00576035"/>
    <w:rsid w:val="005761B8"/>
    <w:rsid w:val="005771A2"/>
    <w:rsid w:val="005777C7"/>
    <w:rsid w:val="00577BDF"/>
    <w:rsid w:val="00577CE6"/>
    <w:rsid w:val="00580113"/>
    <w:rsid w:val="005803E9"/>
    <w:rsid w:val="00580567"/>
    <w:rsid w:val="00581389"/>
    <w:rsid w:val="00581786"/>
    <w:rsid w:val="00581891"/>
    <w:rsid w:val="00581A1B"/>
    <w:rsid w:val="0058211E"/>
    <w:rsid w:val="005829F7"/>
    <w:rsid w:val="00582AA8"/>
    <w:rsid w:val="00582BAF"/>
    <w:rsid w:val="00582EA0"/>
    <w:rsid w:val="00583098"/>
    <w:rsid w:val="00583559"/>
    <w:rsid w:val="00584164"/>
    <w:rsid w:val="005843CB"/>
    <w:rsid w:val="00584A06"/>
    <w:rsid w:val="00584ABF"/>
    <w:rsid w:val="00584C08"/>
    <w:rsid w:val="00584C14"/>
    <w:rsid w:val="00585274"/>
    <w:rsid w:val="005856E4"/>
    <w:rsid w:val="00585ED4"/>
    <w:rsid w:val="00585ED7"/>
    <w:rsid w:val="00586A59"/>
    <w:rsid w:val="00586CC3"/>
    <w:rsid w:val="00587B39"/>
    <w:rsid w:val="00591238"/>
    <w:rsid w:val="00591A5F"/>
    <w:rsid w:val="00591A66"/>
    <w:rsid w:val="005924A2"/>
    <w:rsid w:val="00592845"/>
    <w:rsid w:val="00592C6B"/>
    <w:rsid w:val="005930D9"/>
    <w:rsid w:val="005938D9"/>
    <w:rsid w:val="005938EA"/>
    <w:rsid w:val="00593A56"/>
    <w:rsid w:val="00594418"/>
    <w:rsid w:val="005949E5"/>
    <w:rsid w:val="00594F88"/>
    <w:rsid w:val="00595033"/>
    <w:rsid w:val="0059515B"/>
    <w:rsid w:val="00595A26"/>
    <w:rsid w:val="00595B50"/>
    <w:rsid w:val="00596624"/>
    <w:rsid w:val="00596C05"/>
    <w:rsid w:val="00596FBA"/>
    <w:rsid w:val="00597486"/>
    <w:rsid w:val="005A0030"/>
    <w:rsid w:val="005A00C5"/>
    <w:rsid w:val="005A03C7"/>
    <w:rsid w:val="005A0637"/>
    <w:rsid w:val="005A077F"/>
    <w:rsid w:val="005A0C3D"/>
    <w:rsid w:val="005A1E14"/>
    <w:rsid w:val="005A2787"/>
    <w:rsid w:val="005A2A10"/>
    <w:rsid w:val="005A2B8A"/>
    <w:rsid w:val="005A2D9C"/>
    <w:rsid w:val="005A38DF"/>
    <w:rsid w:val="005A3901"/>
    <w:rsid w:val="005A3D42"/>
    <w:rsid w:val="005A4363"/>
    <w:rsid w:val="005A446F"/>
    <w:rsid w:val="005A450E"/>
    <w:rsid w:val="005A4BAE"/>
    <w:rsid w:val="005A5EE2"/>
    <w:rsid w:val="005A70D8"/>
    <w:rsid w:val="005A78E0"/>
    <w:rsid w:val="005A7D67"/>
    <w:rsid w:val="005B036E"/>
    <w:rsid w:val="005B04AF"/>
    <w:rsid w:val="005B05BA"/>
    <w:rsid w:val="005B0764"/>
    <w:rsid w:val="005B0F5F"/>
    <w:rsid w:val="005B1919"/>
    <w:rsid w:val="005B2059"/>
    <w:rsid w:val="005B261C"/>
    <w:rsid w:val="005B29D5"/>
    <w:rsid w:val="005B2A95"/>
    <w:rsid w:val="005B2D4E"/>
    <w:rsid w:val="005B3CEE"/>
    <w:rsid w:val="005B4898"/>
    <w:rsid w:val="005B4A02"/>
    <w:rsid w:val="005B4AE5"/>
    <w:rsid w:val="005B514A"/>
    <w:rsid w:val="005B5309"/>
    <w:rsid w:val="005B563D"/>
    <w:rsid w:val="005B58BE"/>
    <w:rsid w:val="005B6104"/>
    <w:rsid w:val="005B6719"/>
    <w:rsid w:val="005B6E2D"/>
    <w:rsid w:val="005B73EE"/>
    <w:rsid w:val="005B7673"/>
    <w:rsid w:val="005B77DE"/>
    <w:rsid w:val="005B78B0"/>
    <w:rsid w:val="005B78F0"/>
    <w:rsid w:val="005B79B0"/>
    <w:rsid w:val="005B7C83"/>
    <w:rsid w:val="005C02C6"/>
    <w:rsid w:val="005C071A"/>
    <w:rsid w:val="005C0D32"/>
    <w:rsid w:val="005C0EE8"/>
    <w:rsid w:val="005C1B1C"/>
    <w:rsid w:val="005C2369"/>
    <w:rsid w:val="005C23AD"/>
    <w:rsid w:val="005C2F2E"/>
    <w:rsid w:val="005C33AE"/>
    <w:rsid w:val="005C3C7D"/>
    <w:rsid w:val="005C3CF0"/>
    <w:rsid w:val="005C3E6F"/>
    <w:rsid w:val="005C446F"/>
    <w:rsid w:val="005C475C"/>
    <w:rsid w:val="005C535B"/>
    <w:rsid w:val="005C5E74"/>
    <w:rsid w:val="005C663F"/>
    <w:rsid w:val="005C6820"/>
    <w:rsid w:val="005C6AA3"/>
    <w:rsid w:val="005C6C74"/>
    <w:rsid w:val="005C6DE5"/>
    <w:rsid w:val="005C7584"/>
    <w:rsid w:val="005C7C66"/>
    <w:rsid w:val="005C7DFD"/>
    <w:rsid w:val="005C7EEB"/>
    <w:rsid w:val="005D00BC"/>
    <w:rsid w:val="005D02DD"/>
    <w:rsid w:val="005D104C"/>
    <w:rsid w:val="005D1C66"/>
    <w:rsid w:val="005D228B"/>
    <w:rsid w:val="005D384F"/>
    <w:rsid w:val="005D3F07"/>
    <w:rsid w:val="005D47F5"/>
    <w:rsid w:val="005D495B"/>
    <w:rsid w:val="005D58EC"/>
    <w:rsid w:val="005D5B11"/>
    <w:rsid w:val="005D61C6"/>
    <w:rsid w:val="005D67A2"/>
    <w:rsid w:val="005D6DB0"/>
    <w:rsid w:val="005D7BE2"/>
    <w:rsid w:val="005E01E7"/>
    <w:rsid w:val="005E0642"/>
    <w:rsid w:val="005E13B3"/>
    <w:rsid w:val="005E16FA"/>
    <w:rsid w:val="005E18CC"/>
    <w:rsid w:val="005E1956"/>
    <w:rsid w:val="005E195C"/>
    <w:rsid w:val="005E241B"/>
    <w:rsid w:val="005E2723"/>
    <w:rsid w:val="005E344F"/>
    <w:rsid w:val="005E3BC6"/>
    <w:rsid w:val="005E43B6"/>
    <w:rsid w:val="005E4590"/>
    <w:rsid w:val="005E47DE"/>
    <w:rsid w:val="005E5A94"/>
    <w:rsid w:val="005E6794"/>
    <w:rsid w:val="005E778F"/>
    <w:rsid w:val="005E7AC6"/>
    <w:rsid w:val="005E7ECD"/>
    <w:rsid w:val="005E7F17"/>
    <w:rsid w:val="005E7F98"/>
    <w:rsid w:val="005F0000"/>
    <w:rsid w:val="005F057A"/>
    <w:rsid w:val="005F05D6"/>
    <w:rsid w:val="005F0E40"/>
    <w:rsid w:val="005F0FD9"/>
    <w:rsid w:val="005F0FDF"/>
    <w:rsid w:val="005F11A7"/>
    <w:rsid w:val="005F2BFB"/>
    <w:rsid w:val="005F2EDE"/>
    <w:rsid w:val="005F3061"/>
    <w:rsid w:val="005F3443"/>
    <w:rsid w:val="005F3A14"/>
    <w:rsid w:val="005F3A5A"/>
    <w:rsid w:val="005F4F58"/>
    <w:rsid w:val="005F4F8A"/>
    <w:rsid w:val="005F55EA"/>
    <w:rsid w:val="005F6138"/>
    <w:rsid w:val="005F653D"/>
    <w:rsid w:val="005F6839"/>
    <w:rsid w:val="005F6EB9"/>
    <w:rsid w:val="005F7069"/>
    <w:rsid w:val="005F7946"/>
    <w:rsid w:val="005F79C5"/>
    <w:rsid w:val="005F7D38"/>
    <w:rsid w:val="005F7E8F"/>
    <w:rsid w:val="006003D7"/>
    <w:rsid w:val="00600905"/>
    <w:rsid w:val="00600CC1"/>
    <w:rsid w:val="00600EB7"/>
    <w:rsid w:val="00601384"/>
    <w:rsid w:val="00601394"/>
    <w:rsid w:val="00601686"/>
    <w:rsid w:val="00601718"/>
    <w:rsid w:val="00601EA7"/>
    <w:rsid w:val="006025C7"/>
    <w:rsid w:val="00603268"/>
    <w:rsid w:val="006034EC"/>
    <w:rsid w:val="00603A04"/>
    <w:rsid w:val="00604F5F"/>
    <w:rsid w:val="0060516C"/>
    <w:rsid w:val="0060537C"/>
    <w:rsid w:val="00605850"/>
    <w:rsid w:val="006068E7"/>
    <w:rsid w:val="00606A91"/>
    <w:rsid w:val="00606B1F"/>
    <w:rsid w:val="00606C46"/>
    <w:rsid w:val="0060735D"/>
    <w:rsid w:val="00607F6E"/>
    <w:rsid w:val="006104AC"/>
    <w:rsid w:val="006107D0"/>
    <w:rsid w:val="00610DE8"/>
    <w:rsid w:val="00611594"/>
    <w:rsid w:val="0061219B"/>
    <w:rsid w:val="006123E6"/>
    <w:rsid w:val="00612857"/>
    <w:rsid w:val="0061291E"/>
    <w:rsid w:val="006129BD"/>
    <w:rsid w:val="00612A36"/>
    <w:rsid w:val="00612E73"/>
    <w:rsid w:val="0061348A"/>
    <w:rsid w:val="006137C8"/>
    <w:rsid w:val="00614004"/>
    <w:rsid w:val="0061412B"/>
    <w:rsid w:val="006144FE"/>
    <w:rsid w:val="00614B83"/>
    <w:rsid w:val="00614BD9"/>
    <w:rsid w:val="00614ED0"/>
    <w:rsid w:val="00615E24"/>
    <w:rsid w:val="00615EA2"/>
    <w:rsid w:val="00616058"/>
    <w:rsid w:val="0061648D"/>
    <w:rsid w:val="00616A9F"/>
    <w:rsid w:val="00617A0A"/>
    <w:rsid w:val="00617D9A"/>
    <w:rsid w:val="00617DD2"/>
    <w:rsid w:val="00620AC1"/>
    <w:rsid w:val="00620B25"/>
    <w:rsid w:val="00620FD3"/>
    <w:rsid w:val="006219AB"/>
    <w:rsid w:val="00621A34"/>
    <w:rsid w:val="00622869"/>
    <w:rsid w:val="00622F72"/>
    <w:rsid w:val="00623761"/>
    <w:rsid w:val="00623A1D"/>
    <w:rsid w:val="00623A2F"/>
    <w:rsid w:val="00623B9D"/>
    <w:rsid w:val="00624278"/>
    <w:rsid w:val="00624729"/>
    <w:rsid w:val="00624A4B"/>
    <w:rsid w:val="00626067"/>
    <w:rsid w:val="006263E1"/>
    <w:rsid w:val="00627A89"/>
    <w:rsid w:val="00627BB0"/>
    <w:rsid w:val="00627D33"/>
    <w:rsid w:val="00627D87"/>
    <w:rsid w:val="0063054B"/>
    <w:rsid w:val="00630842"/>
    <w:rsid w:val="00630D7A"/>
    <w:rsid w:val="00630EA5"/>
    <w:rsid w:val="006316F0"/>
    <w:rsid w:val="00631D2B"/>
    <w:rsid w:val="00631D6B"/>
    <w:rsid w:val="00631DF6"/>
    <w:rsid w:val="00631F26"/>
    <w:rsid w:val="00632065"/>
    <w:rsid w:val="006321F5"/>
    <w:rsid w:val="0063227F"/>
    <w:rsid w:val="0063273B"/>
    <w:rsid w:val="00632CDA"/>
    <w:rsid w:val="00633506"/>
    <w:rsid w:val="0063402C"/>
    <w:rsid w:val="0063532F"/>
    <w:rsid w:val="00635413"/>
    <w:rsid w:val="00635606"/>
    <w:rsid w:val="006368FA"/>
    <w:rsid w:val="00636D83"/>
    <w:rsid w:val="00637006"/>
    <w:rsid w:val="00637163"/>
    <w:rsid w:val="00637417"/>
    <w:rsid w:val="0063774C"/>
    <w:rsid w:val="00640460"/>
    <w:rsid w:val="00640958"/>
    <w:rsid w:val="00641922"/>
    <w:rsid w:val="006419F1"/>
    <w:rsid w:val="00641ACB"/>
    <w:rsid w:val="00641C19"/>
    <w:rsid w:val="00642522"/>
    <w:rsid w:val="0064272B"/>
    <w:rsid w:val="00642D9C"/>
    <w:rsid w:val="00643185"/>
    <w:rsid w:val="006434D9"/>
    <w:rsid w:val="00643C2F"/>
    <w:rsid w:val="00644461"/>
    <w:rsid w:val="00644941"/>
    <w:rsid w:val="0064500E"/>
    <w:rsid w:val="00646464"/>
    <w:rsid w:val="006467FD"/>
    <w:rsid w:val="00646C46"/>
    <w:rsid w:val="00646D0D"/>
    <w:rsid w:val="0064707D"/>
    <w:rsid w:val="006478E0"/>
    <w:rsid w:val="006502DB"/>
    <w:rsid w:val="00650F4C"/>
    <w:rsid w:val="0065125D"/>
    <w:rsid w:val="006513A4"/>
    <w:rsid w:val="0065156C"/>
    <w:rsid w:val="00651614"/>
    <w:rsid w:val="00651A89"/>
    <w:rsid w:val="00651EED"/>
    <w:rsid w:val="006520E6"/>
    <w:rsid w:val="006527CF"/>
    <w:rsid w:val="0065315C"/>
    <w:rsid w:val="0065317D"/>
    <w:rsid w:val="00653410"/>
    <w:rsid w:val="006539FA"/>
    <w:rsid w:val="00654279"/>
    <w:rsid w:val="00654313"/>
    <w:rsid w:val="00654542"/>
    <w:rsid w:val="00654CA3"/>
    <w:rsid w:val="0065552A"/>
    <w:rsid w:val="00655A23"/>
    <w:rsid w:val="0065704F"/>
    <w:rsid w:val="00657240"/>
    <w:rsid w:val="0065734A"/>
    <w:rsid w:val="00657611"/>
    <w:rsid w:val="0065761A"/>
    <w:rsid w:val="00661061"/>
    <w:rsid w:val="00661F86"/>
    <w:rsid w:val="006621E4"/>
    <w:rsid w:val="006627B9"/>
    <w:rsid w:val="00662BA7"/>
    <w:rsid w:val="0066357F"/>
    <w:rsid w:val="0066358E"/>
    <w:rsid w:val="0066388A"/>
    <w:rsid w:val="006638BF"/>
    <w:rsid w:val="00663BFD"/>
    <w:rsid w:val="00663DAE"/>
    <w:rsid w:val="0066407F"/>
    <w:rsid w:val="0066455F"/>
    <w:rsid w:val="006648AF"/>
    <w:rsid w:val="006648F4"/>
    <w:rsid w:val="00664A23"/>
    <w:rsid w:val="00664B75"/>
    <w:rsid w:val="0066510E"/>
    <w:rsid w:val="00665734"/>
    <w:rsid w:val="006661C7"/>
    <w:rsid w:val="006662F9"/>
    <w:rsid w:val="00666F1A"/>
    <w:rsid w:val="00666F6E"/>
    <w:rsid w:val="0066772A"/>
    <w:rsid w:val="00667C39"/>
    <w:rsid w:val="006706D5"/>
    <w:rsid w:val="00670E23"/>
    <w:rsid w:val="006716E2"/>
    <w:rsid w:val="00671BFF"/>
    <w:rsid w:val="00671C15"/>
    <w:rsid w:val="00671CC1"/>
    <w:rsid w:val="00671E19"/>
    <w:rsid w:val="00671EF0"/>
    <w:rsid w:val="00671F46"/>
    <w:rsid w:val="0067228E"/>
    <w:rsid w:val="006722D5"/>
    <w:rsid w:val="00672873"/>
    <w:rsid w:val="0067294C"/>
    <w:rsid w:val="00672BAD"/>
    <w:rsid w:val="0067326A"/>
    <w:rsid w:val="006734F9"/>
    <w:rsid w:val="006735F6"/>
    <w:rsid w:val="00673F70"/>
    <w:rsid w:val="006740CA"/>
    <w:rsid w:val="00674125"/>
    <w:rsid w:val="00674451"/>
    <w:rsid w:val="00674A4A"/>
    <w:rsid w:val="00674BB1"/>
    <w:rsid w:val="006753B5"/>
    <w:rsid w:val="00675FFD"/>
    <w:rsid w:val="00676679"/>
    <w:rsid w:val="006767B4"/>
    <w:rsid w:val="00676E0C"/>
    <w:rsid w:val="006775E8"/>
    <w:rsid w:val="0067775B"/>
    <w:rsid w:val="00677CBB"/>
    <w:rsid w:val="006800BC"/>
    <w:rsid w:val="00680125"/>
    <w:rsid w:val="006803B1"/>
    <w:rsid w:val="00680843"/>
    <w:rsid w:val="00680B93"/>
    <w:rsid w:val="00680BD6"/>
    <w:rsid w:val="00680E42"/>
    <w:rsid w:val="00680E4E"/>
    <w:rsid w:val="006812D4"/>
    <w:rsid w:val="00682539"/>
    <w:rsid w:val="00682E74"/>
    <w:rsid w:val="006830BD"/>
    <w:rsid w:val="00683464"/>
    <w:rsid w:val="00684486"/>
    <w:rsid w:val="00684967"/>
    <w:rsid w:val="006851A9"/>
    <w:rsid w:val="006856FA"/>
    <w:rsid w:val="00685802"/>
    <w:rsid w:val="006861EE"/>
    <w:rsid w:val="0068632F"/>
    <w:rsid w:val="00686729"/>
    <w:rsid w:val="00687524"/>
    <w:rsid w:val="00687731"/>
    <w:rsid w:val="00687CB4"/>
    <w:rsid w:val="00690269"/>
    <w:rsid w:val="00690891"/>
    <w:rsid w:val="00690C3F"/>
    <w:rsid w:val="006918B5"/>
    <w:rsid w:val="006919D1"/>
    <w:rsid w:val="00692664"/>
    <w:rsid w:val="0069297D"/>
    <w:rsid w:val="00692A5A"/>
    <w:rsid w:val="00693319"/>
    <w:rsid w:val="006936C3"/>
    <w:rsid w:val="00693902"/>
    <w:rsid w:val="00693AFF"/>
    <w:rsid w:val="00693B9A"/>
    <w:rsid w:val="00693EAF"/>
    <w:rsid w:val="006945EB"/>
    <w:rsid w:val="00694C85"/>
    <w:rsid w:val="00694EF6"/>
    <w:rsid w:val="00695281"/>
    <w:rsid w:val="0069551E"/>
    <w:rsid w:val="0069583F"/>
    <w:rsid w:val="00695BC5"/>
    <w:rsid w:val="00696760"/>
    <w:rsid w:val="00696DD8"/>
    <w:rsid w:val="00696F18"/>
    <w:rsid w:val="0069753D"/>
    <w:rsid w:val="00697B7A"/>
    <w:rsid w:val="006A0876"/>
    <w:rsid w:val="006A0990"/>
    <w:rsid w:val="006A0A95"/>
    <w:rsid w:val="006A0B01"/>
    <w:rsid w:val="006A10BC"/>
    <w:rsid w:val="006A1B3D"/>
    <w:rsid w:val="006A235C"/>
    <w:rsid w:val="006A286C"/>
    <w:rsid w:val="006A2CE1"/>
    <w:rsid w:val="006A3D90"/>
    <w:rsid w:val="006A47A4"/>
    <w:rsid w:val="006A560C"/>
    <w:rsid w:val="006A578C"/>
    <w:rsid w:val="006A5BFD"/>
    <w:rsid w:val="006A675C"/>
    <w:rsid w:val="006A68F6"/>
    <w:rsid w:val="006A6BBA"/>
    <w:rsid w:val="006A6FFB"/>
    <w:rsid w:val="006A7159"/>
    <w:rsid w:val="006A7D97"/>
    <w:rsid w:val="006A7DB6"/>
    <w:rsid w:val="006B01EE"/>
    <w:rsid w:val="006B0AFD"/>
    <w:rsid w:val="006B1868"/>
    <w:rsid w:val="006B2143"/>
    <w:rsid w:val="006B22AB"/>
    <w:rsid w:val="006B24B9"/>
    <w:rsid w:val="006B2DB8"/>
    <w:rsid w:val="006B2E5F"/>
    <w:rsid w:val="006B3049"/>
    <w:rsid w:val="006B3FB3"/>
    <w:rsid w:val="006B4287"/>
    <w:rsid w:val="006B4540"/>
    <w:rsid w:val="006B4DC3"/>
    <w:rsid w:val="006B51F3"/>
    <w:rsid w:val="006B52CA"/>
    <w:rsid w:val="006B5CBC"/>
    <w:rsid w:val="006B5DDE"/>
    <w:rsid w:val="006B5F31"/>
    <w:rsid w:val="006B6950"/>
    <w:rsid w:val="006B6DFF"/>
    <w:rsid w:val="006B720D"/>
    <w:rsid w:val="006B79CB"/>
    <w:rsid w:val="006B7E1F"/>
    <w:rsid w:val="006C046C"/>
    <w:rsid w:val="006C0B0C"/>
    <w:rsid w:val="006C0FE4"/>
    <w:rsid w:val="006C2384"/>
    <w:rsid w:val="006C2C7D"/>
    <w:rsid w:val="006C2FE7"/>
    <w:rsid w:val="006C38DE"/>
    <w:rsid w:val="006C392B"/>
    <w:rsid w:val="006C41C6"/>
    <w:rsid w:val="006C42EE"/>
    <w:rsid w:val="006C4834"/>
    <w:rsid w:val="006C5460"/>
    <w:rsid w:val="006C5BC7"/>
    <w:rsid w:val="006C60DC"/>
    <w:rsid w:val="006C7124"/>
    <w:rsid w:val="006C7244"/>
    <w:rsid w:val="006C73B6"/>
    <w:rsid w:val="006C743D"/>
    <w:rsid w:val="006C77A4"/>
    <w:rsid w:val="006D0198"/>
    <w:rsid w:val="006D07C6"/>
    <w:rsid w:val="006D0D8A"/>
    <w:rsid w:val="006D1670"/>
    <w:rsid w:val="006D1E0F"/>
    <w:rsid w:val="006D20A5"/>
    <w:rsid w:val="006D258E"/>
    <w:rsid w:val="006D27DF"/>
    <w:rsid w:val="006D27E8"/>
    <w:rsid w:val="006D299A"/>
    <w:rsid w:val="006D2BBA"/>
    <w:rsid w:val="006D3537"/>
    <w:rsid w:val="006D3729"/>
    <w:rsid w:val="006D3E4F"/>
    <w:rsid w:val="006D3ED9"/>
    <w:rsid w:val="006D3FA8"/>
    <w:rsid w:val="006D44E2"/>
    <w:rsid w:val="006D514D"/>
    <w:rsid w:val="006D53D0"/>
    <w:rsid w:val="006D5CBA"/>
    <w:rsid w:val="006D6D75"/>
    <w:rsid w:val="006D707D"/>
    <w:rsid w:val="006D72D5"/>
    <w:rsid w:val="006D7DCF"/>
    <w:rsid w:val="006E0FF3"/>
    <w:rsid w:val="006E12B7"/>
    <w:rsid w:val="006E1584"/>
    <w:rsid w:val="006E1A0F"/>
    <w:rsid w:val="006E1C21"/>
    <w:rsid w:val="006E1EA5"/>
    <w:rsid w:val="006E271C"/>
    <w:rsid w:val="006E2B49"/>
    <w:rsid w:val="006E2D81"/>
    <w:rsid w:val="006E307C"/>
    <w:rsid w:val="006E3499"/>
    <w:rsid w:val="006E36DC"/>
    <w:rsid w:val="006E3823"/>
    <w:rsid w:val="006E3AE2"/>
    <w:rsid w:val="006E3DB9"/>
    <w:rsid w:val="006E4357"/>
    <w:rsid w:val="006E4BD4"/>
    <w:rsid w:val="006E6012"/>
    <w:rsid w:val="006E63F7"/>
    <w:rsid w:val="006E65D4"/>
    <w:rsid w:val="006E6889"/>
    <w:rsid w:val="006E68A1"/>
    <w:rsid w:val="006E6C17"/>
    <w:rsid w:val="006E785F"/>
    <w:rsid w:val="006E7A27"/>
    <w:rsid w:val="006E7CE4"/>
    <w:rsid w:val="006F00DE"/>
    <w:rsid w:val="006F020C"/>
    <w:rsid w:val="006F0251"/>
    <w:rsid w:val="006F063D"/>
    <w:rsid w:val="006F0C81"/>
    <w:rsid w:val="006F0FE0"/>
    <w:rsid w:val="006F110C"/>
    <w:rsid w:val="006F15D9"/>
    <w:rsid w:val="006F1E9D"/>
    <w:rsid w:val="006F20EC"/>
    <w:rsid w:val="006F26C2"/>
    <w:rsid w:val="006F2A29"/>
    <w:rsid w:val="006F30CA"/>
    <w:rsid w:val="006F39C1"/>
    <w:rsid w:val="006F48BE"/>
    <w:rsid w:val="006F4ABF"/>
    <w:rsid w:val="006F5262"/>
    <w:rsid w:val="006F5512"/>
    <w:rsid w:val="006F5568"/>
    <w:rsid w:val="006F57DE"/>
    <w:rsid w:val="006F5A70"/>
    <w:rsid w:val="006F5A93"/>
    <w:rsid w:val="006F5E53"/>
    <w:rsid w:val="006F625A"/>
    <w:rsid w:val="006F6846"/>
    <w:rsid w:val="006F6C3A"/>
    <w:rsid w:val="006F7932"/>
    <w:rsid w:val="006F7B5B"/>
    <w:rsid w:val="006F7BEA"/>
    <w:rsid w:val="00700E05"/>
    <w:rsid w:val="00701F7F"/>
    <w:rsid w:val="007021AD"/>
    <w:rsid w:val="00702FE2"/>
    <w:rsid w:val="0070312D"/>
    <w:rsid w:val="00703219"/>
    <w:rsid w:val="00703342"/>
    <w:rsid w:val="00703FC0"/>
    <w:rsid w:val="00704A2B"/>
    <w:rsid w:val="00704F2E"/>
    <w:rsid w:val="00705050"/>
    <w:rsid w:val="00705856"/>
    <w:rsid w:val="00705876"/>
    <w:rsid w:val="007060D7"/>
    <w:rsid w:val="00706F07"/>
    <w:rsid w:val="0070770E"/>
    <w:rsid w:val="0070780E"/>
    <w:rsid w:val="00707D4E"/>
    <w:rsid w:val="00707D54"/>
    <w:rsid w:val="00707F4D"/>
    <w:rsid w:val="007106F3"/>
    <w:rsid w:val="0071172F"/>
    <w:rsid w:val="00711E51"/>
    <w:rsid w:val="00711FD7"/>
    <w:rsid w:val="00712127"/>
    <w:rsid w:val="00712925"/>
    <w:rsid w:val="00712FD8"/>
    <w:rsid w:val="007133C1"/>
    <w:rsid w:val="00713EDE"/>
    <w:rsid w:val="007140D7"/>
    <w:rsid w:val="007141B2"/>
    <w:rsid w:val="007146DB"/>
    <w:rsid w:val="00714C0B"/>
    <w:rsid w:val="0071507D"/>
    <w:rsid w:val="007151EB"/>
    <w:rsid w:val="007154B2"/>
    <w:rsid w:val="00715FBE"/>
    <w:rsid w:val="00716059"/>
    <w:rsid w:val="0071617A"/>
    <w:rsid w:val="00716352"/>
    <w:rsid w:val="00716FFF"/>
    <w:rsid w:val="00717157"/>
    <w:rsid w:val="00717BD2"/>
    <w:rsid w:val="00717D27"/>
    <w:rsid w:val="00720069"/>
    <w:rsid w:val="00720C4C"/>
    <w:rsid w:val="0072121C"/>
    <w:rsid w:val="00722379"/>
    <w:rsid w:val="00722873"/>
    <w:rsid w:val="00722BCE"/>
    <w:rsid w:val="00722D44"/>
    <w:rsid w:val="00722DB0"/>
    <w:rsid w:val="00722E91"/>
    <w:rsid w:val="00722EDC"/>
    <w:rsid w:val="007234C5"/>
    <w:rsid w:val="00723569"/>
    <w:rsid w:val="00723FFF"/>
    <w:rsid w:val="00724023"/>
    <w:rsid w:val="007240D7"/>
    <w:rsid w:val="00724626"/>
    <w:rsid w:val="00724C71"/>
    <w:rsid w:val="00725507"/>
    <w:rsid w:val="007255E6"/>
    <w:rsid w:val="00725EE9"/>
    <w:rsid w:val="00725F84"/>
    <w:rsid w:val="00726476"/>
    <w:rsid w:val="007266D3"/>
    <w:rsid w:val="00726C10"/>
    <w:rsid w:val="00726D5C"/>
    <w:rsid w:val="00726DCD"/>
    <w:rsid w:val="00726FBF"/>
    <w:rsid w:val="00727124"/>
    <w:rsid w:val="00727247"/>
    <w:rsid w:val="00727781"/>
    <w:rsid w:val="00727A2A"/>
    <w:rsid w:val="00731008"/>
    <w:rsid w:val="007317BA"/>
    <w:rsid w:val="00731DE4"/>
    <w:rsid w:val="00731F5A"/>
    <w:rsid w:val="00732209"/>
    <w:rsid w:val="007323E2"/>
    <w:rsid w:val="00732CEB"/>
    <w:rsid w:val="00732E5F"/>
    <w:rsid w:val="00732FFE"/>
    <w:rsid w:val="0073377E"/>
    <w:rsid w:val="007337F3"/>
    <w:rsid w:val="00733886"/>
    <w:rsid w:val="00734821"/>
    <w:rsid w:val="00734843"/>
    <w:rsid w:val="0073496C"/>
    <w:rsid w:val="0073510C"/>
    <w:rsid w:val="0073524B"/>
    <w:rsid w:val="007356A6"/>
    <w:rsid w:val="00735BC7"/>
    <w:rsid w:val="00735D62"/>
    <w:rsid w:val="007360DF"/>
    <w:rsid w:val="00736260"/>
    <w:rsid w:val="00736648"/>
    <w:rsid w:val="00736DF3"/>
    <w:rsid w:val="00737633"/>
    <w:rsid w:val="007404C9"/>
    <w:rsid w:val="007417A3"/>
    <w:rsid w:val="0074196A"/>
    <w:rsid w:val="00741AFF"/>
    <w:rsid w:val="007432B2"/>
    <w:rsid w:val="0074332F"/>
    <w:rsid w:val="00743C2B"/>
    <w:rsid w:val="0074408B"/>
    <w:rsid w:val="007440F3"/>
    <w:rsid w:val="0074438B"/>
    <w:rsid w:val="00744ABB"/>
    <w:rsid w:val="00744F37"/>
    <w:rsid w:val="00745449"/>
    <w:rsid w:val="007455B9"/>
    <w:rsid w:val="00745796"/>
    <w:rsid w:val="007458CC"/>
    <w:rsid w:val="00745D00"/>
    <w:rsid w:val="00746032"/>
    <w:rsid w:val="00746374"/>
    <w:rsid w:val="00746402"/>
    <w:rsid w:val="0074686D"/>
    <w:rsid w:val="0074753C"/>
    <w:rsid w:val="00747CF8"/>
    <w:rsid w:val="00750107"/>
    <w:rsid w:val="00750D9A"/>
    <w:rsid w:val="00751012"/>
    <w:rsid w:val="007518A2"/>
    <w:rsid w:val="0075195F"/>
    <w:rsid w:val="00751DD3"/>
    <w:rsid w:val="00751F5E"/>
    <w:rsid w:val="0075200B"/>
    <w:rsid w:val="007521A4"/>
    <w:rsid w:val="00752240"/>
    <w:rsid w:val="00753069"/>
    <w:rsid w:val="00753A8F"/>
    <w:rsid w:val="00753E76"/>
    <w:rsid w:val="007544D1"/>
    <w:rsid w:val="00754B56"/>
    <w:rsid w:val="00754D72"/>
    <w:rsid w:val="00754FB9"/>
    <w:rsid w:val="007550C0"/>
    <w:rsid w:val="007554D1"/>
    <w:rsid w:val="00755525"/>
    <w:rsid w:val="007558E3"/>
    <w:rsid w:val="00755ECA"/>
    <w:rsid w:val="007561BB"/>
    <w:rsid w:val="007564B2"/>
    <w:rsid w:val="007565D8"/>
    <w:rsid w:val="007576DD"/>
    <w:rsid w:val="00757987"/>
    <w:rsid w:val="00760823"/>
    <w:rsid w:val="00760B4B"/>
    <w:rsid w:val="0076141A"/>
    <w:rsid w:val="00761948"/>
    <w:rsid w:val="00762085"/>
    <w:rsid w:val="0076242C"/>
    <w:rsid w:val="0076259F"/>
    <w:rsid w:val="00762FAE"/>
    <w:rsid w:val="007638CC"/>
    <w:rsid w:val="007641E9"/>
    <w:rsid w:val="007642A9"/>
    <w:rsid w:val="00764701"/>
    <w:rsid w:val="007649B5"/>
    <w:rsid w:val="00764AEE"/>
    <w:rsid w:val="0076500B"/>
    <w:rsid w:val="00765266"/>
    <w:rsid w:val="007655E0"/>
    <w:rsid w:val="0076631A"/>
    <w:rsid w:val="00766A7B"/>
    <w:rsid w:val="00766ECD"/>
    <w:rsid w:val="007674F8"/>
    <w:rsid w:val="00770014"/>
    <w:rsid w:val="007700BD"/>
    <w:rsid w:val="00770811"/>
    <w:rsid w:val="00770C0C"/>
    <w:rsid w:val="00770D05"/>
    <w:rsid w:val="00770DA2"/>
    <w:rsid w:val="007716CE"/>
    <w:rsid w:val="0077182A"/>
    <w:rsid w:val="00771E0F"/>
    <w:rsid w:val="007724B2"/>
    <w:rsid w:val="00772686"/>
    <w:rsid w:val="007728A2"/>
    <w:rsid w:val="007729AC"/>
    <w:rsid w:val="00773DF5"/>
    <w:rsid w:val="00773F04"/>
    <w:rsid w:val="0077428E"/>
    <w:rsid w:val="007748C2"/>
    <w:rsid w:val="00774F10"/>
    <w:rsid w:val="00775864"/>
    <w:rsid w:val="00775FC7"/>
    <w:rsid w:val="007772AD"/>
    <w:rsid w:val="007772F6"/>
    <w:rsid w:val="00777925"/>
    <w:rsid w:val="00780245"/>
    <w:rsid w:val="00780367"/>
    <w:rsid w:val="00780CF0"/>
    <w:rsid w:val="00780E3C"/>
    <w:rsid w:val="00780E65"/>
    <w:rsid w:val="007814B9"/>
    <w:rsid w:val="007814EA"/>
    <w:rsid w:val="007814F3"/>
    <w:rsid w:val="00783035"/>
    <w:rsid w:val="00783570"/>
    <w:rsid w:val="00783830"/>
    <w:rsid w:val="007838B2"/>
    <w:rsid w:val="00783A15"/>
    <w:rsid w:val="00783B4D"/>
    <w:rsid w:val="0078469E"/>
    <w:rsid w:val="0078564A"/>
    <w:rsid w:val="0078656E"/>
    <w:rsid w:val="007869BB"/>
    <w:rsid w:val="00786D4A"/>
    <w:rsid w:val="007870C4"/>
    <w:rsid w:val="00787400"/>
    <w:rsid w:val="00787624"/>
    <w:rsid w:val="007876C5"/>
    <w:rsid w:val="00787E5F"/>
    <w:rsid w:val="00791086"/>
    <w:rsid w:val="00791114"/>
    <w:rsid w:val="00791677"/>
    <w:rsid w:val="00791FC8"/>
    <w:rsid w:val="00792195"/>
    <w:rsid w:val="0079241B"/>
    <w:rsid w:val="00792897"/>
    <w:rsid w:val="00793087"/>
    <w:rsid w:val="00793425"/>
    <w:rsid w:val="00793601"/>
    <w:rsid w:val="00793722"/>
    <w:rsid w:val="00793893"/>
    <w:rsid w:val="0079453B"/>
    <w:rsid w:val="00794E59"/>
    <w:rsid w:val="00794EFA"/>
    <w:rsid w:val="00795472"/>
    <w:rsid w:val="0079555B"/>
    <w:rsid w:val="007960B9"/>
    <w:rsid w:val="00796384"/>
    <w:rsid w:val="00796A39"/>
    <w:rsid w:val="007976CD"/>
    <w:rsid w:val="0079785C"/>
    <w:rsid w:val="00797954"/>
    <w:rsid w:val="00797B01"/>
    <w:rsid w:val="007A0047"/>
    <w:rsid w:val="007A0122"/>
    <w:rsid w:val="007A027C"/>
    <w:rsid w:val="007A02B3"/>
    <w:rsid w:val="007A04AD"/>
    <w:rsid w:val="007A1B94"/>
    <w:rsid w:val="007A1DFD"/>
    <w:rsid w:val="007A21F0"/>
    <w:rsid w:val="007A225C"/>
    <w:rsid w:val="007A2893"/>
    <w:rsid w:val="007A2C8B"/>
    <w:rsid w:val="007A3250"/>
    <w:rsid w:val="007A3D06"/>
    <w:rsid w:val="007A3E21"/>
    <w:rsid w:val="007A41A4"/>
    <w:rsid w:val="007A47B2"/>
    <w:rsid w:val="007A4BAD"/>
    <w:rsid w:val="007A4D0F"/>
    <w:rsid w:val="007A56DC"/>
    <w:rsid w:val="007A5E1A"/>
    <w:rsid w:val="007A5E82"/>
    <w:rsid w:val="007A688A"/>
    <w:rsid w:val="007A6B65"/>
    <w:rsid w:val="007A7048"/>
    <w:rsid w:val="007A71B7"/>
    <w:rsid w:val="007A77B2"/>
    <w:rsid w:val="007A77BD"/>
    <w:rsid w:val="007B0122"/>
    <w:rsid w:val="007B06CC"/>
    <w:rsid w:val="007B0702"/>
    <w:rsid w:val="007B0CD3"/>
    <w:rsid w:val="007B162F"/>
    <w:rsid w:val="007B23B0"/>
    <w:rsid w:val="007B2486"/>
    <w:rsid w:val="007B2B64"/>
    <w:rsid w:val="007B31CE"/>
    <w:rsid w:val="007B345B"/>
    <w:rsid w:val="007B38DC"/>
    <w:rsid w:val="007B4136"/>
    <w:rsid w:val="007B4230"/>
    <w:rsid w:val="007B4C6D"/>
    <w:rsid w:val="007B4D42"/>
    <w:rsid w:val="007B511C"/>
    <w:rsid w:val="007B52BB"/>
    <w:rsid w:val="007B68F6"/>
    <w:rsid w:val="007B6FDE"/>
    <w:rsid w:val="007B72C9"/>
    <w:rsid w:val="007B7513"/>
    <w:rsid w:val="007B76B6"/>
    <w:rsid w:val="007B7740"/>
    <w:rsid w:val="007B78BB"/>
    <w:rsid w:val="007B7989"/>
    <w:rsid w:val="007B7FB0"/>
    <w:rsid w:val="007B7FD1"/>
    <w:rsid w:val="007C03F3"/>
    <w:rsid w:val="007C0BB4"/>
    <w:rsid w:val="007C12DB"/>
    <w:rsid w:val="007C17EC"/>
    <w:rsid w:val="007C1B79"/>
    <w:rsid w:val="007C24C0"/>
    <w:rsid w:val="007C3876"/>
    <w:rsid w:val="007C3FF1"/>
    <w:rsid w:val="007C4733"/>
    <w:rsid w:val="007C47E3"/>
    <w:rsid w:val="007C4DF5"/>
    <w:rsid w:val="007C4F67"/>
    <w:rsid w:val="007C501A"/>
    <w:rsid w:val="007C5221"/>
    <w:rsid w:val="007C583C"/>
    <w:rsid w:val="007C5DB1"/>
    <w:rsid w:val="007C622D"/>
    <w:rsid w:val="007C638C"/>
    <w:rsid w:val="007C6917"/>
    <w:rsid w:val="007C7624"/>
    <w:rsid w:val="007C76A9"/>
    <w:rsid w:val="007C77C1"/>
    <w:rsid w:val="007C7953"/>
    <w:rsid w:val="007C7AAC"/>
    <w:rsid w:val="007C7B3B"/>
    <w:rsid w:val="007C7B5A"/>
    <w:rsid w:val="007D0849"/>
    <w:rsid w:val="007D0CE0"/>
    <w:rsid w:val="007D0CF2"/>
    <w:rsid w:val="007D16C1"/>
    <w:rsid w:val="007D1F63"/>
    <w:rsid w:val="007D1FFD"/>
    <w:rsid w:val="007D2EE0"/>
    <w:rsid w:val="007D2F08"/>
    <w:rsid w:val="007D3460"/>
    <w:rsid w:val="007D375A"/>
    <w:rsid w:val="007D40A8"/>
    <w:rsid w:val="007D44E7"/>
    <w:rsid w:val="007D463F"/>
    <w:rsid w:val="007D4F1F"/>
    <w:rsid w:val="007D5629"/>
    <w:rsid w:val="007D66A6"/>
    <w:rsid w:val="007D6B94"/>
    <w:rsid w:val="007D7D46"/>
    <w:rsid w:val="007E00AD"/>
    <w:rsid w:val="007E0C38"/>
    <w:rsid w:val="007E0E09"/>
    <w:rsid w:val="007E0E73"/>
    <w:rsid w:val="007E0F38"/>
    <w:rsid w:val="007E1752"/>
    <w:rsid w:val="007E1ACE"/>
    <w:rsid w:val="007E2061"/>
    <w:rsid w:val="007E20AE"/>
    <w:rsid w:val="007E2DC3"/>
    <w:rsid w:val="007E2F23"/>
    <w:rsid w:val="007E33A8"/>
    <w:rsid w:val="007E3A26"/>
    <w:rsid w:val="007E4038"/>
    <w:rsid w:val="007E4248"/>
    <w:rsid w:val="007E4837"/>
    <w:rsid w:val="007E4ABF"/>
    <w:rsid w:val="007E4BE3"/>
    <w:rsid w:val="007E4D4F"/>
    <w:rsid w:val="007E4EAB"/>
    <w:rsid w:val="007E4EB2"/>
    <w:rsid w:val="007E5768"/>
    <w:rsid w:val="007E5BDA"/>
    <w:rsid w:val="007E6006"/>
    <w:rsid w:val="007E6833"/>
    <w:rsid w:val="007F0660"/>
    <w:rsid w:val="007F08DD"/>
    <w:rsid w:val="007F0920"/>
    <w:rsid w:val="007F10D6"/>
    <w:rsid w:val="007F111E"/>
    <w:rsid w:val="007F13F2"/>
    <w:rsid w:val="007F1444"/>
    <w:rsid w:val="007F1476"/>
    <w:rsid w:val="007F167B"/>
    <w:rsid w:val="007F1C3C"/>
    <w:rsid w:val="007F2118"/>
    <w:rsid w:val="007F211A"/>
    <w:rsid w:val="007F2387"/>
    <w:rsid w:val="007F26D6"/>
    <w:rsid w:val="007F2D05"/>
    <w:rsid w:val="007F39E2"/>
    <w:rsid w:val="007F40EC"/>
    <w:rsid w:val="007F4130"/>
    <w:rsid w:val="007F4939"/>
    <w:rsid w:val="007F4DE1"/>
    <w:rsid w:val="007F518B"/>
    <w:rsid w:val="007F53A8"/>
    <w:rsid w:val="007F5B6D"/>
    <w:rsid w:val="007F5F37"/>
    <w:rsid w:val="007F6072"/>
    <w:rsid w:val="007F67E6"/>
    <w:rsid w:val="007F6F26"/>
    <w:rsid w:val="007F72A7"/>
    <w:rsid w:val="007F7601"/>
    <w:rsid w:val="007F7A55"/>
    <w:rsid w:val="00800B0B"/>
    <w:rsid w:val="00800F02"/>
    <w:rsid w:val="00800F96"/>
    <w:rsid w:val="00801413"/>
    <w:rsid w:val="008018BD"/>
    <w:rsid w:val="00801F72"/>
    <w:rsid w:val="00803995"/>
    <w:rsid w:val="00803C6F"/>
    <w:rsid w:val="00803EEB"/>
    <w:rsid w:val="0080440B"/>
    <w:rsid w:val="00804CD8"/>
    <w:rsid w:val="00804D25"/>
    <w:rsid w:val="00804D27"/>
    <w:rsid w:val="00805443"/>
    <w:rsid w:val="0080568F"/>
    <w:rsid w:val="00805851"/>
    <w:rsid w:val="00805C73"/>
    <w:rsid w:val="00805D86"/>
    <w:rsid w:val="00805F74"/>
    <w:rsid w:val="00806348"/>
    <w:rsid w:val="0080734F"/>
    <w:rsid w:val="00807644"/>
    <w:rsid w:val="008103E4"/>
    <w:rsid w:val="008105ED"/>
    <w:rsid w:val="008107B0"/>
    <w:rsid w:val="00810CCE"/>
    <w:rsid w:val="00810DE2"/>
    <w:rsid w:val="00810FD8"/>
    <w:rsid w:val="0081127B"/>
    <w:rsid w:val="00811388"/>
    <w:rsid w:val="00811575"/>
    <w:rsid w:val="0081172E"/>
    <w:rsid w:val="00811821"/>
    <w:rsid w:val="00811D5C"/>
    <w:rsid w:val="008123DA"/>
    <w:rsid w:val="008125A2"/>
    <w:rsid w:val="00812946"/>
    <w:rsid w:val="00812CED"/>
    <w:rsid w:val="008132E1"/>
    <w:rsid w:val="00813C03"/>
    <w:rsid w:val="00813CDE"/>
    <w:rsid w:val="00814100"/>
    <w:rsid w:val="00814780"/>
    <w:rsid w:val="00814787"/>
    <w:rsid w:val="0081498B"/>
    <w:rsid w:val="00814D38"/>
    <w:rsid w:val="00814D7E"/>
    <w:rsid w:val="00815FD5"/>
    <w:rsid w:val="00817A32"/>
    <w:rsid w:val="00817EF5"/>
    <w:rsid w:val="00820092"/>
    <w:rsid w:val="00821123"/>
    <w:rsid w:val="00821205"/>
    <w:rsid w:val="008214C6"/>
    <w:rsid w:val="00821F03"/>
    <w:rsid w:val="008220D0"/>
    <w:rsid w:val="0082257F"/>
    <w:rsid w:val="0082285F"/>
    <w:rsid w:val="00822DBB"/>
    <w:rsid w:val="0082362D"/>
    <w:rsid w:val="008238C1"/>
    <w:rsid w:val="00823E62"/>
    <w:rsid w:val="00824590"/>
    <w:rsid w:val="008245E5"/>
    <w:rsid w:val="008254EB"/>
    <w:rsid w:val="00825A1A"/>
    <w:rsid w:val="0082658A"/>
    <w:rsid w:val="00826604"/>
    <w:rsid w:val="0082686F"/>
    <w:rsid w:val="00827285"/>
    <w:rsid w:val="00827709"/>
    <w:rsid w:val="00827C97"/>
    <w:rsid w:val="00827D62"/>
    <w:rsid w:val="00830143"/>
    <w:rsid w:val="00830569"/>
    <w:rsid w:val="00830800"/>
    <w:rsid w:val="00830F85"/>
    <w:rsid w:val="00831961"/>
    <w:rsid w:val="00831FDA"/>
    <w:rsid w:val="0083203C"/>
    <w:rsid w:val="00832405"/>
    <w:rsid w:val="008328FF"/>
    <w:rsid w:val="00832B13"/>
    <w:rsid w:val="0083304B"/>
    <w:rsid w:val="0083338A"/>
    <w:rsid w:val="00833BC1"/>
    <w:rsid w:val="00833F5B"/>
    <w:rsid w:val="00835144"/>
    <w:rsid w:val="008354E6"/>
    <w:rsid w:val="00835FE4"/>
    <w:rsid w:val="00836040"/>
    <w:rsid w:val="008362B6"/>
    <w:rsid w:val="008362C5"/>
    <w:rsid w:val="008378CD"/>
    <w:rsid w:val="0084047A"/>
    <w:rsid w:val="008405EE"/>
    <w:rsid w:val="00840659"/>
    <w:rsid w:val="00840C99"/>
    <w:rsid w:val="0084204D"/>
    <w:rsid w:val="0084232B"/>
    <w:rsid w:val="00842CC1"/>
    <w:rsid w:val="0084386F"/>
    <w:rsid w:val="008448C2"/>
    <w:rsid w:val="0084498A"/>
    <w:rsid w:val="00844CD1"/>
    <w:rsid w:val="008453AA"/>
    <w:rsid w:val="00845B83"/>
    <w:rsid w:val="00846A36"/>
    <w:rsid w:val="0084703F"/>
    <w:rsid w:val="00847156"/>
    <w:rsid w:val="0084721F"/>
    <w:rsid w:val="008477F0"/>
    <w:rsid w:val="00847FE6"/>
    <w:rsid w:val="008502B2"/>
    <w:rsid w:val="00850680"/>
    <w:rsid w:val="00850903"/>
    <w:rsid w:val="00850A43"/>
    <w:rsid w:val="00850C89"/>
    <w:rsid w:val="00850D65"/>
    <w:rsid w:val="0085112D"/>
    <w:rsid w:val="008513D2"/>
    <w:rsid w:val="0085154D"/>
    <w:rsid w:val="008517E5"/>
    <w:rsid w:val="00851A8C"/>
    <w:rsid w:val="008527FB"/>
    <w:rsid w:val="008534F0"/>
    <w:rsid w:val="00853782"/>
    <w:rsid w:val="00853BAD"/>
    <w:rsid w:val="008542F5"/>
    <w:rsid w:val="00854965"/>
    <w:rsid w:val="00854B08"/>
    <w:rsid w:val="00854B2E"/>
    <w:rsid w:val="00854D1A"/>
    <w:rsid w:val="00855204"/>
    <w:rsid w:val="00855751"/>
    <w:rsid w:val="00855809"/>
    <w:rsid w:val="008558DB"/>
    <w:rsid w:val="00855FAD"/>
    <w:rsid w:val="00855FC7"/>
    <w:rsid w:val="00856DD5"/>
    <w:rsid w:val="008571B5"/>
    <w:rsid w:val="008575AF"/>
    <w:rsid w:val="008577BB"/>
    <w:rsid w:val="00857D6D"/>
    <w:rsid w:val="008601D5"/>
    <w:rsid w:val="0086031E"/>
    <w:rsid w:val="00860DE0"/>
    <w:rsid w:val="0086120C"/>
    <w:rsid w:val="008612DE"/>
    <w:rsid w:val="00861D5F"/>
    <w:rsid w:val="008633B1"/>
    <w:rsid w:val="0086390B"/>
    <w:rsid w:val="0086449E"/>
    <w:rsid w:val="008647EF"/>
    <w:rsid w:val="0086567D"/>
    <w:rsid w:val="00865848"/>
    <w:rsid w:val="008659D7"/>
    <w:rsid w:val="00865B4A"/>
    <w:rsid w:val="00865B6A"/>
    <w:rsid w:val="00865C12"/>
    <w:rsid w:val="00865C4B"/>
    <w:rsid w:val="00866124"/>
    <w:rsid w:val="008662C0"/>
    <w:rsid w:val="008663B1"/>
    <w:rsid w:val="008668FE"/>
    <w:rsid w:val="008669A8"/>
    <w:rsid w:val="00866F8C"/>
    <w:rsid w:val="00867B69"/>
    <w:rsid w:val="00867EE8"/>
    <w:rsid w:val="008700C3"/>
    <w:rsid w:val="00870233"/>
    <w:rsid w:val="008709A3"/>
    <w:rsid w:val="0087174B"/>
    <w:rsid w:val="008719BF"/>
    <w:rsid w:val="00871B4D"/>
    <w:rsid w:val="00871E45"/>
    <w:rsid w:val="00872482"/>
    <w:rsid w:val="0087263B"/>
    <w:rsid w:val="008726DF"/>
    <w:rsid w:val="00873506"/>
    <w:rsid w:val="00874187"/>
    <w:rsid w:val="00874401"/>
    <w:rsid w:val="0087468F"/>
    <w:rsid w:val="008749BA"/>
    <w:rsid w:val="00874C7E"/>
    <w:rsid w:val="008750DB"/>
    <w:rsid w:val="00875599"/>
    <w:rsid w:val="008755B1"/>
    <w:rsid w:val="00875716"/>
    <w:rsid w:val="00875DF2"/>
    <w:rsid w:val="008764DB"/>
    <w:rsid w:val="00876DB9"/>
    <w:rsid w:val="008774B4"/>
    <w:rsid w:val="00877C27"/>
    <w:rsid w:val="00877D8B"/>
    <w:rsid w:val="008806E7"/>
    <w:rsid w:val="00880E20"/>
    <w:rsid w:val="00881C0A"/>
    <w:rsid w:val="00882226"/>
    <w:rsid w:val="008824CE"/>
    <w:rsid w:val="008827A0"/>
    <w:rsid w:val="008828E4"/>
    <w:rsid w:val="00882CD4"/>
    <w:rsid w:val="00883769"/>
    <w:rsid w:val="00883AAD"/>
    <w:rsid w:val="008862F0"/>
    <w:rsid w:val="008863D7"/>
    <w:rsid w:val="0088695E"/>
    <w:rsid w:val="00886B63"/>
    <w:rsid w:val="00886BC0"/>
    <w:rsid w:val="00887874"/>
    <w:rsid w:val="00890665"/>
    <w:rsid w:val="00890C7F"/>
    <w:rsid w:val="00890DC6"/>
    <w:rsid w:val="008913C2"/>
    <w:rsid w:val="008914C1"/>
    <w:rsid w:val="00893199"/>
    <w:rsid w:val="00893E81"/>
    <w:rsid w:val="0089408B"/>
    <w:rsid w:val="008946D0"/>
    <w:rsid w:val="0089496A"/>
    <w:rsid w:val="00895A1D"/>
    <w:rsid w:val="00895AE7"/>
    <w:rsid w:val="00895D93"/>
    <w:rsid w:val="008966BC"/>
    <w:rsid w:val="00896890"/>
    <w:rsid w:val="0089741C"/>
    <w:rsid w:val="00897E73"/>
    <w:rsid w:val="008A0194"/>
    <w:rsid w:val="008A0688"/>
    <w:rsid w:val="008A0952"/>
    <w:rsid w:val="008A0BE9"/>
    <w:rsid w:val="008A1341"/>
    <w:rsid w:val="008A15F4"/>
    <w:rsid w:val="008A1906"/>
    <w:rsid w:val="008A1D68"/>
    <w:rsid w:val="008A31DC"/>
    <w:rsid w:val="008A366B"/>
    <w:rsid w:val="008A3941"/>
    <w:rsid w:val="008A54DA"/>
    <w:rsid w:val="008A5597"/>
    <w:rsid w:val="008A5771"/>
    <w:rsid w:val="008A6F11"/>
    <w:rsid w:val="008A7EA3"/>
    <w:rsid w:val="008B02B1"/>
    <w:rsid w:val="008B133F"/>
    <w:rsid w:val="008B1344"/>
    <w:rsid w:val="008B1B96"/>
    <w:rsid w:val="008B22CD"/>
    <w:rsid w:val="008B3133"/>
    <w:rsid w:val="008B3766"/>
    <w:rsid w:val="008B3833"/>
    <w:rsid w:val="008B3B29"/>
    <w:rsid w:val="008B3E74"/>
    <w:rsid w:val="008B414F"/>
    <w:rsid w:val="008B4169"/>
    <w:rsid w:val="008B577B"/>
    <w:rsid w:val="008B5808"/>
    <w:rsid w:val="008B59D6"/>
    <w:rsid w:val="008B6E48"/>
    <w:rsid w:val="008B7CEC"/>
    <w:rsid w:val="008B7F67"/>
    <w:rsid w:val="008C06E1"/>
    <w:rsid w:val="008C0BF1"/>
    <w:rsid w:val="008C0CE9"/>
    <w:rsid w:val="008C1537"/>
    <w:rsid w:val="008C1763"/>
    <w:rsid w:val="008C1908"/>
    <w:rsid w:val="008C1938"/>
    <w:rsid w:val="008C3555"/>
    <w:rsid w:val="008C36E3"/>
    <w:rsid w:val="008C37D0"/>
    <w:rsid w:val="008C4170"/>
    <w:rsid w:val="008C420D"/>
    <w:rsid w:val="008C42CB"/>
    <w:rsid w:val="008C44FA"/>
    <w:rsid w:val="008C5056"/>
    <w:rsid w:val="008C529A"/>
    <w:rsid w:val="008C531D"/>
    <w:rsid w:val="008C5424"/>
    <w:rsid w:val="008C5923"/>
    <w:rsid w:val="008C6FD9"/>
    <w:rsid w:val="008C756B"/>
    <w:rsid w:val="008C758B"/>
    <w:rsid w:val="008C79C1"/>
    <w:rsid w:val="008C79F1"/>
    <w:rsid w:val="008C7F50"/>
    <w:rsid w:val="008D0112"/>
    <w:rsid w:val="008D0A6A"/>
    <w:rsid w:val="008D138A"/>
    <w:rsid w:val="008D1A39"/>
    <w:rsid w:val="008D1ACA"/>
    <w:rsid w:val="008D1B3C"/>
    <w:rsid w:val="008D1D77"/>
    <w:rsid w:val="008D2724"/>
    <w:rsid w:val="008D313F"/>
    <w:rsid w:val="008D31D2"/>
    <w:rsid w:val="008D3268"/>
    <w:rsid w:val="008D39FA"/>
    <w:rsid w:val="008D3B10"/>
    <w:rsid w:val="008D3BB4"/>
    <w:rsid w:val="008D45B0"/>
    <w:rsid w:val="008D46B7"/>
    <w:rsid w:val="008D477D"/>
    <w:rsid w:val="008D4B88"/>
    <w:rsid w:val="008D4C71"/>
    <w:rsid w:val="008D4E42"/>
    <w:rsid w:val="008D4F94"/>
    <w:rsid w:val="008D54AF"/>
    <w:rsid w:val="008D5A33"/>
    <w:rsid w:val="008D5EDF"/>
    <w:rsid w:val="008D6A90"/>
    <w:rsid w:val="008D6E47"/>
    <w:rsid w:val="008D7159"/>
    <w:rsid w:val="008D7A9F"/>
    <w:rsid w:val="008D7CF2"/>
    <w:rsid w:val="008D7F1F"/>
    <w:rsid w:val="008E016D"/>
    <w:rsid w:val="008E1166"/>
    <w:rsid w:val="008E12DE"/>
    <w:rsid w:val="008E1B37"/>
    <w:rsid w:val="008E2771"/>
    <w:rsid w:val="008E2945"/>
    <w:rsid w:val="008E2A57"/>
    <w:rsid w:val="008E2A59"/>
    <w:rsid w:val="008E2D62"/>
    <w:rsid w:val="008E30C9"/>
    <w:rsid w:val="008E36B9"/>
    <w:rsid w:val="008E374D"/>
    <w:rsid w:val="008E3BDF"/>
    <w:rsid w:val="008E4608"/>
    <w:rsid w:val="008E499E"/>
    <w:rsid w:val="008E4F9A"/>
    <w:rsid w:val="008E5B87"/>
    <w:rsid w:val="008E5EC7"/>
    <w:rsid w:val="008E66FC"/>
    <w:rsid w:val="008E6C15"/>
    <w:rsid w:val="008E7149"/>
    <w:rsid w:val="008E731E"/>
    <w:rsid w:val="008E7431"/>
    <w:rsid w:val="008E76EF"/>
    <w:rsid w:val="008E7B3B"/>
    <w:rsid w:val="008F0620"/>
    <w:rsid w:val="008F07AD"/>
    <w:rsid w:val="008F1267"/>
    <w:rsid w:val="008F1334"/>
    <w:rsid w:val="008F13D4"/>
    <w:rsid w:val="008F1B1A"/>
    <w:rsid w:val="008F28C2"/>
    <w:rsid w:val="008F2A66"/>
    <w:rsid w:val="008F37AA"/>
    <w:rsid w:val="008F3971"/>
    <w:rsid w:val="008F3EFC"/>
    <w:rsid w:val="008F4331"/>
    <w:rsid w:val="008F4B77"/>
    <w:rsid w:val="008F51CA"/>
    <w:rsid w:val="008F5377"/>
    <w:rsid w:val="008F54FA"/>
    <w:rsid w:val="008F5545"/>
    <w:rsid w:val="008F5B37"/>
    <w:rsid w:val="008F6340"/>
    <w:rsid w:val="008F6522"/>
    <w:rsid w:val="008F6AB0"/>
    <w:rsid w:val="008F70F0"/>
    <w:rsid w:val="008F7482"/>
    <w:rsid w:val="008F7594"/>
    <w:rsid w:val="008F7A54"/>
    <w:rsid w:val="00900058"/>
    <w:rsid w:val="00900911"/>
    <w:rsid w:val="0090153A"/>
    <w:rsid w:val="00901A36"/>
    <w:rsid w:val="00901AB5"/>
    <w:rsid w:val="0090227A"/>
    <w:rsid w:val="009024C8"/>
    <w:rsid w:val="0090284D"/>
    <w:rsid w:val="00902C81"/>
    <w:rsid w:val="00902CD8"/>
    <w:rsid w:val="00903641"/>
    <w:rsid w:val="00904430"/>
    <w:rsid w:val="00904C1A"/>
    <w:rsid w:val="00904F92"/>
    <w:rsid w:val="00905477"/>
    <w:rsid w:val="00905FEE"/>
    <w:rsid w:val="00906975"/>
    <w:rsid w:val="00906D19"/>
    <w:rsid w:val="00906E33"/>
    <w:rsid w:val="00907105"/>
    <w:rsid w:val="0090740A"/>
    <w:rsid w:val="00907C75"/>
    <w:rsid w:val="00907DDC"/>
    <w:rsid w:val="009103C1"/>
    <w:rsid w:val="00910D2E"/>
    <w:rsid w:val="0091145D"/>
    <w:rsid w:val="00911F0B"/>
    <w:rsid w:val="00912096"/>
    <w:rsid w:val="009121D3"/>
    <w:rsid w:val="00912743"/>
    <w:rsid w:val="009131C2"/>
    <w:rsid w:val="009132B4"/>
    <w:rsid w:val="009132EC"/>
    <w:rsid w:val="00913338"/>
    <w:rsid w:val="00913498"/>
    <w:rsid w:val="009138AD"/>
    <w:rsid w:val="0091391D"/>
    <w:rsid w:val="009145B0"/>
    <w:rsid w:val="0091484E"/>
    <w:rsid w:val="009152B9"/>
    <w:rsid w:val="00916830"/>
    <w:rsid w:val="009171BC"/>
    <w:rsid w:val="0091790B"/>
    <w:rsid w:val="00917C84"/>
    <w:rsid w:val="00917D12"/>
    <w:rsid w:val="00917E40"/>
    <w:rsid w:val="00921143"/>
    <w:rsid w:val="00921CF7"/>
    <w:rsid w:val="00921F4E"/>
    <w:rsid w:val="00921FC1"/>
    <w:rsid w:val="0092272B"/>
    <w:rsid w:val="0092275C"/>
    <w:rsid w:val="00922A6D"/>
    <w:rsid w:val="00923A92"/>
    <w:rsid w:val="0092457A"/>
    <w:rsid w:val="009247DA"/>
    <w:rsid w:val="00924BC7"/>
    <w:rsid w:val="00924C22"/>
    <w:rsid w:val="0092510C"/>
    <w:rsid w:val="00925571"/>
    <w:rsid w:val="00925AF4"/>
    <w:rsid w:val="00925E36"/>
    <w:rsid w:val="00925E6F"/>
    <w:rsid w:val="009263D8"/>
    <w:rsid w:val="0092683C"/>
    <w:rsid w:val="00926E5F"/>
    <w:rsid w:val="009271EC"/>
    <w:rsid w:val="0092746B"/>
    <w:rsid w:val="0093007C"/>
    <w:rsid w:val="009308AE"/>
    <w:rsid w:val="00930A7B"/>
    <w:rsid w:val="009316C4"/>
    <w:rsid w:val="00931828"/>
    <w:rsid w:val="00932A09"/>
    <w:rsid w:val="0093387F"/>
    <w:rsid w:val="00933891"/>
    <w:rsid w:val="0093393F"/>
    <w:rsid w:val="00933990"/>
    <w:rsid w:val="00933ADC"/>
    <w:rsid w:val="00934649"/>
    <w:rsid w:val="00934AF4"/>
    <w:rsid w:val="0093550E"/>
    <w:rsid w:val="00935DF8"/>
    <w:rsid w:val="009364D1"/>
    <w:rsid w:val="00937071"/>
    <w:rsid w:val="00937973"/>
    <w:rsid w:val="009404A6"/>
    <w:rsid w:val="0094052C"/>
    <w:rsid w:val="0094068B"/>
    <w:rsid w:val="009409FF"/>
    <w:rsid w:val="009418C9"/>
    <w:rsid w:val="009419BA"/>
    <w:rsid w:val="00941D16"/>
    <w:rsid w:val="00941F83"/>
    <w:rsid w:val="00942C4E"/>
    <w:rsid w:val="00942E3B"/>
    <w:rsid w:val="00943797"/>
    <w:rsid w:val="009438C4"/>
    <w:rsid w:val="00944269"/>
    <w:rsid w:val="00944767"/>
    <w:rsid w:val="009450AC"/>
    <w:rsid w:val="00945227"/>
    <w:rsid w:val="00946279"/>
    <w:rsid w:val="0094646C"/>
    <w:rsid w:val="00946D20"/>
    <w:rsid w:val="00947212"/>
    <w:rsid w:val="009474F0"/>
    <w:rsid w:val="0094759F"/>
    <w:rsid w:val="009475BF"/>
    <w:rsid w:val="00947A42"/>
    <w:rsid w:val="00950F51"/>
    <w:rsid w:val="00952834"/>
    <w:rsid w:val="0095293E"/>
    <w:rsid w:val="009529FA"/>
    <w:rsid w:val="009545E8"/>
    <w:rsid w:val="00954E52"/>
    <w:rsid w:val="00956429"/>
    <w:rsid w:val="00956E5C"/>
    <w:rsid w:val="00957688"/>
    <w:rsid w:val="00957A28"/>
    <w:rsid w:val="00957E09"/>
    <w:rsid w:val="009612B2"/>
    <w:rsid w:val="009616CD"/>
    <w:rsid w:val="00961A2B"/>
    <w:rsid w:val="0096207B"/>
    <w:rsid w:val="00962678"/>
    <w:rsid w:val="0096282A"/>
    <w:rsid w:val="00962F98"/>
    <w:rsid w:val="009630B9"/>
    <w:rsid w:val="0096364D"/>
    <w:rsid w:val="009636C6"/>
    <w:rsid w:val="009640DC"/>
    <w:rsid w:val="0096444B"/>
    <w:rsid w:val="00965F85"/>
    <w:rsid w:val="00966179"/>
    <w:rsid w:val="00966301"/>
    <w:rsid w:val="0096667D"/>
    <w:rsid w:val="00966A8F"/>
    <w:rsid w:val="00966E32"/>
    <w:rsid w:val="00966FF5"/>
    <w:rsid w:val="00967621"/>
    <w:rsid w:val="00967AF9"/>
    <w:rsid w:val="009700ED"/>
    <w:rsid w:val="00970A6D"/>
    <w:rsid w:val="00970DEA"/>
    <w:rsid w:val="0097143A"/>
    <w:rsid w:val="00971990"/>
    <w:rsid w:val="009719A2"/>
    <w:rsid w:val="00971B58"/>
    <w:rsid w:val="00972312"/>
    <w:rsid w:val="009724AF"/>
    <w:rsid w:val="00972793"/>
    <w:rsid w:val="00972DB5"/>
    <w:rsid w:val="009736C4"/>
    <w:rsid w:val="009739D2"/>
    <w:rsid w:val="00973B6E"/>
    <w:rsid w:val="00974B1D"/>
    <w:rsid w:val="00974E00"/>
    <w:rsid w:val="0097524B"/>
    <w:rsid w:val="0097553C"/>
    <w:rsid w:val="009761E1"/>
    <w:rsid w:val="00976CB6"/>
    <w:rsid w:val="00976E6F"/>
    <w:rsid w:val="00977696"/>
    <w:rsid w:val="009776E1"/>
    <w:rsid w:val="00977F85"/>
    <w:rsid w:val="00980BD3"/>
    <w:rsid w:val="00980BF1"/>
    <w:rsid w:val="00981C97"/>
    <w:rsid w:val="00981DDC"/>
    <w:rsid w:val="00981FF8"/>
    <w:rsid w:val="00982185"/>
    <w:rsid w:val="00982FE9"/>
    <w:rsid w:val="00983448"/>
    <w:rsid w:val="00983658"/>
    <w:rsid w:val="009839CD"/>
    <w:rsid w:val="00983FEA"/>
    <w:rsid w:val="00984393"/>
    <w:rsid w:val="00984971"/>
    <w:rsid w:val="00984ADA"/>
    <w:rsid w:val="00985EC7"/>
    <w:rsid w:val="0098731E"/>
    <w:rsid w:val="00987351"/>
    <w:rsid w:val="009876E0"/>
    <w:rsid w:val="00990188"/>
    <w:rsid w:val="009906C4"/>
    <w:rsid w:val="00990800"/>
    <w:rsid w:val="009908F5"/>
    <w:rsid w:val="009912F4"/>
    <w:rsid w:val="009917EE"/>
    <w:rsid w:val="00992199"/>
    <w:rsid w:val="0099220A"/>
    <w:rsid w:val="00992F88"/>
    <w:rsid w:val="009932A0"/>
    <w:rsid w:val="009934DF"/>
    <w:rsid w:val="0099360E"/>
    <w:rsid w:val="00993872"/>
    <w:rsid w:val="00993C0D"/>
    <w:rsid w:val="00994790"/>
    <w:rsid w:val="00994D77"/>
    <w:rsid w:val="009951A9"/>
    <w:rsid w:val="00995273"/>
    <w:rsid w:val="009957D8"/>
    <w:rsid w:val="00996373"/>
    <w:rsid w:val="0099638A"/>
    <w:rsid w:val="00996BF3"/>
    <w:rsid w:val="00996FB7"/>
    <w:rsid w:val="009971FC"/>
    <w:rsid w:val="00997555"/>
    <w:rsid w:val="00997D35"/>
    <w:rsid w:val="009A06DD"/>
    <w:rsid w:val="009A140A"/>
    <w:rsid w:val="009A1585"/>
    <w:rsid w:val="009A1A72"/>
    <w:rsid w:val="009A2145"/>
    <w:rsid w:val="009A2179"/>
    <w:rsid w:val="009A21D9"/>
    <w:rsid w:val="009A2838"/>
    <w:rsid w:val="009A28E5"/>
    <w:rsid w:val="009A31A4"/>
    <w:rsid w:val="009A42C0"/>
    <w:rsid w:val="009A4A6F"/>
    <w:rsid w:val="009A4FD3"/>
    <w:rsid w:val="009A549E"/>
    <w:rsid w:val="009A57E7"/>
    <w:rsid w:val="009A5AB6"/>
    <w:rsid w:val="009A5D2E"/>
    <w:rsid w:val="009A5D96"/>
    <w:rsid w:val="009A5DAA"/>
    <w:rsid w:val="009A611F"/>
    <w:rsid w:val="009A6376"/>
    <w:rsid w:val="009A683A"/>
    <w:rsid w:val="009A79F3"/>
    <w:rsid w:val="009B00C9"/>
    <w:rsid w:val="009B0196"/>
    <w:rsid w:val="009B07B3"/>
    <w:rsid w:val="009B155B"/>
    <w:rsid w:val="009B1590"/>
    <w:rsid w:val="009B1A05"/>
    <w:rsid w:val="009B1BBD"/>
    <w:rsid w:val="009B1F0E"/>
    <w:rsid w:val="009B276E"/>
    <w:rsid w:val="009B2904"/>
    <w:rsid w:val="009B2C1C"/>
    <w:rsid w:val="009B2D0C"/>
    <w:rsid w:val="009B35B3"/>
    <w:rsid w:val="009B3C0C"/>
    <w:rsid w:val="009B3D33"/>
    <w:rsid w:val="009B48B0"/>
    <w:rsid w:val="009B5127"/>
    <w:rsid w:val="009B5734"/>
    <w:rsid w:val="009B5D99"/>
    <w:rsid w:val="009B6067"/>
    <w:rsid w:val="009B6EBF"/>
    <w:rsid w:val="009B73DB"/>
    <w:rsid w:val="009B7A10"/>
    <w:rsid w:val="009B7AE6"/>
    <w:rsid w:val="009B7BAE"/>
    <w:rsid w:val="009B7F48"/>
    <w:rsid w:val="009C0136"/>
    <w:rsid w:val="009C08A3"/>
    <w:rsid w:val="009C09F4"/>
    <w:rsid w:val="009C2284"/>
    <w:rsid w:val="009C23B6"/>
    <w:rsid w:val="009C2812"/>
    <w:rsid w:val="009C327B"/>
    <w:rsid w:val="009C39DE"/>
    <w:rsid w:val="009C3BEA"/>
    <w:rsid w:val="009C4265"/>
    <w:rsid w:val="009C4DB5"/>
    <w:rsid w:val="009C5391"/>
    <w:rsid w:val="009C5927"/>
    <w:rsid w:val="009C5A1E"/>
    <w:rsid w:val="009C5C41"/>
    <w:rsid w:val="009C60C5"/>
    <w:rsid w:val="009C6BF0"/>
    <w:rsid w:val="009C6FC4"/>
    <w:rsid w:val="009C6FFA"/>
    <w:rsid w:val="009C761E"/>
    <w:rsid w:val="009C7D82"/>
    <w:rsid w:val="009C7FFA"/>
    <w:rsid w:val="009D018F"/>
    <w:rsid w:val="009D0A2B"/>
    <w:rsid w:val="009D1EC5"/>
    <w:rsid w:val="009D2322"/>
    <w:rsid w:val="009D28A4"/>
    <w:rsid w:val="009D3447"/>
    <w:rsid w:val="009D4842"/>
    <w:rsid w:val="009D48A3"/>
    <w:rsid w:val="009D49ED"/>
    <w:rsid w:val="009D4FC2"/>
    <w:rsid w:val="009D54AE"/>
    <w:rsid w:val="009D577D"/>
    <w:rsid w:val="009D5A86"/>
    <w:rsid w:val="009D61ED"/>
    <w:rsid w:val="009D6899"/>
    <w:rsid w:val="009D6B5E"/>
    <w:rsid w:val="009D6EB6"/>
    <w:rsid w:val="009D7953"/>
    <w:rsid w:val="009D7B1F"/>
    <w:rsid w:val="009E041C"/>
    <w:rsid w:val="009E1CCB"/>
    <w:rsid w:val="009E2493"/>
    <w:rsid w:val="009E3523"/>
    <w:rsid w:val="009E3632"/>
    <w:rsid w:val="009E3D47"/>
    <w:rsid w:val="009E4020"/>
    <w:rsid w:val="009E430E"/>
    <w:rsid w:val="009E43B3"/>
    <w:rsid w:val="009E4520"/>
    <w:rsid w:val="009E45D3"/>
    <w:rsid w:val="009E4E50"/>
    <w:rsid w:val="009E5029"/>
    <w:rsid w:val="009E557B"/>
    <w:rsid w:val="009E57A2"/>
    <w:rsid w:val="009E586B"/>
    <w:rsid w:val="009E5F22"/>
    <w:rsid w:val="009E69A5"/>
    <w:rsid w:val="009E6A7B"/>
    <w:rsid w:val="009E733E"/>
    <w:rsid w:val="009E7B64"/>
    <w:rsid w:val="009F0023"/>
    <w:rsid w:val="009F13AE"/>
    <w:rsid w:val="009F1CD6"/>
    <w:rsid w:val="009F203B"/>
    <w:rsid w:val="009F22F3"/>
    <w:rsid w:val="009F3CCD"/>
    <w:rsid w:val="009F3EFC"/>
    <w:rsid w:val="009F3F88"/>
    <w:rsid w:val="009F4F06"/>
    <w:rsid w:val="009F5670"/>
    <w:rsid w:val="009F5D39"/>
    <w:rsid w:val="009F5F92"/>
    <w:rsid w:val="009F667B"/>
    <w:rsid w:val="009F6ABC"/>
    <w:rsid w:val="009F773B"/>
    <w:rsid w:val="00A00279"/>
    <w:rsid w:val="00A0099F"/>
    <w:rsid w:val="00A00B16"/>
    <w:rsid w:val="00A01062"/>
    <w:rsid w:val="00A017EA"/>
    <w:rsid w:val="00A0189A"/>
    <w:rsid w:val="00A01D44"/>
    <w:rsid w:val="00A02663"/>
    <w:rsid w:val="00A02824"/>
    <w:rsid w:val="00A02A04"/>
    <w:rsid w:val="00A03205"/>
    <w:rsid w:val="00A03E48"/>
    <w:rsid w:val="00A04046"/>
    <w:rsid w:val="00A04D71"/>
    <w:rsid w:val="00A04DCD"/>
    <w:rsid w:val="00A054DB"/>
    <w:rsid w:val="00A05C49"/>
    <w:rsid w:val="00A05FFA"/>
    <w:rsid w:val="00A06C68"/>
    <w:rsid w:val="00A073AD"/>
    <w:rsid w:val="00A075D2"/>
    <w:rsid w:val="00A07694"/>
    <w:rsid w:val="00A07909"/>
    <w:rsid w:val="00A07ADB"/>
    <w:rsid w:val="00A07DB7"/>
    <w:rsid w:val="00A07E8D"/>
    <w:rsid w:val="00A10510"/>
    <w:rsid w:val="00A107EB"/>
    <w:rsid w:val="00A10917"/>
    <w:rsid w:val="00A1120F"/>
    <w:rsid w:val="00A11383"/>
    <w:rsid w:val="00A11486"/>
    <w:rsid w:val="00A1188E"/>
    <w:rsid w:val="00A11A84"/>
    <w:rsid w:val="00A11C54"/>
    <w:rsid w:val="00A12D7C"/>
    <w:rsid w:val="00A13064"/>
    <w:rsid w:val="00A13B2F"/>
    <w:rsid w:val="00A13C92"/>
    <w:rsid w:val="00A14664"/>
    <w:rsid w:val="00A147D1"/>
    <w:rsid w:val="00A14888"/>
    <w:rsid w:val="00A15223"/>
    <w:rsid w:val="00A15BCB"/>
    <w:rsid w:val="00A15C3D"/>
    <w:rsid w:val="00A16116"/>
    <w:rsid w:val="00A1636D"/>
    <w:rsid w:val="00A16662"/>
    <w:rsid w:val="00A17E47"/>
    <w:rsid w:val="00A17FE2"/>
    <w:rsid w:val="00A201FA"/>
    <w:rsid w:val="00A20458"/>
    <w:rsid w:val="00A2086A"/>
    <w:rsid w:val="00A21A15"/>
    <w:rsid w:val="00A21AB7"/>
    <w:rsid w:val="00A227D4"/>
    <w:rsid w:val="00A22B5C"/>
    <w:rsid w:val="00A22EB8"/>
    <w:rsid w:val="00A23034"/>
    <w:rsid w:val="00A23210"/>
    <w:rsid w:val="00A23286"/>
    <w:rsid w:val="00A235D7"/>
    <w:rsid w:val="00A23CE1"/>
    <w:rsid w:val="00A240C7"/>
    <w:rsid w:val="00A240EF"/>
    <w:rsid w:val="00A245B0"/>
    <w:rsid w:val="00A24A91"/>
    <w:rsid w:val="00A25223"/>
    <w:rsid w:val="00A25FC9"/>
    <w:rsid w:val="00A26138"/>
    <w:rsid w:val="00A2677D"/>
    <w:rsid w:val="00A269F2"/>
    <w:rsid w:val="00A2700D"/>
    <w:rsid w:val="00A27340"/>
    <w:rsid w:val="00A276BC"/>
    <w:rsid w:val="00A27714"/>
    <w:rsid w:val="00A27899"/>
    <w:rsid w:val="00A27A9F"/>
    <w:rsid w:val="00A31102"/>
    <w:rsid w:val="00A31BE9"/>
    <w:rsid w:val="00A31CF5"/>
    <w:rsid w:val="00A31DB5"/>
    <w:rsid w:val="00A31EB1"/>
    <w:rsid w:val="00A32171"/>
    <w:rsid w:val="00A3237F"/>
    <w:rsid w:val="00A335F7"/>
    <w:rsid w:val="00A343FD"/>
    <w:rsid w:val="00A346D5"/>
    <w:rsid w:val="00A35187"/>
    <w:rsid w:val="00A35305"/>
    <w:rsid w:val="00A35C63"/>
    <w:rsid w:val="00A35D58"/>
    <w:rsid w:val="00A35E3F"/>
    <w:rsid w:val="00A36670"/>
    <w:rsid w:val="00A37512"/>
    <w:rsid w:val="00A375E9"/>
    <w:rsid w:val="00A378C2"/>
    <w:rsid w:val="00A401A0"/>
    <w:rsid w:val="00A4041B"/>
    <w:rsid w:val="00A40CD6"/>
    <w:rsid w:val="00A40F58"/>
    <w:rsid w:val="00A43123"/>
    <w:rsid w:val="00A4353A"/>
    <w:rsid w:val="00A435D9"/>
    <w:rsid w:val="00A4368B"/>
    <w:rsid w:val="00A43C1B"/>
    <w:rsid w:val="00A44643"/>
    <w:rsid w:val="00A44708"/>
    <w:rsid w:val="00A44731"/>
    <w:rsid w:val="00A44A39"/>
    <w:rsid w:val="00A44B47"/>
    <w:rsid w:val="00A4502E"/>
    <w:rsid w:val="00A46778"/>
    <w:rsid w:val="00A46E24"/>
    <w:rsid w:val="00A470DB"/>
    <w:rsid w:val="00A473D9"/>
    <w:rsid w:val="00A47867"/>
    <w:rsid w:val="00A50868"/>
    <w:rsid w:val="00A50A2E"/>
    <w:rsid w:val="00A50AF2"/>
    <w:rsid w:val="00A51233"/>
    <w:rsid w:val="00A51304"/>
    <w:rsid w:val="00A518D6"/>
    <w:rsid w:val="00A51A80"/>
    <w:rsid w:val="00A51ED3"/>
    <w:rsid w:val="00A52009"/>
    <w:rsid w:val="00A52023"/>
    <w:rsid w:val="00A53365"/>
    <w:rsid w:val="00A53530"/>
    <w:rsid w:val="00A53A29"/>
    <w:rsid w:val="00A53B94"/>
    <w:rsid w:val="00A53F39"/>
    <w:rsid w:val="00A54315"/>
    <w:rsid w:val="00A54880"/>
    <w:rsid w:val="00A549E6"/>
    <w:rsid w:val="00A54FF4"/>
    <w:rsid w:val="00A5534D"/>
    <w:rsid w:val="00A553F8"/>
    <w:rsid w:val="00A558AD"/>
    <w:rsid w:val="00A55C10"/>
    <w:rsid w:val="00A55D6E"/>
    <w:rsid w:val="00A55FF5"/>
    <w:rsid w:val="00A564DC"/>
    <w:rsid w:val="00A5673D"/>
    <w:rsid w:val="00A57016"/>
    <w:rsid w:val="00A57933"/>
    <w:rsid w:val="00A60EB9"/>
    <w:rsid w:val="00A60F28"/>
    <w:rsid w:val="00A61B0C"/>
    <w:rsid w:val="00A633A0"/>
    <w:rsid w:val="00A6355F"/>
    <w:rsid w:val="00A63621"/>
    <w:rsid w:val="00A63AE6"/>
    <w:rsid w:val="00A63AEF"/>
    <w:rsid w:val="00A63DB5"/>
    <w:rsid w:val="00A64A6D"/>
    <w:rsid w:val="00A64A82"/>
    <w:rsid w:val="00A65E41"/>
    <w:rsid w:val="00A66383"/>
    <w:rsid w:val="00A67C15"/>
    <w:rsid w:val="00A67F38"/>
    <w:rsid w:val="00A701FA"/>
    <w:rsid w:val="00A70300"/>
    <w:rsid w:val="00A70780"/>
    <w:rsid w:val="00A717E4"/>
    <w:rsid w:val="00A71DB5"/>
    <w:rsid w:val="00A72477"/>
    <w:rsid w:val="00A73067"/>
    <w:rsid w:val="00A7357F"/>
    <w:rsid w:val="00A738A4"/>
    <w:rsid w:val="00A73997"/>
    <w:rsid w:val="00A74379"/>
    <w:rsid w:val="00A754C7"/>
    <w:rsid w:val="00A75F9F"/>
    <w:rsid w:val="00A768B5"/>
    <w:rsid w:val="00A76C7C"/>
    <w:rsid w:val="00A76CA4"/>
    <w:rsid w:val="00A77320"/>
    <w:rsid w:val="00A777BF"/>
    <w:rsid w:val="00A77A27"/>
    <w:rsid w:val="00A808E6"/>
    <w:rsid w:val="00A812AF"/>
    <w:rsid w:val="00A814B1"/>
    <w:rsid w:val="00A8190E"/>
    <w:rsid w:val="00A81B84"/>
    <w:rsid w:val="00A81CCC"/>
    <w:rsid w:val="00A81EED"/>
    <w:rsid w:val="00A822E5"/>
    <w:rsid w:val="00A8243F"/>
    <w:rsid w:val="00A82886"/>
    <w:rsid w:val="00A834DE"/>
    <w:rsid w:val="00A836E6"/>
    <w:rsid w:val="00A83D4A"/>
    <w:rsid w:val="00A84375"/>
    <w:rsid w:val="00A84757"/>
    <w:rsid w:val="00A84DB4"/>
    <w:rsid w:val="00A8506E"/>
    <w:rsid w:val="00A8544F"/>
    <w:rsid w:val="00A85B01"/>
    <w:rsid w:val="00A85B08"/>
    <w:rsid w:val="00A85BA3"/>
    <w:rsid w:val="00A8734E"/>
    <w:rsid w:val="00A874BC"/>
    <w:rsid w:val="00A8790F"/>
    <w:rsid w:val="00A87BF8"/>
    <w:rsid w:val="00A90F77"/>
    <w:rsid w:val="00A91944"/>
    <w:rsid w:val="00A9210B"/>
    <w:rsid w:val="00A92166"/>
    <w:rsid w:val="00A92B7C"/>
    <w:rsid w:val="00A92DA4"/>
    <w:rsid w:val="00A93284"/>
    <w:rsid w:val="00A93815"/>
    <w:rsid w:val="00A9381C"/>
    <w:rsid w:val="00A939CD"/>
    <w:rsid w:val="00A94330"/>
    <w:rsid w:val="00A957B8"/>
    <w:rsid w:val="00A957FF"/>
    <w:rsid w:val="00A95A89"/>
    <w:rsid w:val="00A97AF8"/>
    <w:rsid w:val="00A97EC0"/>
    <w:rsid w:val="00AA0819"/>
    <w:rsid w:val="00AA09D4"/>
    <w:rsid w:val="00AA0C02"/>
    <w:rsid w:val="00AA1242"/>
    <w:rsid w:val="00AA16B9"/>
    <w:rsid w:val="00AA17AE"/>
    <w:rsid w:val="00AA19A7"/>
    <w:rsid w:val="00AA208F"/>
    <w:rsid w:val="00AA23D7"/>
    <w:rsid w:val="00AA2686"/>
    <w:rsid w:val="00AA2867"/>
    <w:rsid w:val="00AA2BD5"/>
    <w:rsid w:val="00AA2E83"/>
    <w:rsid w:val="00AA34A6"/>
    <w:rsid w:val="00AA411A"/>
    <w:rsid w:val="00AA537C"/>
    <w:rsid w:val="00AA55E7"/>
    <w:rsid w:val="00AA5660"/>
    <w:rsid w:val="00AA5E17"/>
    <w:rsid w:val="00AA622B"/>
    <w:rsid w:val="00AA632B"/>
    <w:rsid w:val="00AA76F7"/>
    <w:rsid w:val="00AA79BA"/>
    <w:rsid w:val="00AA7C48"/>
    <w:rsid w:val="00AA7FE7"/>
    <w:rsid w:val="00AB0FF5"/>
    <w:rsid w:val="00AB0FFC"/>
    <w:rsid w:val="00AB15FA"/>
    <w:rsid w:val="00AB1F10"/>
    <w:rsid w:val="00AB2169"/>
    <w:rsid w:val="00AB2646"/>
    <w:rsid w:val="00AB27C4"/>
    <w:rsid w:val="00AB304C"/>
    <w:rsid w:val="00AB32FF"/>
    <w:rsid w:val="00AB35C9"/>
    <w:rsid w:val="00AB3850"/>
    <w:rsid w:val="00AB42B8"/>
    <w:rsid w:val="00AB4D81"/>
    <w:rsid w:val="00AB5659"/>
    <w:rsid w:val="00AB590E"/>
    <w:rsid w:val="00AB5D87"/>
    <w:rsid w:val="00AB5F53"/>
    <w:rsid w:val="00AB5FE3"/>
    <w:rsid w:val="00AB603C"/>
    <w:rsid w:val="00AB63F7"/>
    <w:rsid w:val="00AB6CC8"/>
    <w:rsid w:val="00AB6CCF"/>
    <w:rsid w:val="00AB78AD"/>
    <w:rsid w:val="00AB7B04"/>
    <w:rsid w:val="00AC0A66"/>
    <w:rsid w:val="00AC1707"/>
    <w:rsid w:val="00AC1D40"/>
    <w:rsid w:val="00AC1DB0"/>
    <w:rsid w:val="00AC204C"/>
    <w:rsid w:val="00AC2390"/>
    <w:rsid w:val="00AC252B"/>
    <w:rsid w:val="00AC2542"/>
    <w:rsid w:val="00AC2BA8"/>
    <w:rsid w:val="00AC2E4A"/>
    <w:rsid w:val="00AC3533"/>
    <w:rsid w:val="00AC4393"/>
    <w:rsid w:val="00AC4471"/>
    <w:rsid w:val="00AC4DA1"/>
    <w:rsid w:val="00AC4EA2"/>
    <w:rsid w:val="00AC529C"/>
    <w:rsid w:val="00AC57FD"/>
    <w:rsid w:val="00AC5DBB"/>
    <w:rsid w:val="00AC6513"/>
    <w:rsid w:val="00AC69EC"/>
    <w:rsid w:val="00AC6D5C"/>
    <w:rsid w:val="00AD0566"/>
    <w:rsid w:val="00AD084B"/>
    <w:rsid w:val="00AD0C84"/>
    <w:rsid w:val="00AD1106"/>
    <w:rsid w:val="00AD1B7D"/>
    <w:rsid w:val="00AD2480"/>
    <w:rsid w:val="00AD298C"/>
    <w:rsid w:val="00AD2BE2"/>
    <w:rsid w:val="00AD2DEC"/>
    <w:rsid w:val="00AD32C5"/>
    <w:rsid w:val="00AD3886"/>
    <w:rsid w:val="00AD4520"/>
    <w:rsid w:val="00AD4889"/>
    <w:rsid w:val="00AD4A24"/>
    <w:rsid w:val="00AD4D20"/>
    <w:rsid w:val="00AD51EA"/>
    <w:rsid w:val="00AD7311"/>
    <w:rsid w:val="00AD7FD1"/>
    <w:rsid w:val="00AE015A"/>
    <w:rsid w:val="00AE041E"/>
    <w:rsid w:val="00AE0576"/>
    <w:rsid w:val="00AE06B0"/>
    <w:rsid w:val="00AE089D"/>
    <w:rsid w:val="00AE0D14"/>
    <w:rsid w:val="00AE0DBD"/>
    <w:rsid w:val="00AE1243"/>
    <w:rsid w:val="00AE1CB8"/>
    <w:rsid w:val="00AE2B66"/>
    <w:rsid w:val="00AE2BC1"/>
    <w:rsid w:val="00AE3460"/>
    <w:rsid w:val="00AE3F85"/>
    <w:rsid w:val="00AE40E1"/>
    <w:rsid w:val="00AE4753"/>
    <w:rsid w:val="00AE489F"/>
    <w:rsid w:val="00AE4C24"/>
    <w:rsid w:val="00AE5247"/>
    <w:rsid w:val="00AE6F14"/>
    <w:rsid w:val="00AE79AA"/>
    <w:rsid w:val="00AF06C5"/>
    <w:rsid w:val="00AF132C"/>
    <w:rsid w:val="00AF1473"/>
    <w:rsid w:val="00AF182D"/>
    <w:rsid w:val="00AF1C08"/>
    <w:rsid w:val="00AF1C92"/>
    <w:rsid w:val="00AF2069"/>
    <w:rsid w:val="00AF208B"/>
    <w:rsid w:val="00AF2E81"/>
    <w:rsid w:val="00AF3061"/>
    <w:rsid w:val="00AF3129"/>
    <w:rsid w:val="00AF547A"/>
    <w:rsid w:val="00AF5A4A"/>
    <w:rsid w:val="00AF5E24"/>
    <w:rsid w:val="00AF62CA"/>
    <w:rsid w:val="00AF70B1"/>
    <w:rsid w:val="00AF7845"/>
    <w:rsid w:val="00AF799D"/>
    <w:rsid w:val="00B001ED"/>
    <w:rsid w:val="00B0055B"/>
    <w:rsid w:val="00B00A8A"/>
    <w:rsid w:val="00B00D55"/>
    <w:rsid w:val="00B00E19"/>
    <w:rsid w:val="00B01536"/>
    <w:rsid w:val="00B0167F"/>
    <w:rsid w:val="00B01C7C"/>
    <w:rsid w:val="00B0213E"/>
    <w:rsid w:val="00B02A90"/>
    <w:rsid w:val="00B02C5D"/>
    <w:rsid w:val="00B033A2"/>
    <w:rsid w:val="00B034EB"/>
    <w:rsid w:val="00B035D9"/>
    <w:rsid w:val="00B03B49"/>
    <w:rsid w:val="00B03CD9"/>
    <w:rsid w:val="00B04700"/>
    <w:rsid w:val="00B04ABD"/>
    <w:rsid w:val="00B04FC9"/>
    <w:rsid w:val="00B051BA"/>
    <w:rsid w:val="00B059D7"/>
    <w:rsid w:val="00B05BED"/>
    <w:rsid w:val="00B06C3A"/>
    <w:rsid w:val="00B07100"/>
    <w:rsid w:val="00B0717C"/>
    <w:rsid w:val="00B072DF"/>
    <w:rsid w:val="00B101D8"/>
    <w:rsid w:val="00B103B3"/>
    <w:rsid w:val="00B11084"/>
    <w:rsid w:val="00B11C53"/>
    <w:rsid w:val="00B123CC"/>
    <w:rsid w:val="00B1252D"/>
    <w:rsid w:val="00B13578"/>
    <w:rsid w:val="00B13C51"/>
    <w:rsid w:val="00B1446A"/>
    <w:rsid w:val="00B148F5"/>
    <w:rsid w:val="00B14981"/>
    <w:rsid w:val="00B15995"/>
    <w:rsid w:val="00B15D03"/>
    <w:rsid w:val="00B15FBC"/>
    <w:rsid w:val="00B16188"/>
    <w:rsid w:val="00B165C8"/>
    <w:rsid w:val="00B16B7A"/>
    <w:rsid w:val="00B177A3"/>
    <w:rsid w:val="00B17A67"/>
    <w:rsid w:val="00B17BA8"/>
    <w:rsid w:val="00B211D5"/>
    <w:rsid w:val="00B21606"/>
    <w:rsid w:val="00B219C0"/>
    <w:rsid w:val="00B22359"/>
    <w:rsid w:val="00B228BA"/>
    <w:rsid w:val="00B22FD0"/>
    <w:rsid w:val="00B23E9C"/>
    <w:rsid w:val="00B241BA"/>
    <w:rsid w:val="00B24297"/>
    <w:rsid w:val="00B24596"/>
    <w:rsid w:val="00B24776"/>
    <w:rsid w:val="00B24AA0"/>
    <w:rsid w:val="00B24B45"/>
    <w:rsid w:val="00B24EE5"/>
    <w:rsid w:val="00B2549F"/>
    <w:rsid w:val="00B25788"/>
    <w:rsid w:val="00B2654B"/>
    <w:rsid w:val="00B26CD1"/>
    <w:rsid w:val="00B272DD"/>
    <w:rsid w:val="00B27455"/>
    <w:rsid w:val="00B27A8D"/>
    <w:rsid w:val="00B27FE8"/>
    <w:rsid w:val="00B300A4"/>
    <w:rsid w:val="00B305DE"/>
    <w:rsid w:val="00B30885"/>
    <w:rsid w:val="00B30B3D"/>
    <w:rsid w:val="00B31930"/>
    <w:rsid w:val="00B31E96"/>
    <w:rsid w:val="00B3229A"/>
    <w:rsid w:val="00B32AA8"/>
    <w:rsid w:val="00B32F2D"/>
    <w:rsid w:val="00B32FA7"/>
    <w:rsid w:val="00B33AE1"/>
    <w:rsid w:val="00B33CC2"/>
    <w:rsid w:val="00B34208"/>
    <w:rsid w:val="00B35D3F"/>
    <w:rsid w:val="00B3609F"/>
    <w:rsid w:val="00B36107"/>
    <w:rsid w:val="00B3611B"/>
    <w:rsid w:val="00B366E1"/>
    <w:rsid w:val="00B367A9"/>
    <w:rsid w:val="00B36D32"/>
    <w:rsid w:val="00B40D0E"/>
    <w:rsid w:val="00B41585"/>
    <w:rsid w:val="00B418CD"/>
    <w:rsid w:val="00B4206D"/>
    <w:rsid w:val="00B42216"/>
    <w:rsid w:val="00B42222"/>
    <w:rsid w:val="00B42258"/>
    <w:rsid w:val="00B4279B"/>
    <w:rsid w:val="00B434E3"/>
    <w:rsid w:val="00B4421B"/>
    <w:rsid w:val="00B448AF"/>
    <w:rsid w:val="00B454A5"/>
    <w:rsid w:val="00B454FF"/>
    <w:rsid w:val="00B4679E"/>
    <w:rsid w:val="00B46946"/>
    <w:rsid w:val="00B46F54"/>
    <w:rsid w:val="00B47194"/>
    <w:rsid w:val="00B475F1"/>
    <w:rsid w:val="00B47732"/>
    <w:rsid w:val="00B47D6F"/>
    <w:rsid w:val="00B50BC8"/>
    <w:rsid w:val="00B50E7C"/>
    <w:rsid w:val="00B519A3"/>
    <w:rsid w:val="00B51AE8"/>
    <w:rsid w:val="00B522E1"/>
    <w:rsid w:val="00B52552"/>
    <w:rsid w:val="00B52856"/>
    <w:rsid w:val="00B535FB"/>
    <w:rsid w:val="00B53713"/>
    <w:rsid w:val="00B537AE"/>
    <w:rsid w:val="00B53C77"/>
    <w:rsid w:val="00B543FB"/>
    <w:rsid w:val="00B54CA1"/>
    <w:rsid w:val="00B54F40"/>
    <w:rsid w:val="00B54FC2"/>
    <w:rsid w:val="00B5678A"/>
    <w:rsid w:val="00B57220"/>
    <w:rsid w:val="00B573FC"/>
    <w:rsid w:val="00B60103"/>
    <w:rsid w:val="00B604DE"/>
    <w:rsid w:val="00B60C9C"/>
    <w:rsid w:val="00B61369"/>
    <w:rsid w:val="00B6146B"/>
    <w:rsid w:val="00B6195F"/>
    <w:rsid w:val="00B61C57"/>
    <w:rsid w:val="00B61F61"/>
    <w:rsid w:val="00B62624"/>
    <w:rsid w:val="00B62A2E"/>
    <w:rsid w:val="00B62E05"/>
    <w:rsid w:val="00B632B9"/>
    <w:rsid w:val="00B6365C"/>
    <w:rsid w:val="00B63B2D"/>
    <w:rsid w:val="00B63DF9"/>
    <w:rsid w:val="00B64069"/>
    <w:rsid w:val="00B646BB"/>
    <w:rsid w:val="00B649B2"/>
    <w:rsid w:val="00B64C2A"/>
    <w:rsid w:val="00B64EC4"/>
    <w:rsid w:val="00B65440"/>
    <w:rsid w:val="00B65854"/>
    <w:rsid w:val="00B65FB6"/>
    <w:rsid w:val="00B6627C"/>
    <w:rsid w:val="00B662CE"/>
    <w:rsid w:val="00B66D45"/>
    <w:rsid w:val="00B67F70"/>
    <w:rsid w:val="00B67FBE"/>
    <w:rsid w:val="00B70329"/>
    <w:rsid w:val="00B704A2"/>
    <w:rsid w:val="00B7065B"/>
    <w:rsid w:val="00B70D6B"/>
    <w:rsid w:val="00B71092"/>
    <w:rsid w:val="00B71334"/>
    <w:rsid w:val="00B716C5"/>
    <w:rsid w:val="00B71BCB"/>
    <w:rsid w:val="00B72091"/>
    <w:rsid w:val="00B72623"/>
    <w:rsid w:val="00B726E0"/>
    <w:rsid w:val="00B72986"/>
    <w:rsid w:val="00B73813"/>
    <w:rsid w:val="00B73D3E"/>
    <w:rsid w:val="00B73EA1"/>
    <w:rsid w:val="00B74001"/>
    <w:rsid w:val="00B74752"/>
    <w:rsid w:val="00B74B0B"/>
    <w:rsid w:val="00B75F9B"/>
    <w:rsid w:val="00B762A3"/>
    <w:rsid w:val="00B763FA"/>
    <w:rsid w:val="00B7665B"/>
    <w:rsid w:val="00B76F74"/>
    <w:rsid w:val="00B76F9A"/>
    <w:rsid w:val="00B77131"/>
    <w:rsid w:val="00B775FC"/>
    <w:rsid w:val="00B77B7B"/>
    <w:rsid w:val="00B77FC4"/>
    <w:rsid w:val="00B80511"/>
    <w:rsid w:val="00B80D72"/>
    <w:rsid w:val="00B80F79"/>
    <w:rsid w:val="00B8102D"/>
    <w:rsid w:val="00B81C48"/>
    <w:rsid w:val="00B81E73"/>
    <w:rsid w:val="00B82A71"/>
    <w:rsid w:val="00B8323C"/>
    <w:rsid w:val="00B85063"/>
    <w:rsid w:val="00B85091"/>
    <w:rsid w:val="00B85D5E"/>
    <w:rsid w:val="00B85FAC"/>
    <w:rsid w:val="00B86117"/>
    <w:rsid w:val="00B8748D"/>
    <w:rsid w:val="00B874A5"/>
    <w:rsid w:val="00B8760C"/>
    <w:rsid w:val="00B900A6"/>
    <w:rsid w:val="00B9098A"/>
    <w:rsid w:val="00B91098"/>
    <w:rsid w:val="00B9120B"/>
    <w:rsid w:val="00B92A3A"/>
    <w:rsid w:val="00B92C04"/>
    <w:rsid w:val="00B93180"/>
    <w:rsid w:val="00B9436D"/>
    <w:rsid w:val="00B94A33"/>
    <w:rsid w:val="00B95045"/>
    <w:rsid w:val="00B95390"/>
    <w:rsid w:val="00B954D3"/>
    <w:rsid w:val="00B959A5"/>
    <w:rsid w:val="00B96EE2"/>
    <w:rsid w:val="00B97152"/>
    <w:rsid w:val="00B974EF"/>
    <w:rsid w:val="00BA0104"/>
    <w:rsid w:val="00BA08EB"/>
    <w:rsid w:val="00BA10F2"/>
    <w:rsid w:val="00BA1DA5"/>
    <w:rsid w:val="00BA1DEC"/>
    <w:rsid w:val="00BA1FE3"/>
    <w:rsid w:val="00BA20FB"/>
    <w:rsid w:val="00BA348D"/>
    <w:rsid w:val="00BA3517"/>
    <w:rsid w:val="00BA370C"/>
    <w:rsid w:val="00BA3717"/>
    <w:rsid w:val="00BA38EC"/>
    <w:rsid w:val="00BA3C0D"/>
    <w:rsid w:val="00BA3F94"/>
    <w:rsid w:val="00BA47EF"/>
    <w:rsid w:val="00BA4F30"/>
    <w:rsid w:val="00BA5547"/>
    <w:rsid w:val="00BA58CD"/>
    <w:rsid w:val="00BA5BEF"/>
    <w:rsid w:val="00BA5F01"/>
    <w:rsid w:val="00BA6210"/>
    <w:rsid w:val="00BA677A"/>
    <w:rsid w:val="00BA6A20"/>
    <w:rsid w:val="00BA75C7"/>
    <w:rsid w:val="00BA761E"/>
    <w:rsid w:val="00BA791D"/>
    <w:rsid w:val="00BB0066"/>
    <w:rsid w:val="00BB066B"/>
    <w:rsid w:val="00BB072E"/>
    <w:rsid w:val="00BB0A8D"/>
    <w:rsid w:val="00BB1812"/>
    <w:rsid w:val="00BB1D60"/>
    <w:rsid w:val="00BB1F5E"/>
    <w:rsid w:val="00BB2068"/>
    <w:rsid w:val="00BB2806"/>
    <w:rsid w:val="00BB2BA3"/>
    <w:rsid w:val="00BB2F1B"/>
    <w:rsid w:val="00BB3530"/>
    <w:rsid w:val="00BB3A7D"/>
    <w:rsid w:val="00BB3DC9"/>
    <w:rsid w:val="00BB4651"/>
    <w:rsid w:val="00BB469C"/>
    <w:rsid w:val="00BB4BE7"/>
    <w:rsid w:val="00BB4C90"/>
    <w:rsid w:val="00BB5571"/>
    <w:rsid w:val="00BB59E8"/>
    <w:rsid w:val="00BB5AD0"/>
    <w:rsid w:val="00BB5E5F"/>
    <w:rsid w:val="00BB7342"/>
    <w:rsid w:val="00BB7D02"/>
    <w:rsid w:val="00BB7D97"/>
    <w:rsid w:val="00BC002B"/>
    <w:rsid w:val="00BC0532"/>
    <w:rsid w:val="00BC0600"/>
    <w:rsid w:val="00BC067C"/>
    <w:rsid w:val="00BC0F2C"/>
    <w:rsid w:val="00BC1001"/>
    <w:rsid w:val="00BC12E9"/>
    <w:rsid w:val="00BC1403"/>
    <w:rsid w:val="00BC14D9"/>
    <w:rsid w:val="00BC15D2"/>
    <w:rsid w:val="00BC222D"/>
    <w:rsid w:val="00BC24C1"/>
    <w:rsid w:val="00BC2A28"/>
    <w:rsid w:val="00BC2AE7"/>
    <w:rsid w:val="00BC3137"/>
    <w:rsid w:val="00BC373D"/>
    <w:rsid w:val="00BC3DCB"/>
    <w:rsid w:val="00BC3F61"/>
    <w:rsid w:val="00BC41E4"/>
    <w:rsid w:val="00BC4597"/>
    <w:rsid w:val="00BC48B3"/>
    <w:rsid w:val="00BC4DEF"/>
    <w:rsid w:val="00BC55BB"/>
    <w:rsid w:val="00BC57BD"/>
    <w:rsid w:val="00BC608E"/>
    <w:rsid w:val="00BC68E6"/>
    <w:rsid w:val="00BC6C07"/>
    <w:rsid w:val="00BC7CF5"/>
    <w:rsid w:val="00BC7F99"/>
    <w:rsid w:val="00BD0A37"/>
    <w:rsid w:val="00BD0E22"/>
    <w:rsid w:val="00BD0E50"/>
    <w:rsid w:val="00BD0FB7"/>
    <w:rsid w:val="00BD124B"/>
    <w:rsid w:val="00BD12A9"/>
    <w:rsid w:val="00BD1583"/>
    <w:rsid w:val="00BD25AB"/>
    <w:rsid w:val="00BD25E5"/>
    <w:rsid w:val="00BD2A6A"/>
    <w:rsid w:val="00BD2C5C"/>
    <w:rsid w:val="00BD3101"/>
    <w:rsid w:val="00BD341E"/>
    <w:rsid w:val="00BD36AB"/>
    <w:rsid w:val="00BD39EB"/>
    <w:rsid w:val="00BD3ADB"/>
    <w:rsid w:val="00BD3AEC"/>
    <w:rsid w:val="00BD3C11"/>
    <w:rsid w:val="00BD4537"/>
    <w:rsid w:val="00BD497D"/>
    <w:rsid w:val="00BD4BAB"/>
    <w:rsid w:val="00BD5650"/>
    <w:rsid w:val="00BD5801"/>
    <w:rsid w:val="00BD59C5"/>
    <w:rsid w:val="00BD59E5"/>
    <w:rsid w:val="00BD5E09"/>
    <w:rsid w:val="00BD6063"/>
    <w:rsid w:val="00BD7414"/>
    <w:rsid w:val="00BD751E"/>
    <w:rsid w:val="00BD758B"/>
    <w:rsid w:val="00BD78BE"/>
    <w:rsid w:val="00BD7D80"/>
    <w:rsid w:val="00BD7FE9"/>
    <w:rsid w:val="00BE0DB2"/>
    <w:rsid w:val="00BE266B"/>
    <w:rsid w:val="00BE293D"/>
    <w:rsid w:val="00BE3194"/>
    <w:rsid w:val="00BE4442"/>
    <w:rsid w:val="00BE452A"/>
    <w:rsid w:val="00BE4B10"/>
    <w:rsid w:val="00BE4C2E"/>
    <w:rsid w:val="00BE4F6B"/>
    <w:rsid w:val="00BE57D9"/>
    <w:rsid w:val="00BE5852"/>
    <w:rsid w:val="00BE6279"/>
    <w:rsid w:val="00BE6286"/>
    <w:rsid w:val="00BE6E2F"/>
    <w:rsid w:val="00BE7512"/>
    <w:rsid w:val="00BE7DF6"/>
    <w:rsid w:val="00BF0510"/>
    <w:rsid w:val="00BF0516"/>
    <w:rsid w:val="00BF08C7"/>
    <w:rsid w:val="00BF0B8C"/>
    <w:rsid w:val="00BF0BEE"/>
    <w:rsid w:val="00BF0C16"/>
    <w:rsid w:val="00BF0D0D"/>
    <w:rsid w:val="00BF14CB"/>
    <w:rsid w:val="00BF1DBD"/>
    <w:rsid w:val="00BF2874"/>
    <w:rsid w:val="00BF2C10"/>
    <w:rsid w:val="00BF2C20"/>
    <w:rsid w:val="00BF2FD6"/>
    <w:rsid w:val="00BF38C0"/>
    <w:rsid w:val="00BF38FD"/>
    <w:rsid w:val="00BF395C"/>
    <w:rsid w:val="00BF470C"/>
    <w:rsid w:val="00BF4D38"/>
    <w:rsid w:val="00BF5F06"/>
    <w:rsid w:val="00BF6085"/>
    <w:rsid w:val="00BF68E5"/>
    <w:rsid w:val="00BF6ECF"/>
    <w:rsid w:val="00BF6F29"/>
    <w:rsid w:val="00C000DB"/>
    <w:rsid w:val="00C0026F"/>
    <w:rsid w:val="00C00FA1"/>
    <w:rsid w:val="00C01016"/>
    <w:rsid w:val="00C013BC"/>
    <w:rsid w:val="00C01D49"/>
    <w:rsid w:val="00C03364"/>
    <w:rsid w:val="00C03520"/>
    <w:rsid w:val="00C03593"/>
    <w:rsid w:val="00C038EC"/>
    <w:rsid w:val="00C03D97"/>
    <w:rsid w:val="00C03FDB"/>
    <w:rsid w:val="00C040EF"/>
    <w:rsid w:val="00C0410A"/>
    <w:rsid w:val="00C04390"/>
    <w:rsid w:val="00C04A3F"/>
    <w:rsid w:val="00C04A4A"/>
    <w:rsid w:val="00C05A50"/>
    <w:rsid w:val="00C05C4D"/>
    <w:rsid w:val="00C05C94"/>
    <w:rsid w:val="00C05CBF"/>
    <w:rsid w:val="00C05D3D"/>
    <w:rsid w:val="00C072C9"/>
    <w:rsid w:val="00C0738D"/>
    <w:rsid w:val="00C07435"/>
    <w:rsid w:val="00C07609"/>
    <w:rsid w:val="00C10BC6"/>
    <w:rsid w:val="00C11390"/>
    <w:rsid w:val="00C114D6"/>
    <w:rsid w:val="00C11CB2"/>
    <w:rsid w:val="00C12405"/>
    <w:rsid w:val="00C12DAF"/>
    <w:rsid w:val="00C12E5A"/>
    <w:rsid w:val="00C1372A"/>
    <w:rsid w:val="00C13BEE"/>
    <w:rsid w:val="00C143C6"/>
    <w:rsid w:val="00C14498"/>
    <w:rsid w:val="00C149E5"/>
    <w:rsid w:val="00C154B3"/>
    <w:rsid w:val="00C165AC"/>
    <w:rsid w:val="00C1664B"/>
    <w:rsid w:val="00C16715"/>
    <w:rsid w:val="00C16757"/>
    <w:rsid w:val="00C16AC3"/>
    <w:rsid w:val="00C16CF4"/>
    <w:rsid w:val="00C16DDF"/>
    <w:rsid w:val="00C17335"/>
    <w:rsid w:val="00C17F26"/>
    <w:rsid w:val="00C202CB"/>
    <w:rsid w:val="00C202DD"/>
    <w:rsid w:val="00C205DD"/>
    <w:rsid w:val="00C20A91"/>
    <w:rsid w:val="00C214BB"/>
    <w:rsid w:val="00C215B6"/>
    <w:rsid w:val="00C2195B"/>
    <w:rsid w:val="00C21E9C"/>
    <w:rsid w:val="00C226CE"/>
    <w:rsid w:val="00C22F4F"/>
    <w:rsid w:val="00C23053"/>
    <w:rsid w:val="00C23913"/>
    <w:rsid w:val="00C23C5E"/>
    <w:rsid w:val="00C23CC0"/>
    <w:rsid w:val="00C23F24"/>
    <w:rsid w:val="00C24670"/>
    <w:rsid w:val="00C250D4"/>
    <w:rsid w:val="00C25912"/>
    <w:rsid w:val="00C25C04"/>
    <w:rsid w:val="00C26468"/>
    <w:rsid w:val="00C26548"/>
    <w:rsid w:val="00C26DF4"/>
    <w:rsid w:val="00C26E34"/>
    <w:rsid w:val="00C271CA"/>
    <w:rsid w:val="00C27A08"/>
    <w:rsid w:val="00C30476"/>
    <w:rsid w:val="00C3058D"/>
    <w:rsid w:val="00C306FF"/>
    <w:rsid w:val="00C30761"/>
    <w:rsid w:val="00C31788"/>
    <w:rsid w:val="00C317B5"/>
    <w:rsid w:val="00C31E9F"/>
    <w:rsid w:val="00C31EE9"/>
    <w:rsid w:val="00C32700"/>
    <w:rsid w:val="00C327AA"/>
    <w:rsid w:val="00C32A5A"/>
    <w:rsid w:val="00C32AFA"/>
    <w:rsid w:val="00C32BED"/>
    <w:rsid w:val="00C32D9D"/>
    <w:rsid w:val="00C32EF4"/>
    <w:rsid w:val="00C33191"/>
    <w:rsid w:val="00C3336B"/>
    <w:rsid w:val="00C33426"/>
    <w:rsid w:val="00C336CC"/>
    <w:rsid w:val="00C33781"/>
    <w:rsid w:val="00C33C63"/>
    <w:rsid w:val="00C33D9F"/>
    <w:rsid w:val="00C3440B"/>
    <w:rsid w:val="00C346EF"/>
    <w:rsid w:val="00C34CFB"/>
    <w:rsid w:val="00C368A1"/>
    <w:rsid w:val="00C36F6C"/>
    <w:rsid w:val="00C37090"/>
    <w:rsid w:val="00C371F4"/>
    <w:rsid w:val="00C3767A"/>
    <w:rsid w:val="00C37B1C"/>
    <w:rsid w:val="00C403B3"/>
    <w:rsid w:val="00C4076E"/>
    <w:rsid w:val="00C407F1"/>
    <w:rsid w:val="00C40827"/>
    <w:rsid w:val="00C40976"/>
    <w:rsid w:val="00C41569"/>
    <w:rsid w:val="00C41B57"/>
    <w:rsid w:val="00C42ADF"/>
    <w:rsid w:val="00C42C0F"/>
    <w:rsid w:val="00C42D45"/>
    <w:rsid w:val="00C42DA0"/>
    <w:rsid w:val="00C42F54"/>
    <w:rsid w:val="00C433EE"/>
    <w:rsid w:val="00C43B4B"/>
    <w:rsid w:val="00C43CF7"/>
    <w:rsid w:val="00C4416B"/>
    <w:rsid w:val="00C44E0D"/>
    <w:rsid w:val="00C4592C"/>
    <w:rsid w:val="00C45D63"/>
    <w:rsid w:val="00C460BB"/>
    <w:rsid w:val="00C46FD3"/>
    <w:rsid w:val="00C4782C"/>
    <w:rsid w:val="00C47C0C"/>
    <w:rsid w:val="00C47FF4"/>
    <w:rsid w:val="00C501DD"/>
    <w:rsid w:val="00C5041A"/>
    <w:rsid w:val="00C50420"/>
    <w:rsid w:val="00C5072B"/>
    <w:rsid w:val="00C50DE7"/>
    <w:rsid w:val="00C51265"/>
    <w:rsid w:val="00C5158D"/>
    <w:rsid w:val="00C526C0"/>
    <w:rsid w:val="00C529D4"/>
    <w:rsid w:val="00C52DF6"/>
    <w:rsid w:val="00C536FB"/>
    <w:rsid w:val="00C5399A"/>
    <w:rsid w:val="00C54095"/>
    <w:rsid w:val="00C5418D"/>
    <w:rsid w:val="00C54443"/>
    <w:rsid w:val="00C5536C"/>
    <w:rsid w:val="00C5588F"/>
    <w:rsid w:val="00C55DC9"/>
    <w:rsid w:val="00C56158"/>
    <w:rsid w:val="00C566A3"/>
    <w:rsid w:val="00C56EDA"/>
    <w:rsid w:val="00C56F8B"/>
    <w:rsid w:val="00C57493"/>
    <w:rsid w:val="00C57825"/>
    <w:rsid w:val="00C60AAD"/>
    <w:rsid w:val="00C60B9B"/>
    <w:rsid w:val="00C61318"/>
    <w:rsid w:val="00C61335"/>
    <w:rsid w:val="00C61F85"/>
    <w:rsid w:val="00C62010"/>
    <w:rsid w:val="00C624F9"/>
    <w:rsid w:val="00C62875"/>
    <w:rsid w:val="00C6308C"/>
    <w:rsid w:val="00C63233"/>
    <w:rsid w:val="00C634F8"/>
    <w:rsid w:val="00C63533"/>
    <w:rsid w:val="00C63857"/>
    <w:rsid w:val="00C63C26"/>
    <w:rsid w:val="00C6474C"/>
    <w:rsid w:val="00C64AFE"/>
    <w:rsid w:val="00C64C53"/>
    <w:rsid w:val="00C64F80"/>
    <w:rsid w:val="00C65183"/>
    <w:rsid w:val="00C659A1"/>
    <w:rsid w:val="00C65B40"/>
    <w:rsid w:val="00C65BBA"/>
    <w:rsid w:val="00C65E67"/>
    <w:rsid w:val="00C662B6"/>
    <w:rsid w:val="00C6636C"/>
    <w:rsid w:val="00C66977"/>
    <w:rsid w:val="00C67262"/>
    <w:rsid w:val="00C677D0"/>
    <w:rsid w:val="00C67E93"/>
    <w:rsid w:val="00C70C19"/>
    <w:rsid w:val="00C70D11"/>
    <w:rsid w:val="00C70FD2"/>
    <w:rsid w:val="00C71536"/>
    <w:rsid w:val="00C717F8"/>
    <w:rsid w:val="00C7191E"/>
    <w:rsid w:val="00C71D04"/>
    <w:rsid w:val="00C720EA"/>
    <w:rsid w:val="00C722F0"/>
    <w:rsid w:val="00C72D5C"/>
    <w:rsid w:val="00C73349"/>
    <w:rsid w:val="00C73579"/>
    <w:rsid w:val="00C73720"/>
    <w:rsid w:val="00C73E85"/>
    <w:rsid w:val="00C74FE8"/>
    <w:rsid w:val="00C75C6F"/>
    <w:rsid w:val="00C76149"/>
    <w:rsid w:val="00C761F8"/>
    <w:rsid w:val="00C76799"/>
    <w:rsid w:val="00C768E5"/>
    <w:rsid w:val="00C77983"/>
    <w:rsid w:val="00C77C0E"/>
    <w:rsid w:val="00C77D6F"/>
    <w:rsid w:val="00C81515"/>
    <w:rsid w:val="00C815E1"/>
    <w:rsid w:val="00C81A6A"/>
    <w:rsid w:val="00C81F64"/>
    <w:rsid w:val="00C8217E"/>
    <w:rsid w:val="00C822FC"/>
    <w:rsid w:val="00C82ECB"/>
    <w:rsid w:val="00C83CAB"/>
    <w:rsid w:val="00C84693"/>
    <w:rsid w:val="00C84EA6"/>
    <w:rsid w:val="00C85626"/>
    <w:rsid w:val="00C857DC"/>
    <w:rsid w:val="00C85A4C"/>
    <w:rsid w:val="00C85D64"/>
    <w:rsid w:val="00C85DBD"/>
    <w:rsid w:val="00C85F05"/>
    <w:rsid w:val="00C87530"/>
    <w:rsid w:val="00C87BA5"/>
    <w:rsid w:val="00C90A75"/>
    <w:rsid w:val="00C91492"/>
    <w:rsid w:val="00C916EF"/>
    <w:rsid w:val="00C91CDE"/>
    <w:rsid w:val="00C91E75"/>
    <w:rsid w:val="00C92642"/>
    <w:rsid w:val="00C927A8"/>
    <w:rsid w:val="00C932B4"/>
    <w:rsid w:val="00C9353F"/>
    <w:rsid w:val="00C9367E"/>
    <w:rsid w:val="00C93B54"/>
    <w:rsid w:val="00C93D6F"/>
    <w:rsid w:val="00C940AB"/>
    <w:rsid w:val="00C947AC"/>
    <w:rsid w:val="00C94942"/>
    <w:rsid w:val="00C94B88"/>
    <w:rsid w:val="00C951B8"/>
    <w:rsid w:val="00C951E2"/>
    <w:rsid w:val="00C95229"/>
    <w:rsid w:val="00C95E35"/>
    <w:rsid w:val="00C9667B"/>
    <w:rsid w:val="00C96694"/>
    <w:rsid w:val="00C96A62"/>
    <w:rsid w:val="00C97160"/>
    <w:rsid w:val="00C9727E"/>
    <w:rsid w:val="00C97426"/>
    <w:rsid w:val="00C97D84"/>
    <w:rsid w:val="00C97FD4"/>
    <w:rsid w:val="00CA071A"/>
    <w:rsid w:val="00CA0DAE"/>
    <w:rsid w:val="00CA1AD8"/>
    <w:rsid w:val="00CA1CC3"/>
    <w:rsid w:val="00CA22DE"/>
    <w:rsid w:val="00CA27DF"/>
    <w:rsid w:val="00CA2AB6"/>
    <w:rsid w:val="00CA2B47"/>
    <w:rsid w:val="00CA2E17"/>
    <w:rsid w:val="00CA3054"/>
    <w:rsid w:val="00CA321A"/>
    <w:rsid w:val="00CA33AC"/>
    <w:rsid w:val="00CA3457"/>
    <w:rsid w:val="00CA40ED"/>
    <w:rsid w:val="00CA4281"/>
    <w:rsid w:val="00CA4415"/>
    <w:rsid w:val="00CA4D3F"/>
    <w:rsid w:val="00CA5660"/>
    <w:rsid w:val="00CA5916"/>
    <w:rsid w:val="00CA5933"/>
    <w:rsid w:val="00CA5A95"/>
    <w:rsid w:val="00CA5DF0"/>
    <w:rsid w:val="00CA6312"/>
    <w:rsid w:val="00CA64DA"/>
    <w:rsid w:val="00CA66E1"/>
    <w:rsid w:val="00CA6C34"/>
    <w:rsid w:val="00CA6F5D"/>
    <w:rsid w:val="00CA7EBD"/>
    <w:rsid w:val="00CB018D"/>
    <w:rsid w:val="00CB055F"/>
    <w:rsid w:val="00CB0859"/>
    <w:rsid w:val="00CB093D"/>
    <w:rsid w:val="00CB0B57"/>
    <w:rsid w:val="00CB141C"/>
    <w:rsid w:val="00CB30F8"/>
    <w:rsid w:val="00CB33BB"/>
    <w:rsid w:val="00CB37F1"/>
    <w:rsid w:val="00CB38FA"/>
    <w:rsid w:val="00CB46AA"/>
    <w:rsid w:val="00CB48F7"/>
    <w:rsid w:val="00CB56DD"/>
    <w:rsid w:val="00CB6608"/>
    <w:rsid w:val="00CB6983"/>
    <w:rsid w:val="00CB71E7"/>
    <w:rsid w:val="00CC0320"/>
    <w:rsid w:val="00CC0D84"/>
    <w:rsid w:val="00CC0E3A"/>
    <w:rsid w:val="00CC107B"/>
    <w:rsid w:val="00CC1313"/>
    <w:rsid w:val="00CC14AF"/>
    <w:rsid w:val="00CC16AC"/>
    <w:rsid w:val="00CC1BB5"/>
    <w:rsid w:val="00CC20FC"/>
    <w:rsid w:val="00CC24E8"/>
    <w:rsid w:val="00CC2863"/>
    <w:rsid w:val="00CC2A3B"/>
    <w:rsid w:val="00CC2CCD"/>
    <w:rsid w:val="00CC2F7C"/>
    <w:rsid w:val="00CC323D"/>
    <w:rsid w:val="00CC356B"/>
    <w:rsid w:val="00CC359B"/>
    <w:rsid w:val="00CC3A60"/>
    <w:rsid w:val="00CC3B97"/>
    <w:rsid w:val="00CC4326"/>
    <w:rsid w:val="00CC4396"/>
    <w:rsid w:val="00CC5509"/>
    <w:rsid w:val="00CC5FE2"/>
    <w:rsid w:val="00CC66CE"/>
    <w:rsid w:val="00CC6A03"/>
    <w:rsid w:val="00CC6F26"/>
    <w:rsid w:val="00CC6F7F"/>
    <w:rsid w:val="00CC75A9"/>
    <w:rsid w:val="00CC7A6F"/>
    <w:rsid w:val="00CC7C1F"/>
    <w:rsid w:val="00CD077E"/>
    <w:rsid w:val="00CD0C2B"/>
    <w:rsid w:val="00CD1292"/>
    <w:rsid w:val="00CD14E1"/>
    <w:rsid w:val="00CD1E08"/>
    <w:rsid w:val="00CD2208"/>
    <w:rsid w:val="00CD24BA"/>
    <w:rsid w:val="00CD28AF"/>
    <w:rsid w:val="00CD32E2"/>
    <w:rsid w:val="00CD3367"/>
    <w:rsid w:val="00CD3C15"/>
    <w:rsid w:val="00CD3CF2"/>
    <w:rsid w:val="00CD4291"/>
    <w:rsid w:val="00CD4CAC"/>
    <w:rsid w:val="00CD50BC"/>
    <w:rsid w:val="00CD5587"/>
    <w:rsid w:val="00CD55F7"/>
    <w:rsid w:val="00CD5A12"/>
    <w:rsid w:val="00CD6490"/>
    <w:rsid w:val="00CD6925"/>
    <w:rsid w:val="00CD7113"/>
    <w:rsid w:val="00CE0185"/>
    <w:rsid w:val="00CE05F4"/>
    <w:rsid w:val="00CE0DCD"/>
    <w:rsid w:val="00CE0E7D"/>
    <w:rsid w:val="00CE10CB"/>
    <w:rsid w:val="00CE13B2"/>
    <w:rsid w:val="00CE189F"/>
    <w:rsid w:val="00CE18DD"/>
    <w:rsid w:val="00CE1B28"/>
    <w:rsid w:val="00CE1CBF"/>
    <w:rsid w:val="00CE1F8C"/>
    <w:rsid w:val="00CE2AAC"/>
    <w:rsid w:val="00CE35AB"/>
    <w:rsid w:val="00CE4601"/>
    <w:rsid w:val="00CE4658"/>
    <w:rsid w:val="00CE4823"/>
    <w:rsid w:val="00CE4D3F"/>
    <w:rsid w:val="00CE4ED6"/>
    <w:rsid w:val="00CE5046"/>
    <w:rsid w:val="00CE5534"/>
    <w:rsid w:val="00CE5C71"/>
    <w:rsid w:val="00CE5FCA"/>
    <w:rsid w:val="00CE621C"/>
    <w:rsid w:val="00CE63D8"/>
    <w:rsid w:val="00CE6556"/>
    <w:rsid w:val="00CE65FD"/>
    <w:rsid w:val="00CE6C2D"/>
    <w:rsid w:val="00CE6E70"/>
    <w:rsid w:val="00CE7398"/>
    <w:rsid w:val="00CE7796"/>
    <w:rsid w:val="00CE7AF2"/>
    <w:rsid w:val="00CF07B9"/>
    <w:rsid w:val="00CF07DF"/>
    <w:rsid w:val="00CF0D4E"/>
    <w:rsid w:val="00CF131A"/>
    <w:rsid w:val="00CF1621"/>
    <w:rsid w:val="00CF1BA7"/>
    <w:rsid w:val="00CF22DA"/>
    <w:rsid w:val="00CF2374"/>
    <w:rsid w:val="00CF3059"/>
    <w:rsid w:val="00CF3202"/>
    <w:rsid w:val="00CF3694"/>
    <w:rsid w:val="00CF38F7"/>
    <w:rsid w:val="00CF3C1C"/>
    <w:rsid w:val="00CF43F9"/>
    <w:rsid w:val="00CF4B9F"/>
    <w:rsid w:val="00CF4F36"/>
    <w:rsid w:val="00CF523A"/>
    <w:rsid w:val="00CF54BF"/>
    <w:rsid w:val="00CF59C9"/>
    <w:rsid w:val="00CF61B9"/>
    <w:rsid w:val="00CF626A"/>
    <w:rsid w:val="00CF6317"/>
    <w:rsid w:val="00CF6366"/>
    <w:rsid w:val="00CF6766"/>
    <w:rsid w:val="00CF6917"/>
    <w:rsid w:val="00CF7315"/>
    <w:rsid w:val="00CF74F7"/>
    <w:rsid w:val="00CF7A8A"/>
    <w:rsid w:val="00CF7FCD"/>
    <w:rsid w:val="00D00995"/>
    <w:rsid w:val="00D00B37"/>
    <w:rsid w:val="00D00D7A"/>
    <w:rsid w:val="00D01BB7"/>
    <w:rsid w:val="00D02037"/>
    <w:rsid w:val="00D02D08"/>
    <w:rsid w:val="00D03918"/>
    <w:rsid w:val="00D03FA1"/>
    <w:rsid w:val="00D04A9B"/>
    <w:rsid w:val="00D04AFB"/>
    <w:rsid w:val="00D04EFF"/>
    <w:rsid w:val="00D06272"/>
    <w:rsid w:val="00D069B0"/>
    <w:rsid w:val="00D06DDA"/>
    <w:rsid w:val="00D06FFE"/>
    <w:rsid w:val="00D07E57"/>
    <w:rsid w:val="00D07F46"/>
    <w:rsid w:val="00D1011E"/>
    <w:rsid w:val="00D104AD"/>
    <w:rsid w:val="00D10CE4"/>
    <w:rsid w:val="00D12532"/>
    <w:rsid w:val="00D12F58"/>
    <w:rsid w:val="00D136CD"/>
    <w:rsid w:val="00D138D0"/>
    <w:rsid w:val="00D13BEF"/>
    <w:rsid w:val="00D14028"/>
    <w:rsid w:val="00D148B8"/>
    <w:rsid w:val="00D148F4"/>
    <w:rsid w:val="00D149AC"/>
    <w:rsid w:val="00D14C1D"/>
    <w:rsid w:val="00D15103"/>
    <w:rsid w:val="00D151EB"/>
    <w:rsid w:val="00D15787"/>
    <w:rsid w:val="00D157A1"/>
    <w:rsid w:val="00D15931"/>
    <w:rsid w:val="00D15993"/>
    <w:rsid w:val="00D161CF"/>
    <w:rsid w:val="00D165D7"/>
    <w:rsid w:val="00D167BD"/>
    <w:rsid w:val="00D16D5B"/>
    <w:rsid w:val="00D174E6"/>
    <w:rsid w:val="00D17870"/>
    <w:rsid w:val="00D17E8D"/>
    <w:rsid w:val="00D2048A"/>
    <w:rsid w:val="00D204E7"/>
    <w:rsid w:val="00D20850"/>
    <w:rsid w:val="00D212A2"/>
    <w:rsid w:val="00D214CF"/>
    <w:rsid w:val="00D22848"/>
    <w:rsid w:val="00D239A5"/>
    <w:rsid w:val="00D25433"/>
    <w:rsid w:val="00D256EE"/>
    <w:rsid w:val="00D26CFD"/>
    <w:rsid w:val="00D2707B"/>
    <w:rsid w:val="00D27A29"/>
    <w:rsid w:val="00D301D4"/>
    <w:rsid w:val="00D303E0"/>
    <w:rsid w:val="00D305CE"/>
    <w:rsid w:val="00D305FC"/>
    <w:rsid w:val="00D307B1"/>
    <w:rsid w:val="00D3095A"/>
    <w:rsid w:val="00D30B69"/>
    <w:rsid w:val="00D30B8D"/>
    <w:rsid w:val="00D31118"/>
    <w:rsid w:val="00D31A51"/>
    <w:rsid w:val="00D325D1"/>
    <w:rsid w:val="00D332BA"/>
    <w:rsid w:val="00D33650"/>
    <w:rsid w:val="00D33B77"/>
    <w:rsid w:val="00D33BD7"/>
    <w:rsid w:val="00D34299"/>
    <w:rsid w:val="00D343CC"/>
    <w:rsid w:val="00D34515"/>
    <w:rsid w:val="00D353CB"/>
    <w:rsid w:val="00D354A7"/>
    <w:rsid w:val="00D3570B"/>
    <w:rsid w:val="00D35B78"/>
    <w:rsid w:val="00D35CAB"/>
    <w:rsid w:val="00D35E74"/>
    <w:rsid w:val="00D35F31"/>
    <w:rsid w:val="00D36106"/>
    <w:rsid w:val="00D36A54"/>
    <w:rsid w:val="00D407E2"/>
    <w:rsid w:val="00D40937"/>
    <w:rsid w:val="00D40F35"/>
    <w:rsid w:val="00D4167C"/>
    <w:rsid w:val="00D416D5"/>
    <w:rsid w:val="00D42225"/>
    <w:rsid w:val="00D42A81"/>
    <w:rsid w:val="00D42A9B"/>
    <w:rsid w:val="00D431FB"/>
    <w:rsid w:val="00D433B4"/>
    <w:rsid w:val="00D438C4"/>
    <w:rsid w:val="00D43B7E"/>
    <w:rsid w:val="00D4404C"/>
    <w:rsid w:val="00D44745"/>
    <w:rsid w:val="00D44A27"/>
    <w:rsid w:val="00D44D0E"/>
    <w:rsid w:val="00D45771"/>
    <w:rsid w:val="00D4586F"/>
    <w:rsid w:val="00D45F62"/>
    <w:rsid w:val="00D460B5"/>
    <w:rsid w:val="00D4635A"/>
    <w:rsid w:val="00D46553"/>
    <w:rsid w:val="00D47032"/>
    <w:rsid w:val="00D475E3"/>
    <w:rsid w:val="00D47B47"/>
    <w:rsid w:val="00D47E4E"/>
    <w:rsid w:val="00D50534"/>
    <w:rsid w:val="00D50A26"/>
    <w:rsid w:val="00D523A3"/>
    <w:rsid w:val="00D525D1"/>
    <w:rsid w:val="00D52E28"/>
    <w:rsid w:val="00D53681"/>
    <w:rsid w:val="00D53A98"/>
    <w:rsid w:val="00D542A3"/>
    <w:rsid w:val="00D54479"/>
    <w:rsid w:val="00D549C4"/>
    <w:rsid w:val="00D553E8"/>
    <w:rsid w:val="00D5568D"/>
    <w:rsid w:val="00D55AF7"/>
    <w:rsid w:val="00D563F1"/>
    <w:rsid w:val="00D56820"/>
    <w:rsid w:val="00D57031"/>
    <w:rsid w:val="00D57074"/>
    <w:rsid w:val="00D5769D"/>
    <w:rsid w:val="00D57940"/>
    <w:rsid w:val="00D57EB0"/>
    <w:rsid w:val="00D60095"/>
    <w:rsid w:val="00D6026C"/>
    <w:rsid w:val="00D60ACB"/>
    <w:rsid w:val="00D60E9D"/>
    <w:rsid w:val="00D61195"/>
    <w:rsid w:val="00D61300"/>
    <w:rsid w:val="00D61986"/>
    <w:rsid w:val="00D61B0A"/>
    <w:rsid w:val="00D61E8E"/>
    <w:rsid w:val="00D6205F"/>
    <w:rsid w:val="00D621D0"/>
    <w:rsid w:val="00D6247F"/>
    <w:rsid w:val="00D62BAB"/>
    <w:rsid w:val="00D63107"/>
    <w:rsid w:val="00D63541"/>
    <w:rsid w:val="00D636BA"/>
    <w:rsid w:val="00D6377A"/>
    <w:rsid w:val="00D64423"/>
    <w:rsid w:val="00D64DDD"/>
    <w:rsid w:val="00D65598"/>
    <w:rsid w:val="00D65624"/>
    <w:rsid w:val="00D66023"/>
    <w:rsid w:val="00D66AE7"/>
    <w:rsid w:val="00D66BB2"/>
    <w:rsid w:val="00D672EF"/>
    <w:rsid w:val="00D6764E"/>
    <w:rsid w:val="00D67805"/>
    <w:rsid w:val="00D67D53"/>
    <w:rsid w:val="00D67E53"/>
    <w:rsid w:val="00D70E3D"/>
    <w:rsid w:val="00D70E82"/>
    <w:rsid w:val="00D70E90"/>
    <w:rsid w:val="00D71099"/>
    <w:rsid w:val="00D720EB"/>
    <w:rsid w:val="00D72701"/>
    <w:rsid w:val="00D7270F"/>
    <w:rsid w:val="00D73CD2"/>
    <w:rsid w:val="00D74A52"/>
    <w:rsid w:val="00D7500F"/>
    <w:rsid w:val="00D758AD"/>
    <w:rsid w:val="00D75D74"/>
    <w:rsid w:val="00D760B9"/>
    <w:rsid w:val="00D76573"/>
    <w:rsid w:val="00D76E25"/>
    <w:rsid w:val="00D77397"/>
    <w:rsid w:val="00D7750F"/>
    <w:rsid w:val="00D77E57"/>
    <w:rsid w:val="00D8036B"/>
    <w:rsid w:val="00D80688"/>
    <w:rsid w:val="00D8113D"/>
    <w:rsid w:val="00D811D1"/>
    <w:rsid w:val="00D8141F"/>
    <w:rsid w:val="00D81AF6"/>
    <w:rsid w:val="00D82911"/>
    <w:rsid w:val="00D82B51"/>
    <w:rsid w:val="00D82EAA"/>
    <w:rsid w:val="00D8394F"/>
    <w:rsid w:val="00D8425C"/>
    <w:rsid w:val="00D85090"/>
    <w:rsid w:val="00D85554"/>
    <w:rsid w:val="00D8625D"/>
    <w:rsid w:val="00D86834"/>
    <w:rsid w:val="00D86A93"/>
    <w:rsid w:val="00D86A98"/>
    <w:rsid w:val="00D86D92"/>
    <w:rsid w:val="00D87D54"/>
    <w:rsid w:val="00D90332"/>
    <w:rsid w:val="00D90621"/>
    <w:rsid w:val="00D90847"/>
    <w:rsid w:val="00D90A4E"/>
    <w:rsid w:val="00D917F8"/>
    <w:rsid w:val="00D92211"/>
    <w:rsid w:val="00D92378"/>
    <w:rsid w:val="00D92702"/>
    <w:rsid w:val="00D9299F"/>
    <w:rsid w:val="00D92D92"/>
    <w:rsid w:val="00D92F9D"/>
    <w:rsid w:val="00D9373A"/>
    <w:rsid w:val="00D94531"/>
    <w:rsid w:val="00D9457E"/>
    <w:rsid w:val="00D94613"/>
    <w:rsid w:val="00D94844"/>
    <w:rsid w:val="00D94FE3"/>
    <w:rsid w:val="00D95430"/>
    <w:rsid w:val="00D954A3"/>
    <w:rsid w:val="00D95E6A"/>
    <w:rsid w:val="00D96A1B"/>
    <w:rsid w:val="00D96E66"/>
    <w:rsid w:val="00D97021"/>
    <w:rsid w:val="00D977D4"/>
    <w:rsid w:val="00D97F68"/>
    <w:rsid w:val="00DA0789"/>
    <w:rsid w:val="00DA204D"/>
    <w:rsid w:val="00DA2733"/>
    <w:rsid w:val="00DA275B"/>
    <w:rsid w:val="00DA2940"/>
    <w:rsid w:val="00DA321B"/>
    <w:rsid w:val="00DA33CA"/>
    <w:rsid w:val="00DA3834"/>
    <w:rsid w:val="00DA453B"/>
    <w:rsid w:val="00DA4996"/>
    <w:rsid w:val="00DA4C08"/>
    <w:rsid w:val="00DA681A"/>
    <w:rsid w:val="00DA6890"/>
    <w:rsid w:val="00DA68F1"/>
    <w:rsid w:val="00DA69D3"/>
    <w:rsid w:val="00DA6C57"/>
    <w:rsid w:val="00DA7173"/>
    <w:rsid w:val="00DB0229"/>
    <w:rsid w:val="00DB0420"/>
    <w:rsid w:val="00DB0BF8"/>
    <w:rsid w:val="00DB1113"/>
    <w:rsid w:val="00DB1AAC"/>
    <w:rsid w:val="00DB1F33"/>
    <w:rsid w:val="00DB27AC"/>
    <w:rsid w:val="00DB2A6D"/>
    <w:rsid w:val="00DB2CA0"/>
    <w:rsid w:val="00DB3C38"/>
    <w:rsid w:val="00DB51C0"/>
    <w:rsid w:val="00DB68F1"/>
    <w:rsid w:val="00DB6E78"/>
    <w:rsid w:val="00DB71FA"/>
    <w:rsid w:val="00DB72A8"/>
    <w:rsid w:val="00DB7411"/>
    <w:rsid w:val="00DB74AD"/>
    <w:rsid w:val="00DB7A0E"/>
    <w:rsid w:val="00DC0D05"/>
    <w:rsid w:val="00DC0D77"/>
    <w:rsid w:val="00DC1055"/>
    <w:rsid w:val="00DC235A"/>
    <w:rsid w:val="00DC24C4"/>
    <w:rsid w:val="00DC274F"/>
    <w:rsid w:val="00DC35B1"/>
    <w:rsid w:val="00DC3B78"/>
    <w:rsid w:val="00DC45C5"/>
    <w:rsid w:val="00DC45EF"/>
    <w:rsid w:val="00DC4B45"/>
    <w:rsid w:val="00DC4B72"/>
    <w:rsid w:val="00DC51DA"/>
    <w:rsid w:val="00DC539C"/>
    <w:rsid w:val="00DC5693"/>
    <w:rsid w:val="00DC5A01"/>
    <w:rsid w:val="00DC5A34"/>
    <w:rsid w:val="00DC5DC1"/>
    <w:rsid w:val="00DC632A"/>
    <w:rsid w:val="00DC6C2F"/>
    <w:rsid w:val="00DC7CB1"/>
    <w:rsid w:val="00DC7F64"/>
    <w:rsid w:val="00DD074F"/>
    <w:rsid w:val="00DD11F9"/>
    <w:rsid w:val="00DD11FA"/>
    <w:rsid w:val="00DD1E5E"/>
    <w:rsid w:val="00DD2698"/>
    <w:rsid w:val="00DD2BDD"/>
    <w:rsid w:val="00DD3328"/>
    <w:rsid w:val="00DD352A"/>
    <w:rsid w:val="00DD35A5"/>
    <w:rsid w:val="00DD444C"/>
    <w:rsid w:val="00DD46AC"/>
    <w:rsid w:val="00DD4AEB"/>
    <w:rsid w:val="00DD4B42"/>
    <w:rsid w:val="00DD5FC9"/>
    <w:rsid w:val="00DD60C1"/>
    <w:rsid w:val="00DD7D84"/>
    <w:rsid w:val="00DE0114"/>
    <w:rsid w:val="00DE02B6"/>
    <w:rsid w:val="00DE1020"/>
    <w:rsid w:val="00DE1D78"/>
    <w:rsid w:val="00DE1FC0"/>
    <w:rsid w:val="00DE23B8"/>
    <w:rsid w:val="00DE25A1"/>
    <w:rsid w:val="00DE2EDE"/>
    <w:rsid w:val="00DE2FB6"/>
    <w:rsid w:val="00DE396D"/>
    <w:rsid w:val="00DE3AE3"/>
    <w:rsid w:val="00DE3CA9"/>
    <w:rsid w:val="00DE3DD8"/>
    <w:rsid w:val="00DE40BF"/>
    <w:rsid w:val="00DE445A"/>
    <w:rsid w:val="00DE4B46"/>
    <w:rsid w:val="00DE5A34"/>
    <w:rsid w:val="00DE5B07"/>
    <w:rsid w:val="00DE5CEF"/>
    <w:rsid w:val="00DE610C"/>
    <w:rsid w:val="00DE67D5"/>
    <w:rsid w:val="00DE683A"/>
    <w:rsid w:val="00DE72C6"/>
    <w:rsid w:val="00DE7DA7"/>
    <w:rsid w:val="00DF04EC"/>
    <w:rsid w:val="00DF09D2"/>
    <w:rsid w:val="00DF0E9D"/>
    <w:rsid w:val="00DF0F0C"/>
    <w:rsid w:val="00DF10CF"/>
    <w:rsid w:val="00DF14A4"/>
    <w:rsid w:val="00DF209B"/>
    <w:rsid w:val="00DF2884"/>
    <w:rsid w:val="00DF398D"/>
    <w:rsid w:val="00DF43AF"/>
    <w:rsid w:val="00DF43F1"/>
    <w:rsid w:val="00DF4415"/>
    <w:rsid w:val="00DF4ABD"/>
    <w:rsid w:val="00DF5258"/>
    <w:rsid w:val="00DF58AD"/>
    <w:rsid w:val="00DF5B13"/>
    <w:rsid w:val="00DF61A0"/>
    <w:rsid w:val="00DF62BC"/>
    <w:rsid w:val="00DF649F"/>
    <w:rsid w:val="00DF652E"/>
    <w:rsid w:val="00DF6691"/>
    <w:rsid w:val="00DF6E69"/>
    <w:rsid w:val="00DF7053"/>
    <w:rsid w:val="00DF7B21"/>
    <w:rsid w:val="00DF7C44"/>
    <w:rsid w:val="00DF7CED"/>
    <w:rsid w:val="00DF7E76"/>
    <w:rsid w:val="00DF7ED2"/>
    <w:rsid w:val="00E00274"/>
    <w:rsid w:val="00E01828"/>
    <w:rsid w:val="00E027D2"/>
    <w:rsid w:val="00E0293A"/>
    <w:rsid w:val="00E02AE2"/>
    <w:rsid w:val="00E02C27"/>
    <w:rsid w:val="00E03268"/>
    <w:rsid w:val="00E03B7A"/>
    <w:rsid w:val="00E03BF2"/>
    <w:rsid w:val="00E03F50"/>
    <w:rsid w:val="00E041F1"/>
    <w:rsid w:val="00E0436C"/>
    <w:rsid w:val="00E048EC"/>
    <w:rsid w:val="00E05C2C"/>
    <w:rsid w:val="00E05FDA"/>
    <w:rsid w:val="00E06CE1"/>
    <w:rsid w:val="00E06D78"/>
    <w:rsid w:val="00E06EBA"/>
    <w:rsid w:val="00E06FA6"/>
    <w:rsid w:val="00E07107"/>
    <w:rsid w:val="00E0783F"/>
    <w:rsid w:val="00E07AAA"/>
    <w:rsid w:val="00E07D94"/>
    <w:rsid w:val="00E07FD8"/>
    <w:rsid w:val="00E10C03"/>
    <w:rsid w:val="00E10C84"/>
    <w:rsid w:val="00E10CCB"/>
    <w:rsid w:val="00E1154F"/>
    <w:rsid w:val="00E1189E"/>
    <w:rsid w:val="00E119BF"/>
    <w:rsid w:val="00E11A8A"/>
    <w:rsid w:val="00E11DDD"/>
    <w:rsid w:val="00E131E1"/>
    <w:rsid w:val="00E132BC"/>
    <w:rsid w:val="00E1394B"/>
    <w:rsid w:val="00E1426C"/>
    <w:rsid w:val="00E14432"/>
    <w:rsid w:val="00E14B8F"/>
    <w:rsid w:val="00E14F7F"/>
    <w:rsid w:val="00E15628"/>
    <w:rsid w:val="00E15B30"/>
    <w:rsid w:val="00E15BEC"/>
    <w:rsid w:val="00E15D5A"/>
    <w:rsid w:val="00E15DB0"/>
    <w:rsid w:val="00E162AD"/>
    <w:rsid w:val="00E16D3E"/>
    <w:rsid w:val="00E177BC"/>
    <w:rsid w:val="00E20007"/>
    <w:rsid w:val="00E2010E"/>
    <w:rsid w:val="00E209D8"/>
    <w:rsid w:val="00E20EC3"/>
    <w:rsid w:val="00E21558"/>
    <w:rsid w:val="00E21B09"/>
    <w:rsid w:val="00E21C00"/>
    <w:rsid w:val="00E21F4D"/>
    <w:rsid w:val="00E238DE"/>
    <w:rsid w:val="00E2393D"/>
    <w:rsid w:val="00E240DF"/>
    <w:rsid w:val="00E2410F"/>
    <w:rsid w:val="00E241C0"/>
    <w:rsid w:val="00E241FF"/>
    <w:rsid w:val="00E2444B"/>
    <w:rsid w:val="00E256AF"/>
    <w:rsid w:val="00E25710"/>
    <w:rsid w:val="00E25C7A"/>
    <w:rsid w:val="00E25CCC"/>
    <w:rsid w:val="00E26AE1"/>
    <w:rsid w:val="00E27030"/>
    <w:rsid w:val="00E2715A"/>
    <w:rsid w:val="00E277CD"/>
    <w:rsid w:val="00E27B07"/>
    <w:rsid w:val="00E27BA6"/>
    <w:rsid w:val="00E27D0B"/>
    <w:rsid w:val="00E3020C"/>
    <w:rsid w:val="00E30355"/>
    <w:rsid w:val="00E30632"/>
    <w:rsid w:val="00E30661"/>
    <w:rsid w:val="00E30800"/>
    <w:rsid w:val="00E30F73"/>
    <w:rsid w:val="00E31076"/>
    <w:rsid w:val="00E31AA6"/>
    <w:rsid w:val="00E31CF2"/>
    <w:rsid w:val="00E32142"/>
    <w:rsid w:val="00E32369"/>
    <w:rsid w:val="00E325DC"/>
    <w:rsid w:val="00E32B08"/>
    <w:rsid w:val="00E32C15"/>
    <w:rsid w:val="00E32D83"/>
    <w:rsid w:val="00E32E79"/>
    <w:rsid w:val="00E33331"/>
    <w:rsid w:val="00E3334F"/>
    <w:rsid w:val="00E337B1"/>
    <w:rsid w:val="00E33D84"/>
    <w:rsid w:val="00E34307"/>
    <w:rsid w:val="00E34456"/>
    <w:rsid w:val="00E344F6"/>
    <w:rsid w:val="00E34854"/>
    <w:rsid w:val="00E35CF0"/>
    <w:rsid w:val="00E35EFD"/>
    <w:rsid w:val="00E36616"/>
    <w:rsid w:val="00E36ADC"/>
    <w:rsid w:val="00E36F11"/>
    <w:rsid w:val="00E3706A"/>
    <w:rsid w:val="00E37C2D"/>
    <w:rsid w:val="00E37E7E"/>
    <w:rsid w:val="00E40A1A"/>
    <w:rsid w:val="00E40ABC"/>
    <w:rsid w:val="00E40AC8"/>
    <w:rsid w:val="00E41259"/>
    <w:rsid w:val="00E41947"/>
    <w:rsid w:val="00E41BC7"/>
    <w:rsid w:val="00E41BD7"/>
    <w:rsid w:val="00E41D36"/>
    <w:rsid w:val="00E43006"/>
    <w:rsid w:val="00E434A7"/>
    <w:rsid w:val="00E43680"/>
    <w:rsid w:val="00E437CB"/>
    <w:rsid w:val="00E438B5"/>
    <w:rsid w:val="00E43D1A"/>
    <w:rsid w:val="00E446EC"/>
    <w:rsid w:val="00E45876"/>
    <w:rsid w:val="00E45AE4"/>
    <w:rsid w:val="00E45B21"/>
    <w:rsid w:val="00E45E17"/>
    <w:rsid w:val="00E462BD"/>
    <w:rsid w:val="00E46EBB"/>
    <w:rsid w:val="00E477A0"/>
    <w:rsid w:val="00E50555"/>
    <w:rsid w:val="00E50849"/>
    <w:rsid w:val="00E508DA"/>
    <w:rsid w:val="00E50E1F"/>
    <w:rsid w:val="00E51120"/>
    <w:rsid w:val="00E51B34"/>
    <w:rsid w:val="00E51B49"/>
    <w:rsid w:val="00E51EAF"/>
    <w:rsid w:val="00E51F19"/>
    <w:rsid w:val="00E5208F"/>
    <w:rsid w:val="00E524D9"/>
    <w:rsid w:val="00E527C7"/>
    <w:rsid w:val="00E53875"/>
    <w:rsid w:val="00E54698"/>
    <w:rsid w:val="00E54804"/>
    <w:rsid w:val="00E54BAE"/>
    <w:rsid w:val="00E54CAA"/>
    <w:rsid w:val="00E54D10"/>
    <w:rsid w:val="00E55A8B"/>
    <w:rsid w:val="00E55C59"/>
    <w:rsid w:val="00E55EF2"/>
    <w:rsid w:val="00E56017"/>
    <w:rsid w:val="00E56279"/>
    <w:rsid w:val="00E56641"/>
    <w:rsid w:val="00E57196"/>
    <w:rsid w:val="00E574DB"/>
    <w:rsid w:val="00E607CD"/>
    <w:rsid w:val="00E60C18"/>
    <w:rsid w:val="00E616B9"/>
    <w:rsid w:val="00E6256D"/>
    <w:rsid w:val="00E635DE"/>
    <w:rsid w:val="00E6385F"/>
    <w:rsid w:val="00E63E2A"/>
    <w:rsid w:val="00E64278"/>
    <w:rsid w:val="00E643C1"/>
    <w:rsid w:val="00E64553"/>
    <w:rsid w:val="00E645C5"/>
    <w:rsid w:val="00E64F52"/>
    <w:rsid w:val="00E653D4"/>
    <w:rsid w:val="00E658FD"/>
    <w:rsid w:val="00E65BCE"/>
    <w:rsid w:val="00E65FE1"/>
    <w:rsid w:val="00E662E8"/>
    <w:rsid w:val="00E662F7"/>
    <w:rsid w:val="00E6639E"/>
    <w:rsid w:val="00E6643F"/>
    <w:rsid w:val="00E6649B"/>
    <w:rsid w:val="00E6653C"/>
    <w:rsid w:val="00E66D30"/>
    <w:rsid w:val="00E66D53"/>
    <w:rsid w:val="00E67610"/>
    <w:rsid w:val="00E70011"/>
    <w:rsid w:val="00E71FC7"/>
    <w:rsid w:val="00E72159"/>
    <w:rsid w:val="00E7215B"/>
    <w:rsid w:val="00E72193"/>
    <w:rsid w:val="00E723B1"/>
    <w:rsid w:val="00E72651"/>
    <w:rsid w:val="00E7267B"/>
    <w:rsid w:val="00E72A58"/>
    <w:rsid w:val="00E72E34"/>
    <w:rsid w:val="00E72F2F"/>
    <w:rsid w:val="00E73339"/>
    <w:rsid w:val="00E735D8"/>
    <w:rsid w:val="00E73826"/>
    <w:rsid w:val="00E73D43"/>
    <w:rsid w:val="00E74111"/>
    <w:rsid w:val="00E75529"/>
    <w:rsid w:val="00E75720"/>
    <w:rsid w:val="00E757C2"/>
    <w:rsid w:val="00E75E2D"/>
    <w:rsid w:val="00E76327"/>
    <w:rsid w:val="00E77189"/>
    <w:rsid w:val="00E77336"/>
    <w:rsid w:val="00E77D18"/>
    <w:rsid w:val="00E800F9"/>
    <w:rsid w:val="00E80FF9"/>
    <w:rsid w:val="00E81489"/>
    <w:rsid w:val="00E8163E"/>
    <w:rsid w:val="00E818FF"/>
    <w:rsid w:val="00E81969"/>
    <w:rsid w:val="00E81981"/>
    <w:rsid w:val="00E822FD"/>
    <w:rsid w:val="00E823C2"/>
    <w:rsid w:val="00E82C67"/>
    <w:rsid w:val="00E82E57"/>
    <w:rsid w:val="00E847FB"/>
    <w:rsid w:val="00E84FBB"/>
    <w:rsid w:val="00E85504"/>
    <w:rsid w:val="00E857C2"/>
    <w:rsid w:val="00E859AB"/>
    <w:rsid w:val="00E85ACF"/>
    <w:rsid w:val="00E85F44"/>
    <w:rsid w:val="00E863A1"/>
    <w:rsid w:val="00E86CCA"/>
    <w:rsid w:val="00E905DB"/>
    <w:rsid w:val="00E90B11"/>
    <w:rsid w:val="00E90C5D"/>
    <w:rsid w:val="00E92C35"/>
    <w:rsid w:val="00E92DD1"/>
    <w:rsid w:val="00E92DF9"/>
    <w:rsid w:val="00E93360"/>
    <w:rsid w:val="00E94FAF"/>
    <w:rsid w:val="00E96B3D"/>
    <w:rsid w:val="00E971FA"/>
    <w:rsid w:val="00E9749C"/>
    <w:rsid w:val="00E97A75"/>
    <w:rsid w:val="00EA22C5"/>
    <w:rsid w:val="00EA27CC"/>
    <w:rsid w:val="00EA2C5C"/>
    <w:rsid w:val="00EA2CD7"/>
    <w:rsid w:val="00EA3FC2"/>
    <w:rsid w:val="00EA404A"/>
    <w:rsid w:val="00EA4511"/>
    <w:rsid w:val="00EA4D19"/>
    <w:rsid w:val="00EA5759"/>
    <w:rsid w:val="00EA5A08"/>
    <w:rsid w:val="00EA5F60"/>
    <w:rsid w:val="00EA6511"/>
    <w:rsid w:val="00EA78A6"/>
    <w:rsid w:val="00EA7A62"/>
    <w:rsid w:val="00EA7CD4"/>
    <w:rsid w:val="00EB003B"/>
    <w:rsid w:val="00EB011B"/>
    <w:rsid w:val="00EB01DF"/>
    <w:rsid w:val="00EB0277"/>
    <w:rsid w:val="00EB09AC"/>
    <w:rsid w:val="00EB0CE4"/>
    <w:rsid w:val="00EB1866"/>
    <w:rsid w:val="00EB27F1"/>
    <w:rsid w:val="00EB2C7B"/>
    <w:rsid w:val="00EB2CFB"/>
    <w:rsid w:val="00EB3B73"/>
    <w:rsid w:val="00EB3E1A"/>
    <w:rsid w:val="00EB44D6"/>
    <w:rsid w:val="00EB53FC"/>
    <w:rsid w:val="00EB568B"/>
    <w:rsid w:val="00EB5BE6"/>
    <w:rsid w:val="00EB6D08"/>
    <w:rsid w:val="00EB6FBA"/>
    <w:rsid w:val="00EB7038"/>
    <w:rsid w:val="00EB7057"/>
    <w:rsid w:val="00EB727F"/>
    <w:rsid w:val="00EB748C"/>
    <w:rsid w:val="00EB74AC"/>
    <w:rsid w:val="00EB764F"/>
    <w:rsid w:val="00EB76A7"/>
    <w:rsid w:val="00EC06D6"/>
    <w:rsid w:val="00EC0AB7"/>
    <w:rsid w:val="00EC1068"/>
    <w:rsid w:val="00EC1130"/>
    <w:rsid w:val="00EC1201"/>
    <w:rsid w:val="00EC15FB"/>
    <w:rsid w:val="00EC20C7"/>
    <w:rsid w:val="00EC2170"/>
    <w:rsid w:val="00EC255E"/>
    <w:rsid w:val="00EC2A37"/>
    <w:rsid w:val="00EC2CC9"/>
    <w:rsid w:val="00EC39C4"/>
    <w:rsid w:val="00EC3B35"/>
    <w:rsid w:val="00EC4640"/>
    <w:rsid w:val="00EC4BDE"/>
    <w:rsid w:val="00EC4F09"/>
    <w:rsid w:val="00EC4F3E"/>
    <w:rsid w:val="00EC4FBE"/>
    <w:rsid w:val="00EC55C3"/>
    <w:rsid w:val="00EC65D3"/>
    <w:rsid w:val="00EC68F5"/>
    <w:rsid w:val="00EC7173"/>
    <w:rsid w:val="00EC7863"/>
    <w:rsid w:val="00EC78E5"/>
    <w:rsid w:val="00ED1322"/>
    <w:rsid w:val="00ED16A5"/>
    <w:rsid w:val="00ED1FE9"/>
    <w:rsid w:val="00ED2E27"/>
    <w:rsid w:val="00ED2E91"/>
    <w:rsid w:val="00ED346E"/>
    <w:rsid w:val="00ED3BD9"/>
    <w:rsid w:val="00ED3E5C"/>
    <w:rsid w:val="00ED44BB"/>
    <w:rsid w:val="00ED486A"/>
    <w:rsid w:val="00ED4CAD"/>
    <w:rsid w:val="00ED4E91"/>
    <w:rsid w:val="00ED5653"/>
    <w:rsid w:val="00ED590D"/>
    <w:rsid w:val="00ED6016"/>
    <w:rsid w:val="00ED6078"/>
    <w:rsid w:val="00ED67F6"/>
    <w:rsid w:val="00ED68D1"/>
    <w:rsid w:val="00ED796A"/>
    <w:rsid w:val="00EE0895"/>
    <w:rsid w:val="00EE095B"/>
    <w:rsid w:val="00EE0A18"/>
    <w:rsid w:val="00EE0CEC"/>
    <w:rsid w:val="00EE0EA6"/>
    <w:rsid w:val="00EE0F50"/>
    <w:rsid w:val="00EE0FEF"/>
    <w:rsid w:val="00EE10BE"/>
    <w:rsid w:val="00EE1478"/>
    <w:rsid w:val="00EE1955"/>
    <w:rsid w:val="00EE1BB4"/>
    <w:rsid w:val="00EE1ECB"/>
    <w:rsid w:val="00EE2723"/>
    <w:rsid w:val="00EE288C"/>
    <w:rsid w:val="00EE2C4C"/>
    <w:rsid w:val="00EE2FD8"/>
    <w:rsid w:val="00EE3634"/>
    <w:rsid w:val="00EE3E93"/>
    <w:rsid w:val="00EE4972"/>
    <w:rsid w:val="00EE521C"/>
    <w:rsid w:val="00EE5B5F"/>
    <w:rsid w:val="00EE67D4"/>
    <w:rsid w:val="00EE77BA"/>
    <w:rsid w:val="00EE7B94"/>
    <w:rsid w:val="00EE7E84"/>
    <w:rsid w:val="00EF100E"/>
    <w:rsid w:val="00EF1A15"/>
    <w:rsid w:val="00EF2405"/>
    <w:rsid w:val="00EF2AA0"/>
    <w:rsid w:val="00EF2F8F"/>
    <w:rsid w:val="00EF3C2A"/>
    <w:rsid w:val="00EF3D80"/>
    <w:rsid w:val="00EF436E"/>
    <w:rsid w:val="00EF451F"/>
    <w:rsid w:val="00EF53D5"/>
    <w:rsid w:val="00EF588A"/>
    <w:rsid w:val="00EF660F"/>
    <w:rsid w:val="00EF6661"/>
    <w:rsid w:val="00EF6876"/>
    <w:rsid w:val="00F00576"/>
    <w:rsid w:val="00F007BF"/>
    <w:rsid w:val="00F01004"/>
    <w:rsid w:val="00F01445"/>
    <w:rsid w:val="00F01468"/>
    <w:rsid w:val="00F021F5"/>
    <w:rsid w:val="00F024CD"/>
    <w:rsid w:val="00F0268F"/>
    <w:rsid w:val="00F02D42"/>
    <w:rsid w:val="00F03491"/>
    <w:rsid w:val="00F037AC"/>
    <w:rsid w:val="00F03928"/>
    <w:rsid w:val="00F0392B"/>
    <w:rsid w:val="00F03AA5"/>
    <w:rsid w:val="00F049C5"/>
    <w:rsid w:val="00F04E86"/>
    <w:rsid w:val="00F059C4"/>
    <w:rsid w:val="00F0672C"/>
    <w:rsid w:val="00F068D7"/>
    <w:rsid w:val="00F07E8F"/>
    <w:rsid w:val="00F07F79"/>
    <w:rsid w:val="00F10B02"/>
    <w:rsid w:val="00F10E4F"/>
    <w:rsid w:val="00F1145A"/>
    <w:rsid w:val="00F117AE"/>
    <w:rsid w:val="00F11A54"/>
    <w:rsid w:val="00F12D43"/>
    <w:rsid w:val="00F13245"/>
    <w:rsid w:val="00F13294"/>
    <w:rsid w:val="00F134F8"/>
    <w:rsid w:val="00F13B97"/>
    <w:rsid w:val="00F13CBD"/>
    <w:rsid w:val="00F14B01"/>
    <w:rsid w:val="00F14DD5"/>
    <w:rsid w:val="00F154D1"/>
    <w:rsid w:val="00F15663"/>
    <w:rsid w:val="00F1657F"/>
    <w:rsid w:val="00F167A0"/>
    <w:rsid w:val="00F200BE"/>
    <w:rsid w:val="00F203CC"/>
    <w:rsid w:val="00F2058E"/>
    <w:rsid w:val="00F208BD"/>
    <w:rsid w:val="00F20BEF"/>
    <w:rsid w:val="00F21250"/>
    <w:rsid w:val="00F216C2"/>
    <w:rsid w:val="00F226F1"/>
    <w:rsid w:val="00F22B66"/>
    <w:rsid w:val="00F22DE7"/>
    <w:rsid w:val="00F2318E"/>
    <w:rsid w:val="00F24318"/>
    <w:rsid w:val="00F24550"/>
    <w:rsid w:val="00F24808"/>
    <w:rsid w:val="00F25002"/>
    <w:rsid w:val="00F2529C"/>
    <w:rsid w:val="00F252AB"/>
    <w:rsid w:val="00F26056"/>
    <w:rsid w:val="00F27B58"/>
    <w:rsid w:val="00F316DC"/>
    <w:rsid w:val="00F32331"/>
    <w:rsid w:val="00F32D4B"/>
    <w:rsid w:val="00F33568"/>
    <w:rsid w:val="00F3359C"/>
    <w:rsid w:val="00F33948"/>
    <w:rsid w:val="00F33D35"/>
    <w:rsid w:val="00F34E15"/>
    <w:rsid w:val="00F34F5F"/>
    <w:rsid w:val="00F36334"/>
    <w:rsid w:val="00F3660A"/>
    <w:rsid w:val="00F36827"/>
    <w:rsid w:val="00F36B75"/>
    <w:rsid w:val="00F374C2"/>
    <w:rsid w:val="00F3795E"/>
    <w:rsid w:val="00F37C6E"/>
    <w:rsid w:val="00F37EAC"/>
    <w:rsid w:val="00F4002B"/>
    <w:rsid w:val="00F400F3"/>
    <w:rsid w:val="00F40133"/>
    <w:rsid w:val="00F405A9"/>
    <w:rsid w:val="00F4080C"/>
    <w:rsid w:val="00F40EFD"/>
    <w:rsid w:val="00F410FE"/>
    <w:rsid w:val="00F433E2"/>
    <w:rsid w:val="00F43502"/>
    <w:rsid w:val="00F43730"/>
    <w:rsid w:val="00F43899"/>
    <w:rsid w:val="00F4435E"/>
    <w:rsid w:val="00F44FA5"/>
    <w:rsid w:val="00F456EA"/>
    <w:rsid w:val="00F45E4E"/>
    <w:rsid w:val="00F46937"/>
    <w:rsid w:val="00F46AB8"/>
    <w:rsid w:val="00F46D98"/>
    <w:rsid w:val="00F46E4B"/>
    <w:rsid w:val="00F47E42"/>
    <w:rsid w:val="00F5053A"/>
    <w:rsid w:val="00F50939"/>
    <w:rsid w:val="00F51028"/>
    <w:rsid w:val="00F516B6"/>
    <w:rsid w:val="00F51D39"/>
    <w:rsid w:val="00F52412"/>
    <w:rsid w:val="00F52886"/>
    <w:rsid w:val="00F5289B"/>
    <w:rsid w:val="00F52F85"/>
    <w:rsid w:val="00F53071"/>
    <w:rsid w:val="00F5364A"/>
    <w:rsid w:val="00F5395E"/>
    <w:rsid w:val="00F5433B"/>
    <w:rsid w:val="00F54648"/>
    <w:rsid w:val="00F54724"/>
    <w:rsid w:val="00F561A7"/>
    <w:rsid w:val="00F5706F"/>
    <w:rsid w:val="00F57CE9"/>
    <w:rsid w:val="00F57F8B"/>
    <w:rsid w:val="00F60303"/>
    <w:rsid w:val="00F60511"/>
    <w:rsid w:val="00F6067D"/>
    <w:rsid w:val="00F608DA"/>
    <w:rsid w:val="00F6137F"/>
    <w:rsid w:val="00F61CBC"/>
    <w:rsid w:val="00F62178"/>
    <w:rsid w:val="00F62838"/>
    <w:rsid w:val="00F62A6C"/>
    <w:rsid w:val="00F6356C"/>
    <w:rsid w:val="00F635AF"/>
    <w:rsid w:val="00F63656"/>
    <w:rsid w:val="00F63808"/>
    <w:rsid w:val="00F63F7E"/>
    <w:rsid w:val="00F64107"/>
    <w:rsid w:val="00F64380"/>
    <w:rsid w:val="00F643AE"/>
    <w:rsid w:val="00F64717"/>
    <w:rsid w:val="00F64BD5"/>
    <w:rsid w:val="00F64BE3"/>
    <w:rsid w:val="00F65AA7"/>
    <w:rsid w:val="00F661AD"/>
    <w:rsid w:val="00F6650C"/>
    <w:rsid w:val="00F665CB"/>
    <w:rsid w:val="00F66A84"/>
    <w:rsid w:val="00F6711B"/>
    <w:rsid w:val="00F7038E"/>
    <w:rsid w:val="00F70759"/>
    <w:rsid w:val="00F70803"/>
    <w:rsid w:val="00F71CA4"/>
    <w:rsid w:val="00F71F72"/>
    <w:rsid w:val="00F73042"/>
    <w:rsid w:val="00F738EB"/>
    <w:rsid w:val="00F73BBC"/>
    <w:rsid w:val="00F73CD0"/>
    <w:rsid w:val="00F7457F"/>
    <w:rsid w:val="00F74CBB"/>
    <w:rsid w:val="00F750B8"/>
    <w:rsid w:val="00F75473"/>
    <w:rsid w:val="00F76125"/>
    <w:rsid w:val="00F76445"/>
    <w:rsid w:val="00F76524"/>
    <w:rsid w:val="00F766FB"/>
    <w:rsid w:val="00F76861"/>
    <w:rsid w:val="00F76B95"/>
    <w:rsid w:val="00F772C2"/>
    <w:rsid w:val="00F777DF"/>
    <w:rsid w:val="00F778AE"/>
    <w:rsid w:val="00F77AE0"/>
    <w:rsid w:val="00F77AE7"/>
    <w:rsid w:val="00F77DA1"/>
    <w:rsid w:val="00F80580"/>
    <w:rsid w:val="00F80953"/>
    <w:rsid w:val="00F80C55"/>
    <w:rsid w:val="00F8105D"/>
    <w:rsid w:val="00F8197D"/>
    <w:rsid w:val="00F826D2"/>
    <w:rsid w:val="00F82E83"/>
    <w:rsid w:val="00F82EE6"/>
    <w:rsid w:val="00F8377F"/>
    <w:rsid w:val="00F83A8A"/>
    <w:rsid w:val="00F83F21"/>
    <w:rsid w:val="00F84068"/>
    <w:rsid w:val="00F842C7"/>
    <w:rsid w:val="00F84661"/>
    <w:rsid w:val="00F84816"/>
    <w:rsid w:val="00F85DB2"/>
    <w:rsid w:val="00F85E35"/>
    <w:rsid w:val="00F85E75"/>
    <w:rsid w:val="00F86449"/>
    <w:rsid w:val="00F86855"/>
    <w:rsid w:val="00F868C2"/>
    <w:rsid w:val="00F86AEB"/>
    <w:rsid w:val="00F86F77"/>
    <w:rsid w:val="00F8768D"/>
    <w:rsid w:val="00F87CDF"/>
    <w:rsid w:val="00F87EEF"/>
    <w:rsid w:val="00F9059C"/>
    <w:rsid w:val="00F905B6"/>
    <w:rsid w:val="00F9073B"/>
    <w:rsid w:val="00F90742"/>
    <w:rsid w:val="00F91825"/>
    <w:rsid w:val="00F91BC5"/>
    <w:rsid w:val="00F92EEF"/>
    <w:rsid w:val="00F9307E"/>
    <w:rsid w:val="00F93295"/>
    <w:rsid w:val="00F932B2"/>
    <w:rsid w:val="00F93459"/>
    <w:rsid w:val="00F936CB"/>
    <w:rsid w:val="00F93B66"/>
    <w:rsid w:val="00F94230"/>
    <w:rsid w:val="00F94B40"/>
    <w:rsid w:val="00F954F5"/>
    <w:rsid w:val="00F95A42"/>
    <w:rsid w:val="00F960A9"/>
    <w:rsid w:val="00F96757"/>
    <w:rsid w:val="00F9724B"/>
    <w:rsid w:val="00FA0298"/>
    <w:rsid w:val="00FA0313"/>
    <w:rsid w:val="00FA04DC"/>
    <w:rsid w:val="00FA0F6D"/>
    <w:rsid w:val="00FA1258"/>
    <w:rsid w:val="00FA1344"/>
    <w:rsid w:val="00FA144F"/>
    <w:rsid w:val="00FA232F"/>
    <w:rsid w:val="00FA2520"/>
    <w:rsid w:val="00FA26E8"/>
    <w:rsid w:val="00FA37A7"/>
    <w:rsid w:val="00FA3847"/>
    <w:rsid w:val="00FA3A60"/>
    <w:rsid w:val="00FA3C94"/>
    <w:rsid w:val="00FA4E39"/>
    <w:rsid w:val="00FA63C2"/>
    <w:rsid w:val="00FA69FF"/>
    <w:rsid w:val="00FA6C57"/>
    <w:rsid w:val="00FA6DF6"/>
    <w:rsid w:val="00FA78D0"/>
    <w:rsid w:val="00FA7C6C"/>
    <w:rsid w:val="00FA7D21"/>
    <w:rsid w:val="00FB0052"/>
    <w:rsid w:val="00FB0086"/>
    <w:rsid w:val="00FB014C"/>
    <w:rsid w:val="00FB048C"/>
    <w:rsid w:val="00FB1FF0"/>
    <w:rsid w:val="00FB22CC"/>
    <w:rsid w:val="00FB2446"/>
    <w:rsid w:val="00FB2D53"/>
    <w:rsid w:val="00FB31CA"/>
    <w:rsid w:val="00FB3490"/>
    <w:rsid w:val="00FB4160"/>
    <w:rsid w:val="00FB4503"/>
    <w:rsid w:val="00FB461D"/>
    <w:rsid w:val="00FB481A"/>
    <w:rsid w:val="00FB4982"/>
    <w:rsid w:val="00FB504A"/>
    <w:rsid w:val="00FB509E"/>
    <w:rsid w:val="00FB53B4"/>
    <w:rsid w:val="00FB5C1C"/>
    <w:rsid w:val="00FB5DE2"/>
    <w:rsid w:val="00FB5E80"/>
    <w:rsid w:val="00FB67BF"/>
    <w:rsid w:val="00FB68F1"/>
    <w:rsid w:val="00FB6925"/>
    <w:rsid w:val="00FB6A99"/>
    <w:rsid w:val="00FB78A6"/>
    <w:rsid w:val="00FB7CB7"/>
    <w:rsid w:val="00FC018F"/>
    <w:rsid w:val="00FC0F22"/>
    <w:rsid w:val="00FC1495"/>
    <w:rsid w:val="00FC1FA4"/>
    <w:rsid w:val="00FC2D22"/>
    <w:rsid w:val="00FC31DD"/>
    <w:rsid w:val="00FC31F1"/>
    <w:rsid w:val="00FC34AA"/>
    <w:rsid w:val="00FC34FE"/>
    <w:rsid w:val="00FC3530"/>
    <w:rsid w:val="00FC3963"/>
    <w:rsid w:val="00FC42F4"/>
    <w:rsid w:val="00FC4700"/>
    <w:rsid w:val="00FC4B34"/>
    <w:rsid w:val="00FC4F6C"/>
    <w:rsid w:val="00FC55E8"/>
    <w:rsid w:val="00FC5897"/>
    <w:rsid w:val="00FC5A4A"/>
    <w:rsid w:val="00FC5BF2"/>
    <w:rsid w:val="00FC6189"/>
    <w:rsid w:val="00FC692C"/>
    <w:rsid w:val="00FC6DC0"/>
    <w:rsid w:val="00FC764C"/>
    <w:rsid w:val="00FC77E7"/>
    <w:rsid w:val="00FC7A81"/>
    <w:rsid w:val="00FD0071"/>
    <w:rsid w:val="00FD0486"/>
    <w:rsid w:val="00FD0B30"/>
    <w:rsid w:val="00FD0BC5"/>
    <w:rsid w:val="00FD0D8F"/>
    <w:rsid w:val="00FD11FA"/>
    <w:rsid w:val="00FD1B5D"/>
    <w:rsid w:val="00FD1F5E"/>
    <w:rsid w:val="00FD2700"/>
    <w:rsid w:val="00FD2DB5"/>
    <w:rsid w:val="00FD32CE"/>
    <w:rsid w:val="00FD3405"/>
    <w:rsid w:val="00FD3685"/>
    <w:rsid w:val="00FD461A"/>
    <w:rsid w:val="00FD46C7"/>
    <w:rsid w:val="00FD4FEC"/>
    <w:rsid w:val="00FD5175"/>
    <w:rsid w:val="00FD57AA"/>
    <w:rsid w:val="00FD5ADF"/>
    <w:rsid w:val="00FD66C8"/>
    <w:rsid w:val="00FD6CA1"/>
    <w:rsid w:val="00FD707A"/>
    <w:rsid w:val="00FD76DD"/>
    <w:rsid w:val="00FD7890"/>
    <w:rsid w:val="00FE004A"/>
    <w:rsid w:val="00FE02DF"/>
    <w:rsid w:val="00FE0768"/>
    <w:rsid w:val="00FE0999"/>
    <w:rsid w:val="00FE107F"/>
    <w:rsid w:val="00FE13AD"/>
    <w:rsid w:val="00FE15EC"/>
    <w:rsid w:val="00FE1677"/>
    <w:rsid w:val="00FE19AE"/>
    <w:rsid w:val="00FE1C25"/>
    <w:rsid w:val="00FE1EA5"/>
    <w:rsid w:val="00FE2043"/>
    <w:rsid w:val="00FE21CD"/>
    <w:rsid w:val="00FE266E"/>
    <w:rsid w:val="00FE2F04"/>
    <w:rsid w:val="00FE3CAE"/>
    <w:rsid w:val="00FE430F"/>
    <w:rsid w:val="00FE45AD"/>
    <w:rsid w:val="00FE4985"/>
    <w:rsid w:val="00FE4ADA"/>
    <w:rsid w:val="00FE4CED"/>
    <w:rsid w:val="00FE4F5C"/>
    <w:rsid w:val="00FE5E07"/>
    <w:rsid w:val="00FF03F6"/>
    <w:rsid w:val="00FF0BEE"/>
    <w:rsid w:val="00FF0C99"/>
    <w:rsid w:val="00FF0CA2"/>
    <w:rsid w:val="00FF0D76"/>
    <w:rsid w:val="00FF11AF"/>
    <w:rsid w:val="00FF146F"/>
    <w:rsid w:val="00FF1BEE"/>
    <w:rsid w:val="00FF1CB9"/>
    <w:rsid w:val="00FF1CDF"/>
    <w:rsid w:val="00FF2289"/>
    <w:rsid w:val="00FF30DE"/>
    <w:rsid w:val="00FF3213"/>
    <w:rsid w:val="00FF395F"/>
    <w:rsid w:val="00FF3EC7"/>
    <w:rsid w:val="00FF48FF"/>
    <w:rsid w:val="00FF4936"/>
    <w:rsid w:val="00FF4F18"/>
    <w:rsid w:val="00FF5147"/>
    <w:rsid w:val="00FF5453"/>
    <w:rsid w:val="00FF5788"/>
    <w:rsid w:val="00FF5CE1"/>
    <w:rsid w:val="00FF6232"/>
    <w:rsid w:val="00FF71E2"/>
    <w:rsid w:val="00FF7447"/>
    <w:rsid w:val="0199E584"/>
    <w:rsid w:val="022F02B5"/>
    <w:rsid w:val="04208409"/>
    <w:rsid w:val="053EE730"/>
    <w:rsid w:val="05DDC236"/>
    <w:rsid w:val="07EDFD6A"/>
    <w:rsid w:val="088BB12F"/>
    <w:rsid w:val="0C854877"/>
    <w:rsid w:val="0D088A24"/>
    <w:rsid w:val="0D9D83EE"/>
    <w:rsid w:val="0DECA8A6"/>
    <w:rsid w:val="0E7A9AE2"/>
    <w:rsid w:val="0F71385F"/>
    <w:rsid w:val="0FB77266"/>
    <w:rsid w:val="10194C8B"/>
    <w:rsid w:val="109D9062"/>
    <w:rsid w:val="11272F87"/>
    <w:rsid w:val="124354C6"/>
    <w:rsid w:val="135148D0"/>
    <w:rsid w:val="136EE6D5"/>
    <w:rsid w:val="14CAF2CD"/>
    <w:rsid w:val="14CE356D"/>
    <w:rsid w:val="15A13375"/>
    <w:rsid w:val="1805E607"/>
    <w:rsid w:val="18F417C4"/>
    <w:rsid w:val="19312D55"/>
    <w:rsid w:val="19D9D3D0"/>
    <w:rsid w:val="1A7E21FE"/>
    <w:rsid w:val="1AC3A15E"/>
    <w:rsid w:val="1B7A82B9"/>
    <w:rsid w:val="1BBA0490"/>
    <w:rsid w:val="1BCC3A04"/>
    <w:rsid w:val="1CE2D74C"/>
    <w:rsid w:val="1D76423B"/>
    <w:rsid w:val="20C5B431"/>
    <w:rsid w:val="2180A41E"/>
    <w:rsid w:val="2313B83E"/>
    <w:rsid w:val="232C4C01"/>
    <w:rsid w:val="2602430C"/>
    <w:rsid w:val="28D06F0A"/>
    <w:rsid w:val="29E37A19"/>
    <w:rsid w:val="2A415241"/>
    <w:rsid w:val="2A639191"/>
    <w:rsid w:val="2AD324EE"/>
    <w:rsid w:val="2B2F9F2E"/>
    <w:rsid w:val="2B308D95"/>
    <w:rsid w:val="2B365E39"/>
    <w:rsid w:val="2BCB51DC"/>
    <w:rsid w:val="2D634065"/>
    <w:rsid w:val="2E8209F5"/>
    <w:rsid w:val="2F65E5EB"/>
    <w:rsid w:val="2FEBB116"/>
    <w:rsid w:val="307AD586"/>
    <w:rsid w:val="30916F57"/>
    <w:rsid w:val="30E06E93"/>
    <w:rsid w:val="316DB264"/>
    <w:rsid w:val="3230EC8E"/>
    <w:rsid w:val="32D4A7F6"/>
    <w:rsid w:val="3321FC95"/>
    <w:rsid w:val="3430BE07"/>
    <w:rsid w:val="344A6000"/>
    <w:rsid w:val="34D6421F"/>
    <w:rsid w:val="35668DB9"/>
    <w:rsid w:val="35F59FE4"/>
    <w:rsid w:val="3663DAAA"/>
    <w:rsid w:val="37A7FF43"/>
    <w:rsid w:val="38BEA651"/>
    <w:rsid w:val="39197708"/>
    <w:rsid w:val="3B40D3F9"/>
    <w:rsid w:val="3B4C2426"/>
    <w:rsid w:val="3E09DAC4"/>
    <w:rsid w:val="3E9E5E85"/>
    <w:rsid w:val="3EB989C2"/>
    <w:rsid w:val="3EFEFD7F"/>
    <w:rsid w:val="4132F82D"/>
    <w:rsid w:val="431A644E"/>
    <w:rsid w:val="4352D9D3"/>
    <w:rsid w:val="44AF6A29"/>
    <w:rsid w:val="45189C71"/>
    <w:rsid w:val="454CBDED"/>
    <w:rsid w:val="457A85B8"/>
    <w:rsid w:val="45D23F1F"/>
    <w:rsid w:val="45F4CB5B"/>
    <w:rsid w:val="46AE7B04"/>
    <w:rsid w:val="475E8966"/>
    <w:rsid w:val="48D32EC3"/>
    <w:rsid w:val="49DA24DD"/>
    <w:rsid w:val="49E2FA53"/>
    <w:rsid w:val="4ADDA324"/>
    <w:rsid w:val="4AF19CB5"/>
    <w:rsid w:val="4B6E210D"/>
    <w:rsid w:val="4C0FE982"/>
    <w:rsid w:val="4D92AF27"/>
    <w:rsid w:val="4EABAA03"/>
    <w:rsid w:val="4FF9CCAC"/>
    <w:rsid w:val="51935599"/>
    <w:rsid w:val="5220CF4C"/>
    <w:rsid w:val="54BA4847"/>
    <w:rsid w:val="55722A84"/>
    <w:rsid w:val="55ED4A67"/>
    <w:rsid w:val="5642C773"/>
    <w:rsid w:val="56E45BC6"/>
    <w:rsid w:val="57CE85E3"/>
    <w:rsid w:val="57D9E4FF"/>
    <w:rsid w:val="5804A05D"/>
    <w:rsid w:val="5861E8E6"/>
    <w:rsid w:val="5A946987"/>
    <w:rsid w:val="5B0124D1"/>
    <w:rsid w:val="5C05F4CE"/>
    <w:rsid w:val="5C4B1E43"/>
    <w:rsid w:val="5CFAA462"/>
    <w:rsid w:val="5D22B8E9"/>
    <w:rsid w:val="5D76A45F"/>
    <w:rsid w:val="5E2E06E5"/>
    <w:rsid w:val="5F02CC22"/>
    <w:rsid w:val="5FC37849"/>
    <w:rsid w:val="60D85E6A"/>
    <w:rsid w:val="61807B8B"/>
    <w:rsid w:val="63F9C606"/>
    <w:rsid w:val="64101F3B"/>
    <w:rsid w:val="645AE155"/>
    <w:rsid w:val="6516FF9F"/>
    <w:rsid w:val="658834F7"/>
    <w:rsid w:val="65B4E99B"/>
    <w:rsid w:val="66BDDB68"/>
    <w:rsid w:val="66E0F28C"/>
    <w:rsid w:val="67595B8B"/>
    <w:rsid w:val="675BF4A8"/>
    <w:rsid w:val="678A8E12"/>
    <w:rsid w:val="67ABA879"/>
    <w:rsid w:val="68288F0D"/>
    <w:rsid w:val="699D8ADE"/>
    <w:rsid w:val="69BD204D"/>
    <w:rsid w:val="69C7287A"/>
    <w:rsid w:val="6A3C7F42"/>
    <w:rsid w:val="6C87ACEC"/>
    <w:rsid w:val="6C984980"/>
    <w:rsid w:val="6E406E46"/>
    <w:rsid w:val="6EBE8816"/>
    <w:rsid w:val="6EF35673"/>
    <w:rsid w:val="6F408D57"/>
    <w:rsid w:val="6F4537BC"/>
    <w:rsid w:val="6F59EE3A"/>
    <w:rsid w:val="70D6482D"/>
    <w:rsid w:val="71717927"/>
    <w:rsid w:val="7175DB0D"/>
    <w:rsid w:val="73B333C5"/>
    <w:rsid w:val="73CBD58B"/>
    <w:rsid w:val="750A75AC"/>
    <w:rsid w:val="75303AEB"/>
    <w:rsid w:val="75689050"/>
    <w:rsid w:val="76031E15"/>
    <w:rsid w:val="7821FA92"/>
    <w:rsid w:val="7876D495"/>
    <w:rsid w:val="78A4D4BF"/>
    <w:rsid w:val="795DA42B"/>
    <w:rsid w:val="79A48827"/>
    <w:rsid w:val="7AB5FE09"/>
    <w:rsid w:val="7C01563C"/>
    <w:rsid w:val="7D631975"/>
    <w:rsid w:val="7EEB5DBE"/>
    <w:rsid w:val="7F4E621B"/>
    <w:rsid w:val="7F81E7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03371"/>
  <w15:docId w15:val="{CED7133F-4D23-46B9-B88D-3CAC5E6F3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1DD"/>
    <w:pPr>
      <w:spacing w:after="200" w:line="276" w:lineRule="auto"/>
    </w:pPr>
    <w:rPr>
      <w:rFonts w:ascii="Calibri" w:eastAsia="Calibri" w:hAnsi="Calibri" w:cs="Times New Roman"/>
    </w:rPr>
  </w:style>
  <w:style w:type="paragraph" w:styleId="Heading1">
    <w:name w:val="heading 1"/>
    <w:basedOn w:val="Normal"/>
    <w:next w:val="Normal"/>
    <w:link w:val="Heading1Char"/>
    <w:autoRedefine/>
    <w:qFormat/>
    <w:rsid w:val="000A2757"/>
    <w:pPr>
      <w:keepNext/>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B4C6E7" w:themeFill="accent1" w:themeFillTint="66"/>
      <w:spacing w:after="0" w:line="240" w:lineRule="auto"/>
      <w:jc w:val="both"/>
      <w:outlineLvl w:val="0"/>
    </w:pPr>
    <w:rPr>
      <w:rFonts w:asciiTheme="majorHAnsi" w:eastAsia="Times New Roman" w:hAnsiTheme="majorHAnsi" w:cstheme="majorHAnsi"/>
      <w:b/>
      <w:color w:val="000000" w:themeColor="text1"/>
      <w:sz w:val="28"/>
      <w:szCs w:val="28"/>
      <w:lang w:val="bs-Latn-BA"/>
    </w:rPr>
  </w:style>
  <w:style w:type="paragraph" w:styleId="Heading2">
    <w:name w:val="heading 2"/>
    <w:basedOn w:val="Normal"/>
    <w:next w:val="Normal"/>
    <w:link w:val="Heading2Char"/>
    <w:autoRedefine/>
    <w:qFormat/>
    <w:rsid w:val="004D10BF"/>
    <w:pPr>
      <w:spacing w:after="0" w:line="240" w:lineRule="auto"/>
      <w:jc w:val="both"/>
      <w:outlineLvl w:val="1"/>
    </w:pPr>
    <w:rPr>
      <w:rFonts w:asciiTheme="majorHAnsi" w:eastAsia="Times New Roman" w:hAnsiTheme="majorHAnsi" w:cstheme="majorHAnsi"/>
      <w:b/>
      <w:noProof/>
      <w:color w:val="000000" w:themeColor="text1"/>
      <w:spacing w:val="-8"/>
      <w:lang w:val="bs-Latn-BA"/>
    </w:rPr>
  </w:style>
  <w:style w:type="paragraph" w:styleId="Heading3">
    <w:name w:val="heading 3"/>
    <w:basedOn w:val="Normal"/>
    <w:next w:val="Normal"/>
    <w:link w:val="Heading3Char"/>
    <w:qFormat/>
    <w:rsid w:val="00D67D53"/>
    <w:pPr>
      <w:numPr>
        <w:ilvl w:val="2"/>
        <w:numId w:val="24"/>
      </w:numPr>
      <w:spacing w:after="240" w:line="240" w:lineRule="auto"/>
      <w:jc w:val="both"/>
      <w:outlineLvl w:val="2"/>
    </w:pPr>
    <w:rPr>
      <w:rFonts w:asciiTheme="minorHAnsi" w:eastAsia="Times New Roman" w:hAnsiTheme="minorHAnsi"/>
      <w:b/>
      <w:color w:val="000000" w:themeColor="text1"/>
      <w:szCs w:val="20"/>
      <w:lang w:val="bs-Latn-BA"/>
    </w:rPr>
  </w:style>
  <w:style w:type="paragraph" w:styleId="Heading4">
    <w:name w:val="heading 4"/>
    <w:basedOn w:val="Normal"/>
    <w:next w:val="Normal"/>
    <w:link w:val="Heading4Char"/>
    <w:qFormat/>
    <w:rsid w:val="00D67D53"/>
    <w:pPr>
      <w:numPr>
        <w:ilvl w:val="3"/>
        <w:numId w:val="24"/>
      </w:numPr>
      <w:spacing w:before="120" w:after="120" w:line="240" w:lineRule="auto"/>
      <w:jc w:val="both"/>
      <w:outlineLvl w:val="3"/>
    </w:pPr>
    <w:rPr>
      <w:rFonts w:ascii="Myriad Pro" w:eastAsia="Times New Roman" w:hAnsi="Myriad Pro"/>
      <w:b/>
      <w:color w:val="000000" w:themeColor="text1"/>
      <w:lang w:val="en-GB"/>
    </w:rPr>
  </w:style>
  <w:style w:type="paragraph" w:styleId="Heading5">
    <w:name w:val="heading 5"/>
    <w:basedOn w:val="Normal"/>
    <w:next w:val="Normal"/>
    <w:link w:val="Heading5Char"/>
    <w:qFormat/>
    <w:rsid w:val="00D67D53"/>
    <w:pPr>
      <w:tabs>
        <w:tab w:val="num" w:pos="0"/>
      </w:tabs>
      <w:spacing w:before="240" w:after="60" w:line="240" w:lineRule="auto"/>
      <w:jc w:val="both"/>
      <w:outlineLvl w:val="4"/>
    </w:pPr>
    <w:rPr>
      <w:rFonts w:ascii="Arial" w:eastAsia="Times New Roman" w:hAnsi="Arial"/>
      <w:szCs w:val="20"/>
      <w:lang w:val="en-GB"/>
    </w:rPr>
  </w:style>
  <w:style w:type="paragraph" w:styleId="Heading6">
    <w:name w:val="heading 6"/>
    <w:basedOn w:val="Normal"/>
    <w:next w:val="Normal"/>
    <w:link w:val="Heading6Char"/>
    <w:qFormat/>
    <w:rsid w:val="00D67D53"/>
    <w:pPr>
      <w:spacing w:before="240" w:after="60" w:line="240" w:lineRule="auto"/>
      <w:outlineLvl w:val="5"/>
    </w:pPr>
    <w:rPr>
      <w:rFonts w:ascii="Times New Roman" w:eastAsia="Batang" w:hAnsi="Times New Roman"/>
      <w:b/>
      <w:bCs/>
      <w:lang w:val="en-GB" w:eastAsia="ko-KR"/>
    </w:rPr>
  </w:style>
  <w:style w:type="paragraph" w:styleId="Heading7">
    <w:name w:val="heading 7"/>
    <w:basedOn w:val="Normal"/>
    <w:next w:val="Normal"/>
    <w:link w:val="Heading7Char"/>
    <w:qFormat/>
    <w:rsid w:val="00D67D53"/>
    <w:pPr>
      <w:tabs>
        <w:tab w:val="num" w:pos="0"/>
      </w:tabs>
      <w:spacing w:before="240" w:after="60" w:line="240" w:lineRule="auto"/>
      <w:jc w:val="both"/>
      <w:outlineLvl w:val="6"/>
    </w:pPr>
    <w:rPr>
      <w:rFonts w:ascii="Arial" w:eastAsia="Times New Roman" w:hAnsi="Arial"/>
      <w:sz w:val="20"/>
      <w:szCs w:val="20"/>
      <w:lang w:val="en-GB"/>
    </w:rPr>
  </w:style>
  <w:style w:type="paragraph" w:styleId="Heading8">
    <w:name w:val="heading 8"/>
    <w:basedOn w:val="Normal"/>
    <w:next w:val="Normal"/>
    <w:link w:val="Heading8Char"/>
    <w:qFormat/>
    <w:rsid w:val="00D67D53"/>
    <w:pPr>
      <w:tabs>
        <w:tab w:val="num" w:pos="0"/>
      </w:tabs>
      <w:spacing w:before="240" w:after="60" w:line="240" w:lineRule="auto"/>
      <w:jc w:val="both"/>
      <w:outlineLvl w:val="7"/>
    </w:pPr>
    <w:rPr>
      <w:rFonts w:ascii="Arial" w:eastAsia="Times New Roman" w:hAnsi="Arial"/>
      <w:i/>
      <w:sz w:val="20"/>
      <w:szCs w:val="20"/>
      <w:lang w:val="en-GB"/>
    </w:rPr>
  </w:style>
  <w:style w:type="paragraph" w:styleId="Heading9">
    <w:name w:val="heading 9"/>
    <w:basedOn w:val="Normal"/>
    <w:next w:val="Normal"/>
    <w:link w:val="Heading9Char"/>
    <w:qFormat/>
    <w:rsid w:val="00D67D53"/>
    <w:pPr>
      <w:tabs>
        <w:tab w:val="num" w:pos="0"/>
      </w:tabs>
      <w:spacing w:before="240" w:after="60" w:line="240" w:lineRule="auto"/>
      <w:jc w:val="both"/>
      <w:outlineLvl w:val="8"/>
    </w:pPr>
    <w:rPr>
      <w:rFonts w:ascii="Arial" w:eastAsia="Times New Roman" w:hAnsi="Arial"/>
      <w:i/>
      <w:sz w:val="18"/>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2757"/>
    <w:rPr>
      <w:rFonts w:asciiTheme="majorHAnsi" w:eastAsia="Times New Roman" w:hAnsiTheme="majorHAnsi" w:cstheme="majorHAnsi"/>
      <w:b/>
      <w:color w:val="000000" w:themeColor="text1"/>
      <w:sz w:val="28"/>
      <w:szCs w:val="28"/>
      <w:shd w:val="clear" w:color="auto" w:fill="B4C6E7" w:themeFill="accent1" w:themeFillTint="66"/>
      <w:lang w:val="bs-Latn-BA"/>
    </w:rPr>
  </w:style>
  <w:style w:type="character" w:customStyle="1" w:styleId="Heading2Char">
    <w:name w:val="Heading 2 Char"/>
    <w:basedOn w:val="DefaultParagraphFont"/>
    <w:link w:val="Heading2"/>
    <w:rsid w:val="004D10BF"/>
    <w:rPr>
      <w:rFonts w:asciiTheme="majorHAnsi" w:eastAsia="Times New Roman" w:hAnsiTheme="majorHAnsi" w:cstheme="majorHAnsi"/>
      <w:b/>
      <w:noProof/>
      <w:color w:val="000000" w:themeColor="text1"/>
      <w:spacing w:val="-8"/>
      <w:lang w:val="bs-Latn-BA"/>
    </w:rPr>
  </w:style>
  <w:style w:type="character" w:customStyle="1" w:styleId="Heading3Char">
    <w:name w:val="Heading 3 Char"/>
    <w:basedOn w:val="DefaultParagraphFont"/>
    <w:link w:val="Heading3"/>
    <w:rsid w:val="00D67D53"/>
    <w:rPr>
      <w:rFonts w:eastAsia="Times New Roman" w:cs="Times New Roman"/>
      <w:b/>
      <w:color w:val="000000" w:themeColor="text1"/>
      <w:szCs w:val="20"/>
      <w:lang w:val="bs-Latn-BA"/>
    </w:rPr>
  </w:style>
  <w:style w:type="character" w:customStyle="1" w:styleId="Heading4Char">
    <w:name w:val="Heading 4 Char"/>
    <w:basedOn w:val="DefaultParagraphFont"/>
    <w:link w:val="Heading4"/>
    <w:rsid w:val="00D67D53"/>
    <w:rPr>
      <w:rFonts w:ascii="Myriad Pro" w:eastAsia="Times New Roman" w:hAnsi="Myriad Pro" w:cs="Times New Roman"/>
      <w:b/>
      <w:color w:val="000000" w:themeColor="text1"/>
      <w:lang w:val="en-GB"/>
    </w:rPr>
  </w:style>
  <w:style w:type="character" w:customStyle="1" w:styleId="Heading5Char">
    <w:name w:val="Heading 5 Char"/>
    <w:basedOn w:val="DefaultParagraphFont"/>
    <w:link w:val="Heading5"/>
    <w:rsid w:val="00D67D53"/>
    <w:rPr>
      <w:rFonts w:ascii="Arial" w:eastAsia="Times New Roman" w:hAnsi="Arial" w:cs="Times New Roman"/>
      <w:szCs w:val="20"/>
      <w:lang w:val="en-GB"/>
    </w:rPr>
  </w:style>
  <w:style w:type="character" w:customStyle="1" w:styleId="Heading6Char">
    <w:name w:val="Heading 6 Char"/>
    <w:basedOn w:val="DefaultParagraphFont"/>
    <w:link w:val="Heading6"/>
    <w:rsid w:val="00D67D53"/>
    <w:rPr>
      <w:rFonts w:ascii="Times New Roman" w:eastAsia="Batang" w:hAnsi="Times New Roman" w:cs="Times New Roman"/>
      <w:b/>
      <w:bCs/>
      <w:lang w:val="en-GB" w:eastAsia="ko-KR"/>
    </w:rPr>
  </w:style>
  <w:style w:type="character" w:customStyle="1" w:styleId="Heading7Char">
    <w:name w:val="Heading 7 Char"/>
    <w:basedOn w:val="DefaultParagraphFont"/>
    <w:link w:val="Heading7"/>
    <w:rsid w:val="00D67D53"/>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D67D53"/>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D67D53"/>
    <w:rPr>
      <w:rFonts w:ascii="Arial" w:eastAsia="Times New Roman" w:hAnsi="Arial" w:cs="Times New Roman"/>
      <w:i/>
      <w:sz w:val="18"/>
      <w:szCs w:val="20"/>
      <w:lang w:val="en-GB"/>
    </w:rPr>
  </w:style>
  <w:style w:type="paragraph" w:customStyle="1" w:styleId="Candaratekst11">
    <w:name w:val="Candara tekst 11"/>
    <w:basedOn w:val="Normal"/>
    <w:link w:val="Candaratekst11Char"/>
    <w:uiPriority w:val="99"/>
    <w:qFormat/>
    <w:rsid w:val="00D67D53"/>
    <w:pPr>
      <w:spacing w:before="120" w:after="120" w:line="264" w:lineRule="auto"/>
      <w:jc w:val="both"/>
    </w:pPr>
    <w:rPr>
      <w:rFonts w:ascii="Candara" w:hAnsi="Candara"/>
      <w:lang w:val="sr-Latn-CS"/>
    </w:rPr>
  </w:style>
  <w:style w:type="character" w:customStyle="1" w:styleId="Candaratekst11Char">
    <w:name w:val="Candara tekst 11 Char"/>
    <w:link w:val="Candaratekst11"/>
    <w:uiPriority w:val="99"/>
    <w:rsid w:val="00D67D53"/>
    <w:rPr>
      <w:rFonts w:ascii="Candara" w:eastAsia="Calibri" w:hAnsi="Candara" w:cs="Times New Roman"/>
      <w:lang w:val="sr-Latn-CS"/>
    </w:rPr>
  </w:style>
  <w:style w:type="paragraph" w:customStyle="1" w:styleId="Buleticandara">
    <w:name w:val="Buleti candara"/>
    <w:basedOn w:val="ListParagraph"/>
    <w:link w:val="BuleticandaraChar"/>
    <w:qFormat/>
    <w:rsid w:val="00D67D53"/>
    <w:pPr>
      <w:numPr>
        <w:numId w:val="22"/>
      </w:numPr>
      <w:spacing w:after="40" w:line="264" w:lineRule="auto"/>
      <w:contextualSpacing w:val="0"/>
      <w:jc w:val="both"/>
    </w:pPr>
    <w:rPr>
      <w:rFonts w:ascii="Candara" w:hAnsi="Candara"/>
      <w:lang w:val="bs-Latn-BA"/>
    </w:rPr>
  </w:style>
  <w:style w:type="paragraph" w:styleId="ListParagraph">
    <w:name w:val="List Paragraph"/>
    <w:aliases w:val="Bullets,Dot pt,F5 List Paragraph,Indicator Text,List Paragraph (numbered (a)),List Paragraph Char Char Char,List Paragraph1,List Paragraph11,List Paragraph2,Medium Grid 1 - Accent 22,Normal numbered,Numbered Para 1,Use Case List Paragraph"/>
    <w:basedOn w:val="Normal"/>
    <w:link w:val="ListParagraphChar"/>
    <w:uiPriority w:val="34"/>
    <w:qFormat/>
    <w:rsid w:val="00D67D53"/>
    <w:pPr>
      <w:ind w:left="720"/>
      <w:contextualSpacing/>
    </w:pPr>
  </w:style>
  <w:style w:type="character" w:customStyle="1" w:styleId="ListParagraphChar">
    <w:name w:val="List Paragraph Char"/>
    <w:aliases w:val="Bullets Char,Dot pt Char,F5 List Paragraph Char,Indicator Text Char,List Paragraph (numbered (a)) Char,List Paragraph Char Char Char Char,List Paragraph1 Char,List Paragraph11 Char,List Paragraph2 Char,Medium Grid 1 - Accent 22 Char"/>
    <w:link w:val="ListParagraph"/>
    <w:uiPriority w:val="34"/>
    <w:qFormat/>
    <w:rsid w:val="00D67D53"/>
    <w:rPr>
      <w:rFonts w:ascii="Calibri" w:eastAsia="Calibri" w:hAnsi="Calibri" w:cs="Times New Roman"/>
    </w:rPr>
  </w:style>
  <w:style w:type="character" w:customStyle="1" w:styleId="BuleticandaraChar">
    <w:name w:val="Buleti candara Char"/>
    <w:link w:val="Buleticandara"/>
    <w:qFormat/>
    <w:rsid w:val="00D67D53"/>
    <w:rPr>
      <w:rFonts w:ascii="Candara" w:eastAsia="Calibri" w:hAnsi="Candara" w:cs="Times New Roman"/>
      <w:lang w:val="bs-Latn-BA"/>
    </w:rPr>
  </w:style>
  <w:style w:type="paragraph" w:customStyle="1" w:styleId="TableGraf">
    <w:name w:val="Table &amp; Graf"/>
    <w:basedOn w:val="Candaratekst11"/>
    <w:link w:val="TableGrafChar"/>
    <w:qFormat/>
    <w:rsid w:val="00D67D53"/>
    <w:pPr>
      <w:spacing w:after="0"/>
    </w:pPr>
    <w:rPr>
      <w:b/>
      <w:i/>
      <w:sz w:val="18"/>
      <w:szCs w:val="18"/>
    </w:rPr>
  </w:style>
  <w:style w:type="character" w:customStyle="1" w:styleId="TableGrafChar">
    <w:name w:val="Table &amp; Graf Char"/>
    <w:link w:val="TableGraf"/>
    <w:rsid w:val="00D67D53"/>
    <w:rPr>
      <w:rFonts w:ascii="Candara" w:eastAsia="Calibri" w:hAnsi="Candara" w:cs="Times New Roman"/>
      <w:b/>
      <w:i/>
      <w:sz w:val="18"/>
      <w:szCs w:val="18"/>
      <w:lang w:val="sr-Latn-CS"/>
    </w:rPr>
  </w:style>
  <w:style w:type="paragraph" w:customStyle="1" w:styleId="MAlinaslovcandara">
    <w:name w:val="MAli naslov candara"/>
    <w:basedOn w:val="Normal"/>
    <w:link w:val="MAlinaslovcandaraChar"/>
    <w:autoRedefine/>
    <w:qFormat/>
    <w:rsid w:val="00D67D53"/>
    <w:pPr>
      <w:spacing w:before="120" w:after="120" w:line="240" w:lineRule="auto"/>
      <w:jc w:val="both"/>
    </w:pPr>
    <w:rPr>
      <w:rFonts w:ascii="Candara" w:hAnsi="Candara"/>
      <w:color w:val="000000"/>
      <w:lang w:val="en-GB"/>
    </w:rPr>
  </w:style>
  <w:style w:type="character" w:customStyle="1" w:styleId="MAlinaslovcandaraChar">
    <w:name w:val="MAli naslov candara Char"/>
    <w:link w:val="MAlinaslovcandara"/>
    <w:rsid w:val="00D67D53"/>
    <w:rPr>
      <w:rFonts w:ascii="Candara" w:eastAsia="Calibri" w:hAnsi="Candara" w:cs="Times New Roman"/>
      <w:color w:val="000000"/>
      <w:lang w:val="en-GB"/>
    </w:rPr>
  </w:style>
  <w:style w:type="character" w:customStyle="1" w:styleId="apple-style-span">
    <w:name w:val="apple-style-span"/>
    <w:basedOn w:val="DefaultParagraphFont"/>
    <w:rsid w:val="00D67D53"/>
  </w:style>
  <w:style w:type="paragraph" w:customStyle="1" w:styleId="CanMark">
    <w:name w:val="CanMark"/>
    <w:basedOn w:val="Candaratekst11"/>
    <w:link w:val="CanMarkChar"/>
    <w:uiPriority w:val="99"/>
    <w:qFormat/>
    <w:rsid w:val="00D67D53"/>
    <w:pPr>
      <w:numPr>
        <w:numId w:val="1"/>
      </w:numPr>
    </w:pPr>
  </w:style>
  <w:style w:type="character" w:customStyle="1" w:styleId="CanMarkChar">
    <w:name w:val="CanMark Char"/>
    <w:link w:val="CanMark"/>
    <w:uiPriority w:val="99"/>
    <w:rsid w:val="00D67D53"/>
    <w:rPr>
      <w:rFonts w:ascii="Candara" w:eastAsia="Calibri" w:hAnsi="Candara" w:cs="Times New Roman"/>
      <w:lang w:val="sr-Latn-CS"/>
    </w:rPr>
  </w:style>
  <w:style w:type="paragraph" w:styleId="NormalWeb">
    <w:name w:val="Normal (Web)"/>
    <w:basedOn w:val="Normal"/>
    <w:uiPriority w:val="99"/>
    <w:unhideWhenUsed/>
    <w:rsid w:val="00D67D53"/>
    <w:pPr>
      <w:spacing w:before="100" w:beforeAutospacing="1" w:after="100" w:afterAutospacing="1" w:line="240" w:lineRule="auto"/>
    </w:pPr>
    <w:rPr>
      <w:rFonts w:ascii="Times New Roman" w:eastAsia="Times New Roman" w:hAnsi="Times New Roman"/>
      <w:sz w:val="24"/>
      <w:szCs w:val="24"/>
    </w:rPr>
  </w:style>
  <w:style w:type="paragraph" w:styleId="Caption">
    <w:name w:val="caption"/>
    <w:basedOn w:val="Normal"/>
    <w:next w:val="Normal"/>
    <w:autoRedefine/>
    <w:unhideWhenUsed/>
    <w:qFormat/>
    <w:rsid w:val="00D67D53"/>
    <w:pPr>
      <w:keepNext/>
      <w:spacing w:before="120" w:after="120" w:line="240" w:lineRule="auto"/>
    </w:pPr>
    <w:rPr>
      <w:rFonts w:asciiTheme="minorHAnsi" w:hAnsiTheme="minorHAnsi" w:cstheme="minorHAnsi"/>
      <w:bCs/>
      <w:szCs w:val="20"/>
      <w:lang w:val="en-GB"/>
    </w:rPr>
  </w:style>
  <w:style w:type="paragraph" w:styleId="FootnoteText">
    <w:name w:val="footnote text"/>
    <w:aliases w:val="single space,footnote text,Geneva 9,Font: Geneva 9,Boston 10,f,Footnote Text Char Char Char,Footnote Text Char Char,Fußnotentextf,Footnote Text Blue,Fußnotentextr,Fuﬂnotentextf,ft,Fußnote,fn, Car Car,Footnote Text Char Char1,- OP, Char1 Ch"/>
    <w:basedOn w:val="Normal"/>
    <w:link w:val="FootnoteTextChar"/>
    <w:uiPriority w:val="99"/>
    <w:unhideWhenUsed/>
    <w:qFormat/>
    <w:rsid w:val="00D67D53"/>
    <w:rPr>
      <w:sz w:val="20"/>
      <w:szCs w:val="20"/>
    </w:rPr>
  </w:style>
  <w:style w:type="character" w:customStyle="1" w:styleId="FootnoteTextChar">
    <w:name w:val="Footnote Text Char"/>
    <w:aliases w:val="single space Char,footnote text Char,Geneva 9 Char,Font: Geneva 9 Char,Boston 10 Char,f Char,Footnote Text Char Char Char Char,Footnote Text Char Char Char1,Fußnotentextf Char,Footnote Text Blue Char,Fußnotentextr Char,ft Char,fn Char"/>
    <w:basedOn w:val="DefaultParagraphFont"/>
    <w:link w:val="FootnoteText"/>
    <w:uiPriority w:val="99"/>
    <w:qFormat/>
    <w:rsid w:val="00D67D53"/>
    <w:rPr>
      <w:rFonts w:ascii="Calibri" w:eastAsia="Calibri" w:hAnsi="Calibri" w:cs="Times New Roman"/>
      <w:sz w:val="20"/>
      <w:szCs w:val="20"/>
    </w:rPr>
  </w:style>
  <w:style w:type="character" w:styleId="FootnoteReference">
    <w:name w:val="footnote reference"/>
    <w:aliases w:val="16 Point,Superscript 6 Point,ftref,BVI fnr,Footnote Reference Char Char Char,Carattere Char Carattere Carattere Char Carattere Char Carattere Char Char Char1 Char,Carattere Carattere Char Char Char Carattere Char,nota pié di pagina,fr"/>
    <w:link w:val="BVIfnrCarChar1"/>
    <w:uiPriority w:val="99"/>
    <w:unhideWhenUsed/>
    <w:qFormat/>
    <w:rsid w:val="00D67D53"/>
    <w:rPr>
      <w:vertAlign w:val="superscript"/>
    </w:rPr>
  </w:style>
  <w:style w:type="table" w:styleId="TableGrid">
    <w:name w:val="Table Grid"/>
    <w:basedOn w:val="TableNormal"/>
    <w:rsid w:val="00D67D53"/>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
    <w:name w:val="Footnote"/>
    <w:basedOn w:val="Candaratekst11"/>
    <w:link w:val="FootnoteChar"/>
    <w:qFormat/>
    <w:rsid w:val="00D67D53"/>
    <w:rPr>
      <w:i/>
      <w:sz w:val="18"/>
      <w:szCs w:val="18"/>
    </w:rPr>
  </w:style>
  <w:style w:type="character" w:customStyle="1" w:styleId="FootnoteChar">
    <w:name w:val="Footnote Char"/>
    <w:link w:val="Footnote"/>
    <w:rsid w:val="00D67D53"/>
    <w:rPr>
      <w:rFonts w:ascii="Candara" w:eastAsia="Calibri" w:hAnsi="Candara" w:cs="Times New Roman"/>
      <w:i/>
      <w:sz w:val="18"/>
      <w:szCs w:val="18"/>
      <w:lang w:val="sr-Latn-CS"/>
    </w:rPr>
  </w:style>
  <w:style w:type="paragraph" w:customStyle="1" w:styleId="Source">
    <w:name w:val="Source"/>
    <w:basedOn w:val="TableGraf"/>
    <w:link w:val="SourceChar"/>
    <w:qFormat/>
    <w:rsid w:val="00D67D53"/>
    <w:pPr>
      <w:spacing w:before="0" w:after="120"/>
      <w:jc w:val="left"/>
    </w:pPr>
    <w:rPr>
      <w:b w:val="0"/>
    </w:rPr>
  </w:style>
  <w:style w:type="character" w:customStyle="1" w:styleId="SourceChar">
    <w:name w:val="Source Char"/>
    <w:link w:val="Source"/>
    <w:rsid w:val="00D67D53"/>
    <w:rPr>
      <w:rFonts w:ascii="Candara" w:eastAsia="Calibri" w:hAnsi="Candara" w:cs="Times New Roman"/>
      <w:i/>
      <w:sz w:val="18"/>
      <w:szCs w:val="18"/>
      <w:lang w:val="sr-Latn-CS"/>
    </w:rPr>
  </w:style>
  <w:style w:type="table" w:styleId="LightShading-Accent5">
    <w:name w:val="Light Shading Accent 5"/>
    <w:basedOn w:val="TableNormal"/>
    <w:uiPriority w:val="60"/>
    <w:rsid w:val="00D67D53"/>
    <w:pPr>
      <w:spacing w:after="0" w:line="240" w:lineRule="auto"/>
    </w:pPr>
    <w:rPr>
      <w:rFonts w:ascii="Calibri" w:eastAsia="Calibri" w:hAnsi="Calibri" w:cs="Times New Roman"/>
      <w:color w:val="31849B"/>
      <w:sz w:val="20"/>
      <w:szCs w:val="20"/>
      <w:lang w:eastAsia="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List-Accent5">
    <w:name w:val="Light List Accent 5"/>
    <w:basedOn w:val="TableNormal"/>
    <w:uiPriority w:val="61"/>
    <w:rsid w:val="00D67D53"/>
    <w:pPr>
      <w:spacing w:after="0" w:line="240" w:lineRule="auto"/>
    </w:pPr>
    <w:rPr>
      <w:rFonts w:ascii="Calibri" w:eastAsia="Calibri" w:hAnsi="Calibri" w:cs="Times New Roman"/>
      <w:sz w:val="20"/>
      <w:szCs w:val="20"/>
      <w:lang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TableNormal"/>
    <w:uiPriority w:val="61"/>
    <w:rsid w:val="00D67D53"/>
    <w:pPr>
      <w:spacing w:after="0" w:line="240" w:lineRule="auto"/>
    </w:pPr>
    <w:rPr>
      <w:rFonts w:ascii="Calibri" w:eastAsia="Calibri" w:hAnsi="Calibri" w:cs="Times New Roman"/>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3">
    <w:name w:val="Light List Accent 3"/>
    <w:basedOn w:val="TableNormal"/>
    <w:uiPriority w:val="61"/>
    <w:rsid w:val="00D67D53"/>
    <w:pPr>
      <w:spacing w:after="0" w:line="240" w:lineRule="auto"/>
    </w:pPr>
    <w:rPr>
      <w:rFonts w:ascii="Calibri" w:eastAsia="Calibri" w:hAnsi="Calibri" w:cs="Times New Roman"/>
      <w:sz w:val="20"/>
      <w:szCs w:val="20"/>
      <w:lang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Shading-Accent3">
    <w:name w:val="Light Shading Accent 3"/>
    <w:basedOn w:val="TableNormal"/>
    <w:uiPriority w:val="60"/>
    <w:rsid w:val="00D67D53"/>
    <w:pPr>
      <w:spacing w:after="0" w:line="240" w:lineRule="auto"/>
    </w:pPr>
    <w:rPr>
      <w:rFonts w:ascii="Calibri" w:eastAsia="Calibri" w:hAnsi="Calibri" w:cs="Times New Roman"/>
      <w:color w:val="76923C"/>
      <w:sz w:val="20"/>
      <w:szCs w:val="20"/>
      <w:lang w:eastAsia="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Shading1-Accent3">
    <w:name w:val="Medium Shading 1 Accent 3"/>
    <w:basedOn w:val="TableNormal"/>
    <w:uiPriority w:val="63"/>
    <w:rsid w:val="00D67D53"/>
    <w:pPr>
      <w:spacing w:after="0" w:line="240" w:lineRule="auto"/>
    </w:pPr>
    <w:rPr>
      <w:rFonts w:ascii="Calibri" w:eastAsia="Calibri" w:hAnsi="Calibri" w:cs="Times New Roman"/>
      <w:sz w:val="20"/>
      <w:szCs w:val="20"/>
      <w:lang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Formatvorlage2">
    <w:name w:val="Formatvorlage2"/>
    <w:basedOn w:val="Normal"/>
    <w:autoRedefine/>
    <w:rsid w:val="00D67D53"/>
    <w:pPr>
      <w:widowControl w:val="0"/>
      <w:adjustRightInd w:val="0"/>
      <w:spacing w:before="120" w:after="120" w:line="360" w:lineRule="auto"/>
      <w:ind w:left="340"/>
      <w:jc w:val="both"/>
      <w:textAlignment w:val="baseline"/>
    </w:pPr>
    <w:rPr>
      <w:rFonts w:ascii="Times New Roman" w:eastAsia="Times New Roman" w:hAnsi="Times New Roman"/>
      <w:sz w:val="20"/>
      <w:szCs w:val="20"/>
      <w:lang w:eastAsia="de-DE"/>
    </w:rPr>
  </w:style>
  <w:style w:type="paragraph" w:styleId="BalloonText">
    <w:name w:val="Balloon Text"/>
    <w:basedOn w:val="Normal"/>
    <w:link w:val="BalloonTextChar"/>
    <w:uiPriority w:val="99"/>
    <w:semiHidden/>
    <w:unhideWhenUsed/>
    <w:rsid w:val="00D67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D53"/>
    <w:rPr>
      <w:rFonts w:ascii="Tahoma" w:eastAsia="Calibri" w:hAnsi="Tahoma" w:cs="Tahoma"/>
      <w:sz w:val="16"/>
      <w:szCs w:val="16"/>
    </w:rPr>
  </w:style>
  <w:style w:type="paragraph" w:customStyle="1" w:styleId="Buletiutekstu">
    <w:name w:val="Buleti u tekstu"/>
    <w:basedOn w:val="Normal"/>
    <w:autoRedefine/>
    <w:rsid w:val="00D67D53"/>
    <w:pPr>
      <w:numPr>
        <w:numId w:val="2"/>
      </w:numPr>
      <w:spacing w:before="120" w:after="0" w:line="260" w:lineRule="exact"/>
      <w:jc w:val="both"/>
    </w:pPr>
    <w:rPr>
      <w:rFonts w:ascii="Tahoma" w:eastAsia="Times New Roman" w:hAnsi="Tahoma"/>
      <w:bCs/>
      <w:sz w:val="20"/>
      <w:szCs w:val="24"/>
      <w:lang w:val="it-IT"/>
    </w:rPr>
  </w:style>
  <w:style w:type="paragraph" w:styleId="BodyTextIndent3">
    <w:name w:val="Body Text Indent 3"/>
    <w:basedOn w:val="Normal"/>
    <w:link w:val="BodyTextIndent3Char"/>
    <w:rsid w:val="00D67D53"/>
    <w:pPr>
      <w:spacing w:after="0" w:line="240" w:lineRule="auto"/>
      <w:ind w:left="450"/>
      <w:jc w:val="both"/>
    </w:pPr>
    <w:rPr>
      <w:rFonts w:ascii="Times New Roman" w:eastAsia="Times New Roman" w:hAnsi="Times New Roman"/>
      <w:i/>
      <w:iCs/>
      <w:sz w:val="20"/>
      <w:szCs w:val="24"/>
      <w:lang w:eastAsia="fr-FR"/>
    </w:rPr>
  </w:style>
  <w:style w:type="character" w:customStyle="1" w:styleId="BodyTextIndent3Char">
    <w:name w:val="Body Text Indent 3 Char"/>
    <w:basedOn w:val="DefaultParagraphFont"/>
    <w:link w:val="BodyTextIndent3"/>
    <w:rsid w:val="00D67D53"/>
    <w:rPr>
      <w:rFonts w:ascii="Times New Roman" w:eastAsia="Times New Roman" w:hAnsi="Times New Roman" w:cs="Times New Roman"/>
      <w:i/>
      <w:iCs/>
      <w:sz w:val="20"/>
      <w:szCs w:val="24"/>
      <w:lang w:eastAsia="fr-FR"/>
    </w:rPr>
  </w:style>
  <w:style w:type="paragraph" w:customStyle="1" w:styleId="Singlespacing">
    <w:name w:val="Single spacing"/>
    <w:aliases w:val="s,single spacing"/>
    <w:basedOn w:val="Normal"/>
    <w:rsid w:val="00D67D53"/>
    <w:pPr>
      <w:overflowPunct w:val="0"/>
      <w:autoSpaceDE w:val="0"/>
      <w:autoSpaceDN w:val="0"/>
      <w:adjustRightInd w:val="0"/>
      <w:spacing w:after="0" w:line="280" w:lineRule="atLeast"/>
      <w:jc w:val="both"/>
      <w:textAlignment w:val="baseline"/>
    </w:pPr>
    <w:rPr>
      <w:rFonts w:ascii="Palatino" w:eastAsia="Times New Roman" w:hAnsi="Palatino"/>
      <w:noProof/>
      <w:sz w:val="24"/>
      <w:szCs w:val="24"/>
    </w:rPr>
  </w:style>
  <w:style w:type="paragraph" w:styleId="BodyText">
    <w:name w:val="Body Text"/>
    <w:basedOn w:val="Normal"/>
    <w:link w:val="BodyTextChar"/>
    <w:autoRedefine/>
    <w:rsid w:val="00D67D53"/>
    <w:pPr>
      <w:pBdr>
        <w:top w:val="single" w:sz="4" w:space="1" w:color="000000"/>
        <w:left w:val="single" w:sz="4" w:space="4" w:color="000000"/>
        <w:bottom w:val="single" w:sz="4" w:space="1" w:color="000000"/>
        <w:right w:val="single" w:sz="4" w:space="4" w:color="000000"/>
      </w:pBdr>
      <w:shd w:val="clear" w:color="auto" w:fill="D6E3BC"/>
      <w:spacing w:after="120" w:line="240" w:lineRule="auto"/>
      <w:ind w:firstLine="540"/>
      <w:jc w:val="both"/>
    </w:pPr>
    <w:rPr>
      <w:rFonts w:ascii="Candara" w:eastAsia="Times New Roman" w:hAnsi="Candara"/>
      <w:i/>
      <w:sz w:val="18"/>
      <w:szCs w:val="18"/>
      <w:lang w:eastAsia="fr-FR"/>
    </w:rPr>
  </w:style>
  <w:style w:type="character" w:customStyle="1" w:styleId="BodyTextChar">
    <w:name w:val="Body Text Char"/>
    <w:basedOn w:val="DefaultParagraphFont"/>
    <w:link w:val="BodyText"/>
    <w:rsid w:val="00D67D53"/>
    <w:rPr>
      <w:rFonts w:ascii="Candara" w:eastAsia="Times New Roman" w:hAnsi="Candara" w:cs="Times New Roman"/>
      <w:i/>
      <w:sz w:val="18"/>
      <w:szCs w:val="18"/>
      <w:shd w:val="clear" w:color="auto" w:fill="D6E3BC"/>
      <w:lang w:eastAsia="fr-FR"/>
    </w:rPr>
  </w:style>
  <w:style w:type="character" w:styleId="CommentReference">
    <w:name w:val="annotation reference"/>
    <w:uiPriority w:val="99"/>
    <w:semiHidden/>
    <w:rsid w:val="00D67D53"/>
    <w:rPr>
      <w:rFonts w:ascii="Candara" w:hAnsi="Candara"/>
      <w:noProof w:val="0"/>
      <w:sz w:val="16"/>
      <w:szCs w:val="16"/>
      <w:lang w:val="en-GB"/>
    </w:rPr>
  </w:style>
  <w:style w:type="paragraph" w:styleId="CommentText">
    <w:name w:val="annotation text"/>
    <w:basedOn w:val="Normal"/>
    <w:link w:val="CommentTextChar"/>
    <w:uiPriority w:val="99"/>
    <w:rsid w:val="00D67D53"/>
    <w:pPr>
      <w:spacing w:after="0" w:line="360" w:lineRule="auto"/>
      <w:ind w:firstLine="709"/>
      <w:jc w:val="both"/>
    </w:pPr>
    <w:rPr>
      <w:rFonts w:ascii="Candara" w:eastAsia="Times New Roman" w:hAnsi="Candara"/>
      <w:sz w:val="20"/>
      <w:szCs w:val="20"/>
      <w:lang w:val="en-GB" w:eastAsia="fr-FR"/>
    </w:rPr>
  </w:style>
  <w:style w:type="character" w:customStyle="1" w:styleId="CommentTextChar">
    <w:name w:val="Comment Text Char"/>
    <w:basedOn w:val="DefaultParagraphFont"/>
    <w:link w:val="CommentText"/>
    <w:uiPriority w:val="99"/>
    <w:rsid w:val="00D67D53"/>
    <w:rPr>
      <w:rFonts w:ascii="Candara" w:eastAsia="Times New Roman" w:hAnsi="Candara" w:cs="Times New Roman"/>
      <w:sz w:val="20"/>
      <w:szCs w:val="20"/>
      <w:lang w:val="en-GB" w:eastAsia="fr-FR"/>
    </w:rPr>
  </w:style>
  <w:style w:type="paragraph" w:customStyle="1" w:styleId="thsetitre3">
    <w:name w:val="thèse_titre 3"/>
    <w:basedOn w:val="Normal"/>
    <w:autoRedefine/>
    <w:rsid w:val="00D67D53"/>
    <w:pPr>
      <w:numPr>
        <w:numId w:val="3"/>
      </w:numPr>
      <w:spacing w:after="0" w:line="360" w:lineRule="auto"/>
      <w:jc w:val="both"/>
    </w:pPr>
    <w:rPr>
      <w:rFonts w:ascii="Times New Roman" w:eastAsia="Times New Roman" w:hAnsi="Times New Roman"/>
      <w:sz w:val="24"/>
      <w:szCs w:val="24"/>
      <w:lang w:val="fr-FR" w:eastAsia="fr-FR"/>
    </w:rPr>
  </w:style>
  <w:style w:type="paragraph" w:customStyle="1" w:styleId="times12simple">
    <w:name w:val="times12 simple"/>
    <w:basedOn w:val="Normal"/>
    <w:rsid w:val="00D67D53"/>
    <w:pPr>
      <w:spacing w:after="0" w:line="240" w:lineRule="auto"/>
      <w:jc w:val="center"/>
    </w:pPr>
    <w:rPr>
      <w:rFonts w:ascii="Times New Roman" w:eastAsia="Times New Roman" w:hAnsi="Times New Roman"/>
      <w:sz w:val="24"/>
      <w:szCs w:val="20"/>
      <w:lang w:val="fr-FR" w:eastAsia="fr-FR"/>
    </w:rPr>
  </w:style>
  <w:style w:type="paragraph" w:customStyle="1" w:styleId="Fusnote">
    <w:name w:val="Fusnote"/>
    <w:basedOn w:val="Normal"/>
    <w:rsid w:val="00D67D53"/>
    <w:pPr>
      <w:spacing w:before="60" w:after="80" w:line="240" w:lineRule="auto"/>
      <w:ind w:left="57"/>
      <w:jc w:val="both"/>
    </w:pPr>
    <w:rPr>
      <w:rFonts w:ascii="Arial" w:eastAsia="Times New Roman" w:hAnsi="Arial" w:cs="Arial"/>
      <w:sz w:val="20"/>
      <w:szCs w:val="20"/>
      <w:lang w:val="en-GB"/>
    </w:rPr>
  </w:style>
  <w:style w:type="character" w:customStyle="1" w:styleId="Pasus1Char">
    <w:name w:val="Pasus 1 Char"/>
    <w:link w:val="Pasus1"/>
    <w:rsid w:val="00D67D53"/>
    <w:rPr>
      <w:rFonts w:ascii="Arial" w:eastAsia="Times New Roman" w:hAnsi="Arial"/>
      <w:lang w:eastAsia="en-GB"/>
    </w:rPr>
  </w:style>
  <w:style w:type="paragraph" w:customStyle="1" w:styleId="Pasus1">
    <w:name w:val="Pasus 1"/>
    <w:basedOn w:val="Normal"/>
    <w:link w:val="Pasus1Char"/>
    <w:qFormat/>
    <w:rsid w:val="00D67D53"/>
    <w:pPr>
      <w:spacing w:before="120" w:after="120" w:line="240" w:lineRule="auto"/>
      <w:jc w:val="both"/>
    </w:pPr>
    <w:rPr>
      <w:rFonts w:ascii="Arial" w:eastAsia="Times New Roman" w:hAnsi="Arial" w:cstheme="minorBidi"/>
      <w:lang w:eastAsia="en-GB"/>
    </w:rPr>
  </w:style>
  <w:style w:type="paragraph" w:customStyle="1" w:styleId="PasusChar">
    <w:name w:val="Pasus Char"/>
    <w:basedOn w:val="Normal"/>
    <w:autoRedefine/>
    <w:rsid w:val="00D67D53"/>
    <w:pPr>
      <w:tabs>
        <w:tab w:val="left" w:pos="720"/>
        <w:tab w:val="left" w:pos="1440"/>
      </w:tabs>
      <w:spacing w:before="120" w:after="60" w:line="240" w:lineRule="auto"/>
      <w:jc w:val="both"/>
    </w:pPr>
    <w:rPr>
      <w:rFonts w:ascii="Arial" w:eastAsia="Times New Roman" w:hAnsi="Arial" w:cs="Arial"/>
      <w:spacing w:val="-4"/>
      <w:sz w:val="20"/>
      <w:lang w:val="en-GB"/>
    </w:rPr>
  </w:style>
  <w:style w:type="paragraph" w:styleId="ListBullet4">
    <w:name w:val="List Bullet 4"/>
    <w:basedOn w:val="Normal"/>
    <w:rsid w:val="00D67D53"/>
    <w:pPr>
      <w:numPr>
        <w:ilvl w:val="1"/>
        <w:numId w:val="4"/>
      </w:numPr>
      <w:tabs>
        <w:tab w:val="clear" w:pos="1080"/>
        <w:tab w:val="num" w:pos="1440"/>
      </w:tabs>
      <w:spacing w:after="0" w:line="240" w:lineRule="auto"/>
    </w:pPr>
    <w:rPr>
      <w:rFonts w:ascii="Times New Roman" w:eastAsia="Batang" w:hAnsi="Times New Roman"/>
      <w:sz w:val="24"/>
      <w:szCs w:val="24"/>
      <w:lang w:val="en-GB" w:eastAsia="ko-KR"/>
    </w:rPr>
  </w:style>
  <w:style w:type="character" w:customStyle="1" w:styleId="PodaktivnostChar">
    <w:name w:val="Pod aktivnost Char"/>
    <w:rsid w:val="00D67D53"/>
    <w:rPr>
      <w:rFonts w:ascii="Arial" w:eastAsia="Times New Roman" w:hAnsi="Arial"/>
      <w:b/>
      <w:sz w:val="22"/>
      <w:lang w:val="en-GB" w:eastAsia="en-GB"/>
    </w:rPr>
  </w:style>
  <w:style w:type="paragraph" w:customStyle="1" w:styleId="Pa7">
    <w:name w:val="Pa7"/>
    <w:basedOn w:val="Normal"/>
    <w:next w:val="Normal"/>
    <w:uiPriority w:val="99"/>
    <w:rsid w:val="00D67D53"/>
    <w:pPr>
      <w:numPr>
        <w:ilvl w:val="2"/>
        <w:numId w:val="5"/>
      </w:numPr>
      <w:tabs>
        <w:tab w:val="clear" w:pos="1440"/>
      </w:tabs>
      <w:autoSpaceDE w:val="0"/>
      <w:autoSpaceDN w:val="0"/>
      <w:adjustRightInd w:val="0"/>
      <w:spacing w:after="0" w:line="221" w:lineRule="atLeast"/>
    </w:pPr>
    <w:rPr>
      <w:rFonts w:ascii="Garamond" w:eastAsia="Batang" w:hAnsi="Garamond"/>
      <w:sz w:val="24"/>
      <w:szCs w:val="24"/>
    </w:rPr>
  </w:style>
  <w:style w:type="paragraph" w:customStyle="1" w:styleId="Annexetitle">
    <w:name w:val="Annexe_title"/>
    <w:basedOn w:val="Heading1"/>
    <w:next w:val="Normal"/>
    <w:autoRedefine/>
    <w:rsid w:val="00D67D53"/>
    <w:pPr>
      <w:keepNext w:val="0"/>
      <w:pageBreakBefore/>
      <w:numPr>
        <w:ilvl w:val="3"/>
        <w:numId w:val="5"/>
      </w:numPr>
      <w:tabs>
        <w:tab w:val="clear" w:pos="2160"/>
        <w:tab w:val="left" w:pos="-1440"/>
        <w:tab w:val="left" w:pos="550"/>
        <w:tab w:val="num" w:pos="720"/>
        <w:tab w:val="left" w:pos="1440"/>
        <w:tab w:val="left" w:pos="1701"/>
        <w:tab w:val="left" w:pos="1800"/>
        <w:tab w:val="left" w:pos="2520"/>
        <w:tab w:val="left" w:pos="2552"/>
        <w:tab w:val="left" w:pos="2880"/>
        <w:tab w:val="left" w:pos="3240"/>
        <w:tab w:val="left" w:pos="3600"/>
        <w:tab w:val="left" w:pos="4320"/>
        <w:tab w:val="left" w:pos="5040"/>
        <w:tab w:val="left" w:pos="5760"/>
        <w:tab w:val="left" w:pos="6480"/>
        <w:tab w:val="left" w:pos="7200"/>
        <w:tab w:val="left" w:pos="7920"/>
      </w:tabs>
      <w:outlineLvl w:val="9"/>
    </w:pPr>
    <w:rPr>
      <w:rFonts w:ascii="Arial" w:hAnsi="Arial"/>
      <w:caps/>
    </w:rPr>
  </w:style>
  <w:style w:type="character" w:styleId="Hyperlink">
    <w:name w:val="Hyperlink"/>
    <w:uiPriority w:val="99"/>
    <w:rsid w:val="00D67D53"/>
    <w:rPr>
      <w:color w:val="0000FF"/>
      <w:u w:val="single"/>
    </w:rPr>
  </w:style>
  <w:style w:type="paragraph" w:customStyle="1" w:styleId="Fusnota">
    <w:name w:val="Fusnota"/>
    <w:basedOn w:val="Normal"/>
    <w:link w:val="FusnotaChar"/>
    <w:qFormat/>
    <w:rsid w:val="00D67D53"/>
    <w:pPr>
      <w:widowControl w:val="0"/>
      <w:autoSpaceDE w:val="0"/>
      <w:autoSpaceDN w:val="0"/>
      <w:adjustRightInd w:val="0"/>
      <w:spacing w:before="60" w:after="60" w:line="240" w:lineRule="auto"/>
      <w:jc w:val="both"/>
    </w:pPr>
    <w:rPr>
      <w:rFonts w:ascii="Arial" w:eastAsia="Batang" w:hAnsi="Arial"/>
      <w:sz w:val="18"/>
      <w:szCs w:val="24"/>
      <w:lang w:val="en-GB" w:eastAsia="ko-KR"/>
    </w:rPr>
  </w:style>
  <w:style w:type="character" w:customStyle="1" w:styleId="FusnotaChar">
    <w:name w:val="Fusnota Char"/>
    <w:link w:val="Fusnota"/>
    <w:rsid w:val="00D67D53"/>
    <w:rPr>
      <w:rFonts w:ascii="Arial" w:eastAsia="Batang" w:hAnsi="Arial" w:cs="Times New Roman"/>
      <w:sz w:val="18"/>
      <w:szCs w:val="24"/>
      <w:lang w:val="en-GB" w:eastAsia="ko-KR"/>
    </w:rPr>
  </w:style>
  <w:style w:type="paragraph" w:customStyle="1" w:styleId="a">
    <w:name w:val="Текст"/>
    <w:basedOn w:val="Normal"/>
    <w:rsid w:val="00D67D53"/>
    <w:pPr>
      <w:tabs>
        <w:tab w:val="left" w:pos="1418"/>
      </w:tabs>
      <w:spacing w:after="120" w:line="240" w:lineRule="auto"/>
      <w:jc w:val="both"/>
    </w:pPr>
    <w:rPr>
      <w:rFonts w:ascii="Tahoma" w:eastAsia="Times New Roman" w:hAnsi="Tahoma" w:cs="Tahoma"/>
      <w:sz w:val="20"/>
      <w:szCs w:val="24"/>
      <w:lang w:val="sr-Cyrl-CS"/>
    </w:rPr>
  </w:style>
  <w:style w:type="paragraph" w:customStyle="1" w:styleId="Futnote">
    <w:name w:val="Futnote"/>
    <w:basedOn w:val="Normal"/>
    <w:qFormat/>
    <w:rsid w:val="00D67D53"/>
    <w:pPr>
      <w:spacing w:after="0" w:line="240" w:lineRule="auto"/>
    </w:pPr>
    <w:rPr>
      <w:rFonts w:ascii="Candara" w:hAnsi="Candara"/>
      <w:sz w:val="18"/>
      <w:szCs w:val="18"/>
    </w:rPr>
  </w:style>
  <w:style w:type="paragraph" w:customStyle="1" w:styleId="tabela">
    <w:name w:val="tabela"/>
    <w:basedOn w:val="Buleticandara"/>
    <w:link w:val="tabelaChar"/>
    <w:qFormat/>
    <w:rsid w:val="00D67D53"/>
    <w:pPr>
      <w:numPr>
        <w:numId w:val="6"/>
      </w:numPr>
      <w:spacing w:before="40" w:line="240" w:lineRule="auto"/>
      <w:jc w:val="left"/>
    </w:pPr>
    <w:rPr>
      <w:bCs/>
      <w:sz w:val="18"/>
      <w:szCs w:val="18"/>
    </w:rPr>
  </w:style>
  <w:style w:type="character" w:customStyle="1" w:styleId="tabelaChar">
    <w:name w:val="tabela Char"/>
    <w:link w:val="tabela"/>
    <w:rsid w:val="00D67D53"/>
    <w:rPr>
      <w:rFonts w:ascii="Candara" w:eastAsia="Calibri" w:hAnsi="Candara" w:cs="Times New Roman"/>
      <w:bCs/>
      <w:sz w:val="18"/>
      <w:szCs w:val="18"/>
      <w:lang w:val="bs-Latn-BA"/>
    </w:rPr>
  </w:style>
  <w:style w:type="character" w:styleId="Strong">
    <w:name w:val="Strong"/>
    <w:qFormat/>
    <w:rsid w:val="00D67D53"/>
    <w:rPr>
      <w:b/>
      <w:bCs/>
    </w:rPr>
  </w:style>
  <w:style w:type="paragraph" w:customStyle="1" w:styleId="a0">
    <w:name w:val="Ситно"/>
    <w:basedOn w:val="Normal"/>
    <w:rsid w:val="00D67D53"/>
    <w:pPr>
      <w:spacing w:after="0" w:line="240" w:lineRule="auto"/>
    </w:pPr>
    <w:rPr>
      <w:rFonts w:ascii="Tahoma" w:eastAsia="Times New Roman" w:hAnsi="Tahoma" w:cs="Tahoma"/>
      <w:sz w:val="18"/>
      <w:szCs w:val="18"/>
      <w:lang w:val="es-ES"/>
    </w:rPr>
  </w:style>
  <w:style w:type="paragraph" w:styleId="TOC1">
    <w:name w:val="toc 1"/>
    <w:basedOn w:val="Normal"/>
    <w:next w:val="Normal"/>
    <w:autoRedefine/>
    <w:uiPriority w:val="39"/>
    <w:unhideWhenUsed/>
    <w:rsid w:val="00470705"/>
    <w:pPr>
      <w:tabs>
        <w:tab w:val="left" w:pos="440"/>
        <w:tab w:val="right" w:leader="dot" w:pos="9739"/>
      </w:tabs>
      <w:spacing w:after="0"/>
    </w:pPr>
    <w:rPr>
      <w:rFonts w:cs="Calibri"/>
      <w:b/>
      <w:noProof/>
      <w:color w:val="000000" w:themeColor="text1"/>
    </w:rPr>
  </w:style>
  <w:style w:type="paragraph" w:styleId="TOC2">
    <w:name w:val="toc 2"/>
    <w:basedOn w:val="Normal"/>
    <w:next w:val="Normal"/>
    <w:autoRedefine/>
    <w:uiPriority w:val="39"/>
    <w:unhideWhenUsed/>
    <w:rsid w:val="00B82A71"/>
    <w:pPr>
      <w:tabs>
        <w:tab w:val="left" w:pos="709"/>
        <w:tab w:val="right" w:leader="dot" w:pos="9739"/>
      </w:tabs>
      <w:spacing w:after="0" w:line="240" w:lineRule="auto"/>
      <w:ind w:left="216"/>
    </w:pPr>
    <w:rPr>
      <w:rFonts w:asciiTheme="majorHAnsi" w:hAnsiTheme="majorHAnsi" w:cstheme="majorHAnsi"/>
      <w:b/>
      <w:noProof/>
      <w:lang w:val="bs-Latn-BA"/>
    </w:rPr>
  </w:style>
  <w:style w:type="paragraph" w:styleId="TOC3">
    <w:name w:val="toc 3"/>
    <w:basedOn w:val="Normal"/>
    <w:next w:val="Normal"/>
    <w:autoRedefine/>
    <w:uiPriority w:val="39"/>
    <w:unhideWhenUsed/>
    <w:rsid w:val="00937071"/>
    <w:pPr>
      <w:tabs>
        <w:tab w:val="left" w:pos="993"/>
        <w:tab w:val="right" w:leader="dot" w:pos="9739"/>
      </w:tabs>
      <w:spacing w:after="120" w:line="240" w:lineRule="auto"/>
      <w:ind w:left="442"/>
    </w:pPr>
  </w:style>
  <w:style w:type="paragraph" w:customStyle="1" w:styleId="CharCharChar">
    <w:name w:val="Char Char Char"/>
    <w:basedOn w:val="Normal"/>
    <w:rsid w:val="00D67D53"/>
    <w:pPr>
      <w:tabs>
        <w:tab w:val="left" w:pos="567"/>
      </w:tabs>
      <w:spacing w:before="120" w:after="160" w:line="240" w:lineRule="exact"/>
      <w:ind w:left="1584" w:hanging="504"/>
    </w:pPr>
    <w:rPr>
      <w:rFonts w:ascii="Arial" w:eastAsia="Times New Roman" w:hAnsi="Arial"/>
      <w:b/>
      <w:bCs/>
      <w:color w:val="000000"/>
      <w:sz w:val="24"/>
      <w:szCs w:val="24"/>
    </w:rPr>
  </w:style>
  <w:style w:type="paragraph" w:styleId="Subtitle">
    <w:name w:val="Subtitle"/>
    <w:basedOn w:val="Normal"/>
    <w:link w:val="SubtitleChar"/>
    <w:qFormat/>
    <w:rsid w:val="00D67D53"/>
    <w:pPr>
      <w:spacing w:after="0" w:line="240" w:lineRule="auto"/>
      <w:ind w:firstLine="709"/>
      <w:jc w:val="center"/>
    </w:pPr>
    <w:rPr>
      <w:rFonts w:ascii="Times New Roman" w:eastAsia="Times New Roman" w:hAnsi="Times New Roman"/>
      <w:sz w:val="52"/>
      <w:szCs w:val="24"/>
      <w:lang w:val="fr-FR" w:eastAsia="fr-FR"/>
    </w:rPr>
  </w:style>
  <w:style w:type="character" w:customStyle="1" w:styleId="SubtitleChar">
    <w:name w:val="Subtitle Char"/>
    <w:basedOn w:val="DefaultParagraphFont"/>
    <w:link w:val="Subtitle"/>
    <w:rsid w:val="00D67D53"/>
    <w:rPr>
      <w:rFonts w:ascii="Times New Roman" w:eastAsia="Times New Roman" w:hAnsi="Times New Roman" w:cs="Times New Roman"/>
      <w:sz w:val="52"/>
      <w:szCs w:val="24"/>
      <w:lang w:val="fr-FR" w:eastAsia="fr-FR"/>
    </w:rPr>
  </w:style>
  <w:style w:type="paragraph" w:styleId="TOC4">
    <w:name w:val="toc 4"/>
    <w:basedOn w:val="Normal"/>
    <w:next w:val="Normal"/>
    <w:autoRedefine/>
    <w:unhideWhenUsed/>
    <w:rsid w:val="00D67D53"/>
    <w:pPr>
      <w:ind w:left="660"/>
    </w:pPr>
  </w:style>
  <w:style w:type="paragraph" w:styleId="TableofFigures">
    <w:name w:val="table of figures"/>
    <w:basedOn w:val="Normal"/>
    <w:next w:val="Normal"/>
    <w:uiPriority w:val="99"/>
    <w:unhideWhenUsed/>
    <w:rsid w:val="00D67D53"/>
  </w:style>
  <w:style w:type="paragraph" w:customStyle="1" w:styleId="BrojevnitekstChar">
    <w:name w:val="Brojevni tekst Char"/>
    <w:basedOn w:val="Normal"/>
    <w:link w:val="BrojevnitekstCharChar"/>
    <w:autoRedefine/>
    <w:rsid w:val="00D67D53"/>
    <w:pPr>
      <w:numPr>
        <w:numId w:val="7"/>
      </w:numPr>
      <w:tabs>
        <w:tab w:val="clear" w:pos="567"/>
      </w:tabs>
      <w:spacing w:before="120" w:after="0" w:line="260" w:lineRule="exact"/>
      <w:jc w:val="both"/>
    </w:pPr>
    <w:rPr>
      <w:rFonts w:ascii="Tahoma" w:eastAsia="Times New Roman" w:hAnsi="Tahoma"/>
      <w:bCs/>
      <w:sz w:val="24"/>
      <w:szCs w:val="24"/>
      <w:lang w:val="it-IT"/>
    </w:rPr>
  </w:style>
  <w:style w:type="character" w:customStyle="1" w:styleId="BrojevnitekstCharChar">
    <w:name w:val="Brojevni tekst Char Char"/>
    <w:link w:val="BrojevnitekstChar"/>
    <w:rsid w:val="00D67D53"/>
    <w:rPr>
      <w:rFonts w:ascii="Tahoma" w:eastAsia="Times New Roman" w:hAnsi="Tahoma" w:cs="Times New Roman"/>
      <w:bCs/>
      <w:sz w:val="24"/>
      <w:szCs w:val="24"/>
      <w:lang w:val="it-IT"/>
    </w:rPr>
  </w:style>
  <w:style w:type="paragraph" w:styleId="Title">
    <w:name w:val="Title"/>
    <w:basedOn w:val="Normal"/>
    <w:link w:val="TitleChar"/>
    <w:qFormat/>
    <w:rsid w:val="00D67D53"/>
    <w:pPr>
      <w:spacing w:after="0" w:line="240" w:lineRule="auto"/>
      <w:jc w:val="center"/>
    </w:pPr>
    <w:rPr>
      <w:rFonts w:ascii="Times New Roman" w:eastAsia="Times New Roman" w:hAnsi="Times New Roman"/>
      <w:b/>
      <w:sz w:val="24"/>
      <w:szCs w:val="20"/>
      <w:lang w:val="en-GB"/>
    </w:rPr>
  </w:style>
  <w:style w:type="character" w:customStyle="1" w:styleId="TitleChar">
    <w:name w:val="Title Char"/>
    <w:basedOn w:val="DefaultParagraphFont"/>
    <w:link w:val="Title"/>
    <w:rsid w:val="00D67D53"/>
    <w:rPr>
      <w:rFonts w:ascii="Times New Roman" w:eastAsia="Times New Roman" w:hAnsi="Times New Roman" w:cs="Times New Roman"/>
      <w:b/>
      <w:sz w:val="24"/>
      <w:szCs w:val="20"/>
      <w:lang w:val="en-GB"/>
    </w:rPr>
  </w:style>
  <w:style w:type="paragraph" w:styleId="PlainText">
    <w:name w:val="Plain Text"/>
    <w:basedOn w:val="Normal"/>
    <w:link w:val="PlainTextChar"/>
    <w:uiPriority w:val="99"/>
    <w:semiHidden/>
    <w:unhideWhenUsed/>
    <w:rsid w:val="00D67D53"/>
    <w:pPr>
      <w:spacing w:after="0" w:line="240" w:lineRule="auto"/>
    </w:pPr>
    <w:rPr>
      <w:rFonts w:ascii="Candara" w:hAnsi="Candara"/>
      <w:szCs w:val="21"/>
    </w:rPr>
  </w:style>
  <w:style w:type="character" w:customStyle="1" w:styleId="PlainTextChar">
    <w:name w:val="Plain Text Char"/>
    <w:basedOn w:val="DefaultParagraphFont"/>
    <w:link w:val="PlainText"/>
    <w:uiPriority w:val="99"/>
    <w:semiHidden/>
    <w:rsid w:val="00D67D53"/>
    <w:rPr>
      <w:rFonts w:ascii="Candara" w:eastAsia="Calibri" w:hAnsi="Candara" w:cs="Times New Roman"/>
      <w:szCs w:val="21"/>
    </w:rPr>
  </w:style>
  <w:style w:type="paragraph" w:customStyle="1" w:styleId="BlockText2">
    <w:name w:val="Block Text2"/>
    <w:basedOn w:val="Normal"/>
    <w:rsid w:val="00D67D53"/>
    <w:pPr>
      <w:spacing w:after="0" w:line="240" w:lineRule="auto"/>
      <w:jc w:val="both"/>
    </w:pPr>
    <w:rPr>
      <w:rFonts w:ascii="Tahoma" w:eastAsia="Times New Roman" w:hAnsi="Tahoma"/>
      <w:szCs w:val="20"/>
      <w:lang w:val="en-GB"/>
    </w:rPr>
  </w:style>
  <w:style w:type="paragraph" w:customStyle="1" w:styleId="OmniPage1">
    <w:name w:val="OmniPage #1"/>
    <w:basedOn w:val="Normal"/>
    <w:rsid w:val="00D67D53"/>
    <w:pPr>
      <w:spacing w:after="0" w:line="240" w:lineRule="auto"/>
    </w:pPr>
    <w:rPr>
      <w:rFonts w:ascii="Times New Roman" w:eastAsia="Times New Roman" w:hAnsi="Times New Roman"/>
      <w:sz w:val="20"/>
      <w:szCs w:val="20"/>
      <w:lang w:eastAsia="en-GB"/>
    </w:rPr>
  </w:style>
  <w:style w:type="character" w:customStyle="1" w:styleId="apple-converted-space">
    <w:name w:val="apple-converted-space"/>
    <w:basedOn w:val="DefaultParagraphFont"/>
    <w:rsid w:val="00D67D53"/>
  </w:style>
  <w:style w:type="paragraph" w:styleId="Header">
    <w:name w:val="header"/>
    <w:basedOn w:val="Normal"/>
    <w:link w:val="HeaderChar"/>
    <w:unhideWhenUsed/>
    <w:rsid w:val="00D67D53"/>
    <w:pPr>
      <w:tabs>
        <w:tab w:val="center" w:pos="4680"/>
        <w:tab w:val="right" w:pos="9360"/>
      </w:tabs>
    </w:pPr>
  </w:style>
  <w:style w:type="character" w:customStyle="1" w:styleId="HeaderChar">
    <w:name w:val="Header Char"/>
    <w:basedOn w:val="DefaultParagraphFont"/>
    <w:link w:val="Header"/>
    <w:rsid w:val="00D67D53"/>
    <w:rPr>
      <w:rFonts w:ascii="Calibri" w:eastAsia="Calibri" w:hAnsi="Calibri" w:cs="Times New Roman"/>
    </w:rPr>
  </w:style>
  <w:style w:type="paragraph" w:styleId="Footer">
    <w:name w:val="footer"/>
    <w:basedOn w:val="Normal"/>
    <w:link w:val="FooterChar"/>
    <w:uiPriority w:val="99"/>
    <w:unhideWhenUsed/>
    <w:rsid w:val="00D67D53"/>
    <w:pPr>
      <w:tabs>
        <w:tab w:val="center" w:pos="4680"/>
        <w:tab w:val="right" w:pos="9360"/>
      </w:tabs>
    </w:pPr>
  </w:style>
  <w:style w:type="character" w:customStyle="1" w:styleId="FooterChar">
    <w:name w:val="Footer Char"/>
    <w:basedOn w:val="DefaultParagraphFont"/>
    <w:link w:val="Footer"/>
    <w:uiPriority w:val="99"/>
    <w:rsid w:val="00D67D53"/>
    <w:rPr>
      <w:rFonts w:ascii="Calibri" w:eastAsia="Calibri" w:hAnsi="Calibri" w:cs="Times New Roman"/>
    </w:rPr>
  </w:style>
  <w:style w:type="character" w:styleId="Emphasis">
    <w:name w:val="Emphasis"/>
    <w:aliases w:val="heading 1"/>
    <w:uiPriority w:val="20"/>
    <w:qFormat/>
    <w:rsid w:val="00D67D53"/>
    <w:rPr>
      <w:rFonts w:ascii="Tahoma" w:hAnsi="Tahoma"/>
      <w:b/>
      <w:iCs/>
      <w:sz w:val="28"/>
    </w:rPr>
  </w:style>
  <w:style w:type="character" w:customStyle="1" w:styleId="ColorfulList-Accent1Char1">
    <w:name w:val="Colorful List - Accent 1 Char1"/>
    <w:link w:val="ColorfulList-Accent1"/>
    <w:uiPriority w:val="34"/>
    <w:rsid w:val="00D67D53"/>
    <w:rPr>
      <w:rFonts w:ascii="Candara" w:eastAsia="Times New Roman" w:hAnsi="Candara"/>
      <w:sz w:val="22"/>
      <w:szCs w:val="24"/>
      <w:lang w:val="en-GB"/>
    </w:rPr>
  </w:style>
  <w:style w:type="paragraph" w:customStyle="1" w:styleId="font5">
    <w:name w:val="font5"/>
    <w:basedOn w:val="Normal"/>
    <w:rsid w:val="00D67D53"/>
    <w:pPr>
      <w:numPr>
        <w:numId w:val="8"/>
      </w:numPr>
      <w:spacing w:beforeLines="1" w:before="120" w:afterLines="1" w:after="120" w:line="240" w:lineRule="auto"/>
      <w:jc w:val="both"/>
    </w:pPr>
    <w:rPr>
      <w:rFonts w:ascii="Verdana" w:eastAsia="Cambria" w:hAnsi="Verdana"/>
      <w:sz w:val="16"/>
      <w:szCs w:val="16"/>
    </w:rPr>
  </w:style>
  <w:style w:type="paragraph" w:customStyle="1" w:styleId="buletutabeli">
    <w:name w:val="bulet u tabeli"/>
    <w:basedOn w:val="Normal"/>
    <w:qFormat/>
    <w:rsid w:val="00D67D53"/>
    <w:pPr>
      <w:tabs>
        <w:tab w:val="num" w:pos="1191"/>
      </w:tabs>
      <w:spacing w:before="40" w:after="40"/>
      <w:ind w:left="144" w:hanging="144"/>
      <w:jc w:val="both"/>
    </w:pPr>
    <w:rPr>
      <w:rFonts w:ascii="Arial" w:hAnsi="Arial"/>
      <w:sz w:val="18"/>
    </w:rPr>
  </w:style>
  <w:style w:type="table" w:styleId="ColorfulList-Accent1">
    <w:name w:val="Colorful List Accent 1"/>
    <w:basedOn w:val="TableNormal"/>
    <w:link w:val="ColorfulList-Accent1Char1"/>
    <w:uiPriority w:val="34"/>
    <w:rsid w:val="00D67D53"/>
    <w:pPr>
      <w:spacing w:after="0" w:line="240" w:lineRule="auto"/>
    </w:pPr>
    <w:rPr>
      <w:rFonts w:ascii="Candara" w:eastAsia="Times New Roman" w:hAnsi="Candara"/>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Default">
    <w:name w:val="Default"/>
    <w:rsid w:val="00D67D53"/>
    <w:pPr>
      <w:autoSpaceDE w:val="0"/>
      <w:autoSpaceDN w:val="0"/>
      <w:adjustRightInd w:val="0"/>
      <w:spacing w:after="0" w:line="240" w:lineRule="auto"/>
    </w:pPr>
    <w:rPr>
      <w:rFonts w:ascii="Calibri" w:eastAsia="Calibri" w:hAnsi="Calibri" w:cs="Calibri"/>
      <w:color w:val="000000"/>
      <w:sz w:val="24"/>
      <w:szCs w:val="24"/>
    </w:rPr>
  </w:style>
  <w:style w:type="paragraph" w:styleId="CommentSubject">
    <w:name w:val="annotation subject"/>
    <w:basedOn w:val="CommentText"/>
    <w:next w:val="CommentText"/>
    <w:link w:val="CommentSubjectChar"/>
    <w:semiHidden/>
    <w:unhideWhenUsed/>
    <w:rsid w:val="00D67D53"/>
    <w:pPr>
      <w:spacing w:after="200" w:line="276" w:lineRule="auto"/>
      <w:ind w:firstLine="0"/>
      <w:jc w:val="left"/>
    </w:pPr>
    <w:rPr>
      <w:rFonts w:ascii="Calibri" w:eastAsia="Calibri" w:hAnsi="Calibri"/>
      <w:b/>
      <w:bCs/>
      <w:lang w:val="en-US" w:eastAsia="en-US"/>
    </w:rPr>
  </w:style>
  <w:style w:type="character" w:customStyle="1" w:styleId="CommentSubjectChar">
    <w:name w:val="Comment Subject Char"/>
    <w:basedOn w:val="CommentTextChar"/>
    <w:link w:val="CommentSubject"/>
    <w:semiHidden/>
    <w:rsid w:val="00D67D53"/>
    <w:rPr>
      <w:rFonts w:ascii="Calibri" w:eastAsia="Calibri" w:hAnsi="Calibri" w:cs="Times New Roman"/>
      <w:b/>
      <w:bCs/>
      <w:sz w:val="20"/>
      <w:szCs w:val="20"/>
      <w:lang w:val="en-GB" w:eastAsia="fr-FR"/>
    </w:rPr>
  </w:style>
  <w:style w:type="table" w:customStyle="1" w:styleId="GridTable4-Accent11">
    <w:name w:val="Grid Table 4 - Accent 11"/>
    <w:basedOn w:val="TableNormal"/>
    <w:uiPriority w:val="49"/>
    <w:rsid w:val="00D67D53"/>
    <w:pPr>
      <w:spacing w:after="0" w:line="240" w:lineRule="auto"/>
    </w:pPr>
    <w:rPr>
      <w:rFonts w:ascii="Calibri" w:eastAsia="Calibri"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ource1">
    <w:name w:val="Source1"/>
    <w:basedOn w:val="Normal"/>
    <w:uiPriority w:val="99"/>
    <w:qFormat/>
    <w:rsid w:val="00D67D53"/>
    <w:pPr>
      <w:spacing w:before="40" w:after="360" w:line="240" w:lineRule="auto"/>
      <w:ind w:left="284" w:hanging="284"/>
    </w:pPr>
    <w:rPr>
      <w:rFonts w:ascii="Book Antiqua" w:eastAsia="Times New Roman" w:hAnsi="Book Antiqua"/>
      <w:sz w:val="18"/>
    </w:rPr>
  </w:style>
  <w:style w:type="paragraph" w:customStyle="1" w:styleId="Tab0">
    <w:name w:val="Tab0"/>
    <w:basedOn w:val="Normal"/>
    <w:uiPriority w:val="99"/>
    <w:qFormat/>
    <w:rsid w:val="00D67D53"/>
    <w:pPr>
      <w:keepNext/>
      <w:spacing w:after="0" w:line="240" w:lineRule="auto"/>
      <w:jc w:val="right"/>
    </w:pPr>
    <w:rPr>
      <w:rFonts w:ascii="Book Antiqua" w:eastAsia="Times New Roman" w:hAnsi="Book Antiqua"/>
      <w:w w:val="90"/>
      <w:sz w:val="18"/>
    </w:rPr>
  </w:style>
  <w:style w:type="character" w:styleId="FollowedHyperlink">
    <w:name w:val="FollowedHyperlink"/>
    <w:unhideWhenUsed/>
    <w:rsid w:val="00D67D53"/>
    <w:rPr>
      <w:color w:val="954F72"/>
      <w:u w:val="single"/>
    </w:rPr>
  </w:style>
  <w:style w:type="paragraph" w:customStyle="1" w:styleId="Tabel">
    <w:name w:val="Tabel"/>
    <w:basedOn w:val="Normal"/>
    <w:next w:val="Normal"/>
    <w:uiPriority w:val="99"/>
    <w:qFormat/>
    <w:rsid w:val="00D67D53"/>
    <w:pPr>
      <w:keepNext/>
      <w:spacing w:before="20" w:after="20" w:line="240" w:lineRule="auto"/>
      <w:ind w:left="57" w:right="57"/>
      <w:jc w:val="right"/>
    </w:pPr>
    <w:rPr>
      <w:rFonts w:ascii="Book Antiqua" w:eastAsia="Times New Roman" w:hAnsi="Book Antiqua"/>
      <w:sz w:val="18"/>
    </w:rPr>
  </w:style>
  <w:style w:type="numbering" w:customStyle="1" w:styleId="WWNum27">
    <w:name w:val="WWNum27"/>
    <w:basedOn w:val="NoList"/>
    <w:rsid w:val="00D67D53"/>
    <w:pPr>
      <w:numPr>
        <w:numId w:val="8"/>
      </w:numPr>
    </w:pPr>
  </w:style>
  <w:style w:type="paragraph" w:customStyle="1" w:styleId="Tabel0">
    <w:name w:val="Tabel0"/>
    <w:basedOn w:val="Tabel"/>
    <w:qFormat/>
    <w:rsid w:val="00D67D53"/>
    <w:pPr>
      <w:spacing w:before="0" w:after="0"/>
      <w:ind w:left="0" w:right="0"/>
    </w:pPr>
    <w:rPr>
      <w:w w:val="90"/>
    </w:rPr>
  </w:style>
  <w:style w:type="paragraph" w:styleId="Revision">
    <w:name w:val="Revision"/>
    <w:hidden/>
    <w:rsid w:val="00D67D53"/>
    <w:pPr>
      <w:spacing w:after="0" w:line="240" w:lineRule="auto"/>
    </w:pPr>
    <w:rPr>
      <w:rFonts w:ascii="Calibri" w:eastAsia="Calibri" w:hAnsi="Calibri" w:cs="Times New Roman"/>
    </w:rPr>
  </w:style>
  <w:style w:type="paragraph" w:customStyle="1" w:styleId="Tekst">
    <w:name w:val="Tekst"/>
    <w:basedOn w:val="Normal"/>
    <w:link w:val="TekstChar"/>
    <w:qFormat/>
    <w:rsid w:val="00D67D53"/>
    <w:pPr>
      <w:spacing w:before="120" w:after="120" w:line="264" w:lineRule="auto"/>
      <w:jc w:val="both"/>
    </w:pPr>
    <w:rPr>
      <w:rFonts w:ascii="Candara" w:hAnsi="Candara" w:cs="Candara"/>
      <w:lang w:val="bs-Latn-BA"/>
    </w:rPr>
  </w:style>
  <w:style w:type="character" w:customStyle="1" w:styleId="TekstChar">
    <w:name w:val="Tekst Char"/>
    <w:link w:val="Tekst"/>
    <w:qFormat/>
    <w:rsid w:val="00D67D53"/>
    <w:rPr>
      <w:rFonts w:ascii="Candara" w:eastAsia="Calibri" w:hAnsi="Candara" w:cs="Candara"/>
      <w:lang w:val="bs-Latn-BA"/>
    </w:rPr>
  </w:style>
  <w:style w:type="numbering" w:customStyle="1" w:styleId="WWOutlineListStyle">
    <w:name w:val="WW_OutlineListStyle"/>
    <w:basedOn w:val="NoList"/>
    <w:rsid w:val="00D67D53"/>
    <w:pPr>
      <w:numPr>
        <w:numId w:val="9"/>
      </w:numPr>
    </w:pPr>
  </w:style>
  <w:style w:type="paragraph" w:customStyle="1" w:styleId="berschr1-PolicyTemplate">
    <w:name w:val="Überschr. 1 - Policy Template"/>
    <w:basedOn w:val="Heading1"/>
    <w:uiPriority w:val="99"/>
    <w:qFormat/>
    <w:rsid w:val="00D67D53"/>
    <w:pPr>
      <w:numPr>
        <w:numId w:val="10"/>
      </w:numPr>
      <w:spacing w:before="360"/>
    </w:pPr>
    <w:rPr>
      <w:rFonts w:ascii="Arial" w:hAnsi="Arial"/>
      <w:bCs/>
      <w:color w:val="auto"/>
      <w:kern w:val="32"/>
      <w:sz w:val="22"/>
      <w:szCs w:val="20"/>
      <w:lang w:val="en-US"/>
    </w:rPr>
  </w:style>
  <w:style w:type="paragraph" w:customStyle="1" w:styleId="berschr2-PolicyTemplate">
    <w:name w:val="Überschr.2 - Policy Template"/>
    <w:basedOn w:val="berschr1-PolicyTemplate"/>
    <w:link w:val="berschr2-PolicyTemplateCharChar"/>
    <w:uiPriority w:val="99"/>
    <w:qFormat/>
    <w:rsid w:val="00D67D53"/>
    <w:pPr>
      <w:numPr>
        <w:ilvl w:val="1"/>
      </w:numPr>
      <w:spacing w:before="240" w:after="120"/>
    </w:pPr>
    <w:rPr>
      <w:sz w:val="20"/>
    </w:rPr>
  </w:style>
  <w:style w:type="paragraph" w:customStyle="1" w:styleId="berschr3-PolicyTemplate">
    <w:name w:val="Überschr. 3 - Policy Template"/>
    <w:basedOn w:val="berschr2-PolicyTemplate"/>
    <w:uiPriority w:val="99"/>
    <w:qFormat/>
    <w:rsid w:val="00D67D53"/>
    <w:pPr>
      <w:numPr>
        <w:ilvl w:val="2"/>
      </w:numPr>
      <w:tabs>
        <w:tab w:val="num" w:pos="1920"/>
      </w:tabs>
    </w:pPr>
  </w:style>
  <w:style w:type="character" w:customStyle="1" w:styleId="berschr2-PolicyTemplateCharChar">
    <w:name w:val="Überschr.2 - Policy Template Char Char"/>
    <w:link w:val="berschr2-PolicyTemplate"/>
    <w:uiPriority w:val="99"/>
    <w:locked/>
    <w:rsid w:val="00D67D53"/>
    <w:rPr>
      <w:rFonts w:ascii="Arial" w:eastAsia="Times New Roman" w:hAnsi="Arial" w:cstheme="majorHAnsi"/>
      <w:b/>
      <w:bCs/>
      <w:kern w:val="32"/>
      <w:sz w:val="20"/>
      <w:szCs w:val="20"/>
      <w:shd w:val="clear" w:color="auto" w:fill="B4C6E7" w:themeFill="accent1" w:themeFillTint="66"/>
    </w:rPr>
  </w:style>
  <w:style w:type="paragraph" w:customStyle="1" w:styleId="Poruka">
    <w:name w:val="Poruka"/>
    <w:basedOn w:val="Normal"/>
    <w:qFormat/>
    <w:rsid w:val="00D67D53"/>
    <w:pPr>
      <w:spacing w:before="120" w:after="120" w:line="264" w:lineRule="auto"/>
      <w:jc w:val="both"/>
    </w:pPr>
    <w:rPr>
      <w:rFonts w:ascii="Candara" w:hAnsi="Candara"/>
      <w:i/>
      <w:color w:val="2F5496"/>
      <w:lang w:val="bs-Latn-BA"/>
    </w:rPr>
  </w:style>
  <w:style w:type="paragraph" w:styleId="TOCHeading">
    <w:name w:val="TOC Heading"/>
    <w:basedOn w:val="Heading1"/>
    <w:next w:val="Normal"/>
    <w:uiPriority w:val="39"/>
    <w:unhideWhenUsed/>
    <w:qFormat/>
    <w:rsid w:val="00D67D53"/>
    <w:pPr>
      <w:keepLines/>
      <w:spacing w:before="240" w:line="259" w:lineRule="auto"/>
      <w:outlineLvl w:val="9"/>
    </w:pPr>
    <w:rPr>
      <w:rFonts w:ascii="Calibri Light" w:hAnsi="Calibri Light"/>
      <w:b w:val="0"/>
      <w:sz w:val="32"/>
      <w:szCs w:val="32"/>
      <w:lang w:val="en-US"/>
    </w:rPr>
  </w:style>
  <w:style w:type="paragraph" w:customStyle="1" w:styleId="Indent0">
    <w:name w:val="Indent0"/>
    <w:basedOn w:val="Normal"/>
    <w:next w:val="Normal"/>
    <w:qFormat/>
    <w:rsid w:val="00D67D53"/>
    <w:pPr>
      <w:numPr>
        <w:numId w:val="11"/>
      </w:numPr>
      <w:spacing w:after="0" w:line="360" w:lineRule="atLeast"/>
      <w:jc w:val="both"/>
    </w:pPr>
    <w:rPr>
      <w:rFonts w:ascii="Book Antiqua" w:hAnsi="Book Antiqua"/>
    </w:rPr>
  </w:style>
  <w:style w:type="paragraph" w:customStyle="1" w:styleId="yiv0098182999candaratekst11">
    <w:name w:val="yiv0098182999candaratekst11"/>
    <w:basedOn w:val="Normal"/>
    <w:rsid w:val="00D67D53"/>
    <w:pPr>
      <w:spacing w:before="100" w:beforeAutospacing="1" w:after="100" w:afterAutospacing="1" w:line="240" w:lineRule="auto"/>
    </w:pPr>
    <w:rPr>
      <w:rFonts w:eastAsia="Times New Roman" w:cs="Calibri"/>
      <w:lang w:val="en-GB" w:eastAsia="en-GB"/>
    </w:rPr>
  </w:style>
  <w:style w:type="paragraph" w:customStyle="1" w:styleId="Malinaslov">
    <w:name w:val="Mali naslov"/>
    <w:basedOn w:val="Normal"/>
    <w:link w:val="MalinaslovChar"/>
    <w:qFormat/>
    <w:rsid w:val="00D67D53"/>
    <w:pPr>
      <w:spacing w:before="120" w:after="120" w:line="240" w:lineRule="auto"/>
      <w:jc w:val="both"/>
    </w:pPr>
    <w:rPr>
      <w:rFonts w:ascii="Candara" w:eastAsia="Times New Roman" w:hAnsi="Candara"/>
      <w:b/>
      <w:i/>
      <w:color w:val="006600"/>
      <w:szCs w:val="20"/>
      <w:lang w:val="it-IT" w:eastAsia="x-none"/>
    </w:rPr>
  </w:style>
  <w:style w:type="character" w:customStyle="1" w:styleId="MalinaslovChar">
    <w:name w:val="Mali naslov Char"/>
    <w:link w:val="Malinaslov"/>
    <w:rsid w:val="00D67D53"/>
    <w:rPr>
      <w:rFonts w:ascii="Candara" w:eastAsia="Times New Roman" w:hAnsi="Candara" w:cs="Times New Roman"/>
      <w:b/>
      <w:i/>
      <w:color w:val="006600"/>
      <w:szCs w:val="20"/>
      <w:lang w:val="it-IT" w:eastAsia="x-none"/>
    </w:rPr>
  </w:style>
  <w:style w:type="paragraph" w:customStyle="1" w:styleId="Glava">
    <w:name w:val="Glava"/>
    <w:basedOn w:val="Normal"/>
    <w:rsid w:val="00D67D53"/>
    <w:pPr>
      <w:numPr>
        <w:numId w:val="12"/>
      </w:numPr>
      <w:spacing w:after="0" w:line="240" w:lineRule="auto"/>
    </w:pPr>
    <w:rPr>
      <w:rFonts w:ascii="Times New Roman" w:eastAsia="Times New Roman" w:hAnsi="Times New Roman"/>
      <w:sz w:val="24"/>
      <w:szCs w:val="24"/>
    </w:rPr>
  </w:style>
  <w:style w:type="paragraph" w:styleId="TOC5">
    <w:name w:val="toc 5"/>
    <w:basedOn w:val="Normal"/>
    <w:next w:val="Normal"/>
    <w:autoRedefine/>
    <w:unhideWhenUsed/>
    <w:rsid w:val="00D67D53"/>
    <w:pPr>
      <w:spacing w:after="100" w:line="259" w:lineRule="auto"/>
      <w:ind w:left="880"/>
    </w:pPr>
    <w:rPr>
      <w:rFonts w:eastAsia="Times New Roman"/>
      <w:lang w:val="en-GB" w:eastAsia="en-GB"/>
    </w:rPr>
  </w:style>
  <w:style w:type="paragraph" w:styleId="TOC6">
    <w:name w:val="toc 6"/>
    <w:basedOn w:val="Normal"/>
    <w:next w:val="Normal"/>
    <w:autoRedefine/>
    <w:unhideWhenUsed/>
    <w:rsid w:val="00D67D53"/>
    <w:pPr>
      <w:spacing w:after="100" w:line="259" w:lineRule="auto"/>
      <w:ind w:left="1100"/>
    </w:pPr>
    <w:rPr>
      <w:rFonts w:eastAsia="Times New Roman"/>
      <w:lang w:val="en-GB" w:eastAsia="en-GB"/>
    </w:rPr>
  </w:style>
  <w:style w:type="paragraph" w:styleId="TOC7">
    <w:name w:val="toc 7"/>
    <w:basedOn w:val="Normal"/>
    <w:next w:val="Normal"/>
    <w:autoRedefine/>
    <w:unhideWhenUsed/>
    <w:rsid w:val="00D67D53"/>
    <w:pPr>
      <w:spacing w:after="100" w:line="259" w:lineRule="auto"/>
      <w:ind w:left="1320"/>
    </w:pPr>
    <w:rPr>
      <w:rFonts w:eastAsia="Times New Roman"/>
      <w:lang w:val="en-GB" w:eastAsia="en-GB"/>
    </w:rPr>
  </w:style>
  <w:style w:type="paragraph" w:styleId="TOC8">
    <w:name w:val="toc 8"/>
    <w:basedOn w:val="Normal"/>
    <w:next w:val="Normal"/>
    <w:autoRedefine/>
    <w:unhideWhenUsed/>
    <w:rsid w:val="00D67D53"/>
    <w:pPr>
      <w:spacing w:after="100" w:line="259" w:lineRule="auto"/>
      <w:ind w:left="1540"/>
    </w:pPr>
    <w:rPr>
      <w:rFonts w:eastAsia="Times New Roman"/>
      <w:lang w:val="en-GB" w:eastAsia="en-GB"/>
    </w:rPr>
  </w:style>
  <w:style w:type="paragraph" w:styleId="TOC9">
    <w:name w:val="toc 9"/>
    <w:basedOn w:val="Normal"/>
    <w:next w:val="Normal"/>
    <w:autoRedefine/>
    <w:unhideWhenUsed/>
    <w:rsid w:val="00D67D53"/>
    <w:pPr>
      <w:spacing w:after="100" w:line="259" w:lineRule="auto"/>
      <w:ind w:left="1760"/>
    </w:pPr>
    <w:rPr>
      <w:rFonts w:eastAsia="Times New Roman"/>
      <w:lang w:val="en-GB" w:eastAsia="en-GB"/>
    </w:rPr>
  </w:style>
  <w:style w:type="character" w:customStyle="1" w:styleId="UnresolvedMention1">
    <w:name w:val="Unresolved Mention1"/>
    <w:uiPriority w:val="99"/>
    <w:semiHidden/>
    <w:unhideWhenUsed/>
    <w:rsid w:val="00D67D53"/>
    <w:rPr>
      <w:color w:val="605E5C"/>
      <w:shd w:val="clear" w:color="auto" w:fill="E1DFDD"/>
    </w:rPr>
  </w:style>
  <w:style w:type="paragraph" w:customStyle="1" w:styleId="Bulet">
    <w:name w:val="Bulet"/>
    <w:basedOn w:val="Normal"/>
    <w:rsid w:val="00D67D53"/>
    <w:pPr>
      <w:numPr>
        <w:numId w:val="13"/>
      </w:numPr>
      <w:spacing w:after="100" w:line="288" w:lineRule="auto"/>
    </w:pPr>
    <w:rPr>
      <w:rFonts w:ascii="Century Gothic" w:eastAsia="Times New Roman" w:hAnsi="Century Gothic"/>
      <w:lang w:val="en-GB"/>
    </w:rPr>
  </w:style>
  <w:style w:type="paragraph" w:customStyle="1" w:styleId="SubTitle1">
    <w:name w:val="SubTitle 1"/>
    <w:basedOn w:val="Normal"/>
    <w:next w:val="SubTitle2"/>
    <w:rsid w:val="00D67D53"/>
    <w:pPr>
      <w:spacing w:after="240" w:line="240" w:lineRule="auto"/>
      <w:jc w:val="center"/>
    </w:pPr>
    <w:rPr>
      <w:rFonts w:ascii="Times New Roman" w:eastAsia="Times New Roman" w:hAnsi="Times New Roman"/>
      <w:b/>
      <w:sz w:val="40"/>
      <w:szCs w:val="20"/>
      <w:lang w:val="en-GB"/>
    </w:rPr>
  </w:style>
  <w:style w:type="paragraph" w:customStyle="1" w:styleId="SubTitle2">
    <w:name w:val="SubTitle 2"/>
    <w:basedOn w:val="Normal"/>
    <w:rsid w:val="00D67D53"/>
    <w:pPr>
      <w:spacing w:after="240" w:line="240" w:lineRule="auto"/>
      <w:jc w:val="center"/>
    </w:pPr>
    <w:rPr>
      <w:rFonts w:ascii="Times New Roman" w:eastAsia="Times New Roman" w:hAnsi="Times New Roman"/>
      <w:b/>
      <w:sz w:val="32"/>
      <w:szCs w:val="20"/>
      <w:lang w:val="en-GB"/>
    </w:rPr>
  </w:style>
  <w:style w:type="paragraph" w:customStyle="1" w:styleId="Text4">
    <w:name w:val="Text 4"/>
    <w:basedOn w:val="Normal"/>
    <w:rsid w:val="00D67D53"/>
    <w:pPr>
      <w:tabs>
        <w:tab w:val="left" w:pos="2302"/>
      </w:tabs>
      <w:spacing w:after="240" w:line="240" w:lineRule="auto"/>
      <w:ind w:left="1202"/>
      <w:jc w:val="both"/>
    </w:pPr>
    <w:rPr>
      <w:rFonts w:ascii="Times New Roman" w:eastAsia="Times New Roman" w:hAnsi="Times New Roman"/>
      <w:sz w:val="24"/>
      <w:szCs w:val="20"/>
      <w:lang w:val="en-GB"/>
    </w:rPr>
  </w:style>
  <w:style w:type="paragraph" w:customStyle="1" w:styleId="Application1">
    <w:name w:val="Application1"/>
    <w:basedOn w:val="Heading1"/>
    <w:next w:val="Application2"/>
    <w:rsid w:val="00D67D53"/>
    <w:pPr>
      <w:pageBreakBefore/>
      <w:widowControl w:val="0"/>
      <w:tabs>
        <w:tab w:val="num" w:pos="360"/>
      </w:tabs>
      <w:spacing w:after="480"/>
      <w:ind w:hanging="360"/>
    </w:pPr>
    <w:rPr>
      <w:rFonts w:ascii="Arial" w:hAnsi="Arial"/>
      <w:caps/>
      <w:color w:val="auto"/>
      <w:kern w:val="28"/>
      <w:szCs w:val="20"/>
    </w:rPr>
  </w:style>
  <w:style w:type="paragraph" w:customStyle="1" w:styleId="Application2">
    <w:name w:val="Application2"/>
    <w:basedOn w:val="Normal"/>
    <w:rsid w:val="00D67D53"/>
    <w:pPr>
      <w:widowControl w:val="0"/>
      <w:tabs>
        <w:tab w:val="left" w:pos="567"/>
      </w:tabs>
      <w:suppressAutoHyphens/>
      <w:spacing w:after="120" w:line="240" w:lineRule="auto"/>
      <w:ind w:left="482" w:hanging="480"/>
      <w:jc w:val="both"/>
    </w:pPr>
    <w:rPr>
      <w:rFonts w:ascii="Arial" w:eastAsia="Times New Roman" w:hAnsi="Arial"/>
      <w:b/>
      <w:spacing w:val="-2"/>
      <w:szCs w:val="20"/>
      <w:lang w:val="en-GB"/>
    </w:rPr>
  </w:style>
  <w:style w:type="paragraph" w:customStyle="1" w:styleId="Application3">
    <w:name w:val="Application3"/>
    <w:basedOn w:val="Normal"/>
    <w:rsid w:val="00D67D53"/>
    <w:pPr>
      <w:widowControl w:val="0"/>
      <w:tabs>
        <w:tab w:val="num" w:pos="0"/>
        <w:tab w:val="right" w:pos="8789"/>
      </w:tabs>
      <w:suppressAutoHyphens/>
      <w:spacing w:after="0" w:line="240" w:lineRule="auto"/>
      <w:ind w:left="360" w:hanging="360"/>
      <w:jc w:val="both"/>
    </w:pPr>
    <w:rPr>
      <w:rFonts w:ascii="Arial" w:eastAsia="Times New Roman" w:hAnsi="Arial"/>
      <w:b/>
      <w:spacing w:val="-2"/>
      <w:szCs w:val="20"/>
      <w:lang w:val="en-GB"/>
    </w:rPr>
  </w:style>
  <w:style w:type="paragraph" w:customStyle="1" w:styleId="Application4">
    <w:name w:val="Application4"/>
    <w:basedOn w:val="Application3"/>
    <w:autoRedefine/>
    <w:rsid w:val="00D67D53"/>
    <w:pPr>
      <w:tabs>
        <w:tab w:val="clear" w:pos="0"/>
      </w:tabs>
      <w:ind w:left="567" w:firstLine="0"/>
    </w:pPr>
    <w:rPr>
      <w:sz w:val="20"/>
    </w:rPr>
  </w:style>
  <w:style w:type="paragraph" w:customStyle="1" w:styleId="Application5">
    <w:name w:val="Application5"/>
    <w:basedOn w:val="Application2"/>
    <w:autoRedefine/>
    <w:rsid w:val="00D67D53"/>
    <w:pPr>
      <w:tabs>
        <w:tab w:val="clear" w:pos="567"/>
        <w:tab w:val="num" w:pos="0"/>
      </w:tabs>
      <w:ind w:left="360" w:hanging="360"/>
    </w:pPr>
    <w:rPr>
      <w:sz w:val="24"/>
    </w:rPr>
  </w:style>
  <w:style w:type="paragraph" w:customStyle="1" w:styleId="Article">
    <w:name w:val="Article"/>
    <w:basedOn w:val="Normal"/>
    <w:autoRedefine/>
    <w:rsid w:val="00D67D53"/>
    <w:pPr>
      <w:spacing w:after="240" w:line="240" w:lineRule="auto"/>
    </w:pPr>
    <w:rPr>
      <w:rFonts w:ascii="Times New Roman" w:eastAsia="Times New Roman" w:hAnsi="Times New Roman"/>
      <w:smallCaps/>
      <w:lang w:val="en-GB"/>
    </w:rPr>
  </w:style>
  <w:style w:type="paragraph" w:customStyle="1" w:styleId="Clause">
    <w:name w:val="Clause"/>
    <w:basedOn w:val="Normal"/>
    <w:autoRedefine/>
    <w:rsid w:val="00D67D53"/>
    <w:pPr>
      <w:tabs>
        <w:tab w:val="num" w:pos="0"/>
      </w:tabs>
      <w:spacing w:after="0" w:line="240" w:lineRule="auto"/>
      <w:ind w:left="360" w:hanging="360"/>
    </w:pPr>
    <w:rPr>
      <w:rFonts w:ascii="Arial" w:eastAsia="Times New Roman" w:hAnsi="Arial"/>
      <w:szCs w:val="20"/>
      <w:lang w:val="en-GB"/>
    </w:rPr>
  </w:style>
  <w:style w:type="paragraph" w:customStyle="1" w:styleId="NumPar4">
    <w:name w:val="NumPar 4"/>
    <w:basedOn w:val="Heading4"/>
    <w:next w:val="Text4"/>
    <w:rsid w:val="00D67D53"/>
    <w:pPr>
      <w:numPr>
        <w:ilvl w:val="0"/>
        <w:numId w:val="0"/>
      </w:numPr>
      <w:spacing w:before="0" w:after="240"/>
      <w:ind w:left="1984" w:hanging="782"/>
    </w:pPr>
    <w:rPr>
      <w:rFonts w:ascii="Times New Roman" w:hAnsi="Times New Roman"/>
      <w:i/>
      <w:color w:val="auto"/>
      <w:sz w:val="24"/>
      <w:szCs w:val="20"/>
    </w:rPr>
  </w:style>
  <w:style w:type="paragraph" w:customStyle="1" w:styleId="PartTitle">
    <w:name w:val="PartTitle"/>
    <w:basedOn w:val="Normal"/>
    <w:next w:val="ChapterTitle"/>
    <w:rsid w:val="00D67D53"/>
    <w:pPr>
      <w:keepNext/>
      <w:pageBreakBefore/>
      <w:spacing w:after="480" w:line="240" w:lineRule="auto"/>
      <w:jc w:val="center"/>
    </w:pPr>
    <w:rPr>
      <w:rFonts w:ascii="Times New Roman" w:eastAsia="Times New Roman" w:hAnsi="Times New Roman"/>
      <w:b/>
      <w:sz w:val="36"/>
      <w:szCs w:val="20"/>
      <w:lang w:val="en-GB"/>
    </w:rPr>
  </w:style>
  <w:style w:type="paragraph" w:customStyle="1" w:styleId="ChapterTitle">
    <w:name w:val="ChapterTitle"/>
    <w:basedOn w:val="Normal"/>
    <w:next w:val="SectionTitle"/>
    <w:rsid w:val="00D67D53"/>
    <w:pPr>
      <w:keepNext/>
      <w:spacing w:after="480" w:line="240" w:lineRule="auto"/>
      <w:jc w:val="center"/>
    </w:pPr>
    <w:rPr>
      <w:rFonts w:ascii="Times New Roman" w:eastAsia="Times New Roman" w:hAnsi="Times New Roman"/>
      <w:b/>
      <w:sz w:val="32"/>
      <w:szCs w:val="20"/>
      <w:lang w:val="en-GB"/>
    </w:rPr>
  </w:style>
  <w:style w:type="paragraph" w:customStyle="1" w:styleId="SectionTitle">
    <w:name w:val="SectionTitle"/>
    <w:basedOn w:val="Normal"/>
    <w:next w:val="Heading1"/>
    <w:rsid w:val="00D67D53"/>
    <w:pPr>
      <w:keepNext/>
      <w:spacing w:after="480" w:line="240" w:lineRule="auto"/>
      <w:jc w:val="center"/>
    </w:pPr>
    <w:rPr>
      <w:rFonts w:ascii="Times New Roman" w:eastAsia="Times New Roman" w:hAnsi="Times New Roman"/>
      <w:b/>
      <w:smallCaps/>
      <w:sz w:val="28"/>
      <w:szCs w:val="20"/>
      <w:lang w:val="en-GB"/>
    </w:rPr>
  </w:style>
  <w:style w:type="paragraph" w:customStyle="1" w:styleId="AnnexTOC">
    <w:name w:val="AnnexTOC"/>
    <w:basedOn w:val="TOC1"/>
    <w:rsid w:val="00D67D53"/>
    <w:pPr>
      <w:tabs>
        <w:tab w:val="clear" w:pos="440"/>
        <w:tab w:val="clear" w:pos="9739"/>
        <w:tab w:val="left" w:pos="480"/>
        <w:tab w:val="right" w:leader="dot" w:pos="9628"/>
      </w:tabs>
      <w:spacing w:before="360" w:after="120" w:line="240" w:lineRule="auto"/>
    </w:pPr>
    <w:rPr>
      <w:rFonts w:eastAsia="Times New Roman"/>
      <w:caps/>
      <w:color w:val="auto"/>
      <w:lang w:val="bs-Latn-BA"/>
    </w:rPr>
  </w:style>
  <w:style w:type="paragraph" w:customStyle="1" w:styleId="Guidelines1">
    <w:name w:val="Guidelines 1"/>
    <w:basedOn w:val="TOC1"/>
    <w:rsid w:val="00D67D53"/>
    <w:pPr>
      <w:pageBreakBefore/>
      <w:tabs>
        <w:tab w:val="clear" w:pos="440"/>
        <w:tab w:val="clear" w:pos="9739"/>
        <w:tab w:val="left" w:pos="480"/>
        <w:tab w:val="right" w:leader="dot" w:pos="9628"/>
      </w:tabs>
      <w:spacing w:before="360" w:after="480" w:line="240" w:lineRule="auto"/>
      <w:ind w:left="488" w:hanging="488"/>
    </w:pPr>
    <w:rPr>
      <w:rFonts w:eastAsia="Times New Roman"/>
      <w:caps/>
      <w:color w:val="auto"/>
      <w:lang w:val="bs-Latn-BA"/>
    </w:rPr>
  </w:style>
  <w:style w:type="paragraph" w:customStyle="1" w:styleId="Guidelines2">
    <w:name w:val="Guidelines 2"/>
    <w:basedOn w:val="Normal"/>
    <w:rsid w:val="00D67D53"/>
    <w:pPr>
      <w:spacing w:before="240" w:after="240" w:line="240" w:lineRule="auto"/>
      <w:jc w:val="both"/>
    </w:pPr>
    <w:rPr>
      <w:rFonts w:ascii="Times New Roman" w:eastAsia="Times New Roman" w:hAnsi="Times New Roman"/>
      <w:b/>
      <w:smallCaps/>
      <w:sz w:val="24"/>
      <w:szCs w:val="20"/>
      <w:lang w:val="en-GB"/>
    </w:rPr>
  </w:style>
  <w:style w:type="paragraph" w:customStyle="1" w:styleId="Text1">
    <w:name w:val="Text 1"/>
    <w:basedOn w:val="Normal"/>
    <w:uiPriority w:val="99"/>
    <w:rsid w:val="00D67D53"/>
    <w:pPr>
      <w:spacing w:after="240" w:line="240" w:lineRule="auto"/>
      <w:ind w:left="482"/>
      <w:jc w:val="both"/>
    </w:pPr>
    <w:rPr>
      <w:rFonts w:ascii="Times New Roman" w:eastAsia="Times New Roman" w:hAnsi="Times New Roman"/>
      <w:sz w:val="24"/>
      <w:szCs w:val="20"/>
      <w:lang w:val="en-GB"/>
    </w:rPr>
  </w:style>
  <w:style w:type="paragraph" w:customStyle="1" w:styleId="Guidelines3">
    <w:name w:val="Guidelines 3"/>
    <w:basedOn w:val="Text2"/>
    <w:rsid w:val="00D67D53"/>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99"/>
    <w:rsid w:val="00D67D53"/>
    <w:pPr>
      <w:tabs>
        <w:tab w:val="left" w:pos="2161"/>
      </w:tabs>
      <w:spacing w:after="240" w:line="240" w:lineRule="auto"/>
      <w:ind w:left="1202"/>
      <w:jc w:val="both"/>
    </w:pPr>
    <w:rPr>
      <w:rFonts w:ascii="Times New Roman" w:eastAsia="Times New Roman" w:hAnsi="Times New Roman"/>
      <w:sz w:val="24"/>
      <w:szCs w:val="20"/>
      <w:lang w:val="en-GB"/>
    </w:rPr>
  </w:style>
  <w:style w:type="paragraph" w:customStyle="1" w:styleId="p3">
    <w:name w:val="p3"/>
    <w:basedOn w:val="Normal"/>
    <w:rsid w:val="00D67D53"/>
    <w:pPr>
      <w:widowControl w:val="0"/>
      <w:tabs>
        <w:tab w:val="left" w:pos="1420"/>
      </w:tabs>
      <w:spacing w:after="0" w:line="260" w:lineRule="atLeast"/>
      <w:ind w:left="360"/>
      <w:jc w:val="both"/>
    </w:pPr>
    <w:rPr>
      <w:rFonts w:ascii="Times New Roman" w:eastAsia="Times New Roman" w:hAnsi="Times New Roman"/>
      <w:sz w:val="24"/>
      <w:szCs w:val="20"/>
      <w:lang w:val="en-GB"/>
    </w:rPr>
  </w:style>
  <w:style w:type="paragraph" w:customStyle="1" w:styleId="Guidelines5">
    <w:name w:val="Guidelines 5"/>
    <w:basedOn w:val="Normal"/>
    <w:rsid w:val="00D67D53"/>
    <w:pPr>
      <w:spacing w:before="240" w:after="240" w:line="240" w:lineRule="auto"/>
      <w:jc w:val="both"/>
    </w:pPr>
    <w:rPr>
      <w:rFonts w:ascii="Times New Roman" w:eastAsia="Times New Roman" w:hAnsi="Times New Roman"/>
      <w:b/>
      <w:sz w:val="24"/>
      <w:szCs w:val="20"/>
      <w:lang w:val="en-GB"/>
    </w:rPr>
  </w:style>
  <w:style w:type="paragraph" w:customStyle="1" w:styleId="Dash2">
    <w:name w:val="Dash 2"/>
    <w:basedOn w:val="Normal"/>
    <w:rsid w:val="00D67D53"/>
    <w:pPr>
      <w:spacing w:after="240" w:line="240" w:lineRule="auto"/>
      <w:ind w:left="1441" w:hanging="238"/>
      <w:jc w:val="both"/>
    </w:pPr>
    <w:rPr>
      <w:rFonts w:ascii="Times New Roman" w:eastAsia="Times New Roman" w:hAnsi="Times New Roman"/>
      <w:sz w:val="24"/>
      <w:szCs w:val="20"/>
      <w:lang w:val="en-GB"/>
    </w:rPr>
  </w:style>
  <w:style w:type="paragraph" w:customStyle="1" w:styleId="References">
    <w:name w:val="References"/>
    <w:basedOn w:val="Normal"/>
    <w:next w:val="AddressTR"/>
    <w:rsid w:val="00D67D53"/>
    <w:pPr>
      <w:spacing w:after="240" w:line="240" w:lineRule="auto"/>
      <w:ind w:left="5103"/>
    </w:pPr>
    <w:rPr>
      <w:rFonts w:ascii="Times New Roman" w:eastAsia="Times New Roman" w:hAnsi="Times New Roman"/>
      <w:sz w:val="20"/>
      <w:szCs w:val="20"/>
      <w:lang w:val="en-GB"/>
    </w:rPr>
  </w:style>
  <w:style w:type="paragraph" w:customStyle="1" w:styleId="AddressTR">
    <w:name w:val="AddressTR"/>
    <w:basedOn w:val="Normal"/>
    <w:next w:val="Normal"/>
    <w:rsid w:val="00D67D53"/>
    <w:pPr>
      <w:spacing w:after="720" w:line="240" w:lineRule="auto"/>
      <w:ind w:left="5103"/>
    </w:pPr>
    <w:rPr>
      <w:rFonts w:ascii="Times New Roman" w:eastAsia="Times New Roman" w:hAnsi="Times New Roman"/>
      <w:sz w:val="24"/>
      <w:szCs w:val="20"/>
      <w:lang w:val="en-GB"/>
    </w:rPr>
  </w:style>
  <w:style w:type="character" w:styleId="PageNumber">
    <w:name w:val="page number"/>
    <w:rsid w:val="00D67D53"/>
    <w:rPr>
      <w:rFonts w:cs="Times New Roman"/>
    </w:rPr>
  </w:style>
  <w:style w:type="paragraph" w:customStyle="1" w:styleId="DoubSign">
    <w:name w:val="DoubSign"/>
    <w:basedOn w:val="Normal"/>
    <w:next w:val="Enclosures"/>
    <w:rsid w:val="00D67D53"/>
    <w:pPr>
      <w:tabs>
        <w:tab w:val="left" w:pos="5103"/>
      </w:tabs>
      <w:spacing w:before="1200" w:after="0" w:line="240" w:lineRule="auto"/>
    </w:pPr>
    <w:rPr>
      <w:rFonts w:ascii="Times New Roman" w:eastAsia="Times New Roman" w:hAnsi="Times New Roman"/>
      <w:sz w:val="24"/>
      <w:szCs w:val="20"/>
      <w:lang w:val="en-GB"/>
    </w:rPr>
  </w:style>
  <w:style w:type="paragraph" w:customStyle="1" w:styleId="Enclosures">
    <w:name w:val="Enclosures"/>
    <w:basedOn w:val="Normal"/>
    <w:rsid w:val="00D67D53"/>
    <w:pPr>
      <w:keepNext/>
      <w:keepLines/>
      <w:tabs>
        <w:tab w:val="left" w:pos="5642"/>
      </w:tabs>
      <w:spacing w:before="480" w:after="0" w:line="240" w:lineRule="auto"/>
      <w:ind w:left="1191" w:hanging="1191"/>
    </w:pPr>
    <w:rPr>
      <w:rFonts w:ascii="Times New Roman" w:eastAsia="Times New Roman" w:hAnsi="Times New Roman"/>
      <w:sz w:val="24"/>
      <w:szCs w:val="20"/>
      <w:lang w:val="en-GB"/>
    </w:rPr>
  </w:style>
  <w:style w:type="paragraph" w:customStyle="1" w:styleId="Style0">
    <w:name w:val="Style0"/>
    <w:rsid w:val="00D67D53"/>
    <w:pPr>
      <w:spacing w:after="0" w:line="240" w:lineRule="auto"/>
    </w:pPr>
    <w:rPr>
      <w:rFonts w:ascii="Arial" w:eastAsia="Times New Roman" w:hAnsi="Arial" w:cs="Times New Roman"/>
      <w:sz w:val="24"/>
      <w:szCs w:val="20"/>
    </w:rPr>
  </w:style>
  <w:style w:type="paragraph" w:customStyle="1" w:styleId="Text3">
    <w:name w:val="Text 3"/>
    <w:basedOn w:val="Normal"/>
    <w:rsid w:val="00D67D53"/>
    <w:pPr>
      <w:tabs>
        <w:tab w:val="left" w:pos="2302"/>
      </w:tabs>
      <w:spacing w:after="240" w:line="240" w:lineRule="auto"/>
      <w:ind w:left="1202"/>
      <w:jc w:val="both"/>
    </w:pPr>
    <w:rPr>
      <w:rFonts w:ascii="Times New Roman" w:eastAsia="Times New Roman" w:hAnsi="Times New Roman"/>
      <w:sz w:val="24"/>
      <w:szCs w:val="20"/>
      <w:lang w:val="en-GB"/>
    </w:rPr>
  </w:style>
  <w:style w:type="paragraph" w:styleId="BodyTextIndent">
    <w:name w:val="Body Text Indent"/>
    <w:basedOn w:val="Normal"/>
    <w:link w:val="BodyTextIndentChar"/>
    <w:rsid w:val="00D67D53"/>
    <w:pPr>
      <w:spacing w:after="0" w:line="240" w:lineRule="auto"/>
      <w:jc w:val="both"/>
    </w:pPr>
    <w:rPr>
      <w:rFonts w:ascii="Times New Roman" w:eastAsia="Times New Roman" w:hAnsi="Times New Roman"/>
      <w:sz w:val="24"/>
      <w:szCs w:val="20"/>
      <w:lang w:val="en-GB"/>
    </w:rPr>
  </w:style>
  <w:style w:type="character" w:customStyle="1" w:styleId="BodyTextIndentChar">
    <w:name w:val="Body Text Indent Char"/>
    <w:basedOn w:val="DefaultParagraphFont"/>
    <w:link w:val="BodyTextIndent"/>
    <w:rsid w:val="00D67D53"/>
    <w:rPr>
      <w:rFonts w:ascii="Times New Roman" w:eastAsia="Times New Roman" w:hAnsi="Times New Roman" w:cs="Times New Roman"/>
      <w:sz w:val="24"/>
      <w:szCs w:val="20"/>
      <w:lang w:val="en-GB"/>
    </w:rPr>
  </w:style>
  <w:style w:type="paragraph" w:styleId="DocumentMap">
    <w:name w:val="Document Map"/>
    <w:basedOn w:val="Normal"/>
    <w:link w:val="DocumentMapChar"/>
    <w:semiHidden/>
    <w:rsid w:val="00D67D53"/>
    <w:pPr>
      <w:shd w:val="clear" w:color="auto" w:fill="000080"/>
      <w:spacing w:after="0" w:line="240" w:lineRule="auto"/>
    </w:pPr>
    <w:rPr>
      <w:rFonts w:ascii="Tahoma" w:eastAsia="Times New Roman" w:hAnsi="Tahoma"/>
      <w:sz w:val="24"/>
      <w:szCs w:val="20"/>
      <w:lang w:val="en-GB"/>
    </w:rPr>
  </w:style>
  <w:style w:type="character" w:customStyle="1" w:styleId="DocumentMapChar">
    <w:name w:val="Document Map Char"/>
    <w:basedOn w:val="DefaultParagraphFont"/>
    <w:link w:val="DocumentMap"/>
    <w:semiHidden/>
    <w:rsid w:val="00D67D53"/>
    <w:rPr>
      <w:rFonts w:ascii="Tahoma" w:eastAsia="Times New Roman" w:hAnsi="Tahoma" w:cs="Times New Roman"/>
      <w:sz w:val="24"/>
      <w:szCs w:val="20"/>
      <w:shd w:val="clear" w:color="auto" w:fill="000080"/>
      <w:lang w:val="en-GB"/>
    </w:rPr>
  </w:style>
  <w:style w:type="paragraph" w:styleId="BodyText3">
    <w:name w:val="Body Text 3"/>
    <w:basedOn w:val="Normal"/>
    <w:link w:val="BodyText3Char"/>
    <w:rsid w:val="00D67D53"/>
    <w:pPr>
      <w:spacing w:after="0" w:line="240" w:lineRule="auto"/>
      <w:ind w:right="-51"/>
      <w:jc w:val="both"/>
      <w:outlineLvl w:val="0"/>
    </w:pPr>
    <w:rPr>
      <w:rFonts w:ascii="Arial" w:eastAsia="Times New Roman" w:hAnsi="Arial"/>
      <w:szCs w:val="20"/>
      <w:lang w:val="fr-FR"/>
    </w:rPr>
  </w:style>
  <w:style w:type="character" w:customStyle="1" w:styleId="BodyText3Char">
    <w:name w:val="Body Text 3 Char"/>
    <w:basedOn w:val="DefaultParagraphFont"/>
    <w:link w:val="BodyText3"/>
    <w:rsid w:val="00D67D53"/>
    <w:rPr>
      <w:rFonts w:ascii="Arial" w:eastAsia="Times New Roman" w:hAnsi="Arial" w:cs="Times New Roman"/>
      <w:szCs w:val="20"/>
      <w:lang w:val="fr-FR"/>
    </w:rPr>
  </w:style>
  <w:style w:type="paragraph" w:customStyle="1" w:styleId="NumPar2">
    <w:name w:val="NumPar 2"/>
    <w:basedOn w:val="Heading2"/>
    <w:next w:val="Text2"/>
    <w:uiPriority w:val="99"/>
    <w:rsid w:val="00D67D53"/>
    <w:pPr>
      <w:tabs>
        <w:tab w:val="num" w:pos="1492"/>
      </w:tabs>
      <w:spacing w:after="240"/>
      <w:outlineLvl w:val="9"/>
    </w:pPr>
    <w:rPr>
      <w:rFonts w:ascii="Times New Roman" w:hAnsi="Times New Roman"/>
      <w:color w:val="auto"/>
      <w:sz w:val="24"/>
      <w:szCs w:val="20"/>
      <w:lang w:val="fr-FR"/>
    </w:rPr>
  </w:style>
  <w:style w:type="paragraph" w:styleId="ListBullet5">
    <w:name w:val="List Bullet 5"/>
    <w:basedOn w:val="Normal"/>
    <w:autoRedefine/>
    <w:rsid w:val="00D67D53"/>
    <w:pPr>
      <w:tabs>
        <w:tab w:val="num" w:pos="360"/>
      </w:tabs>
      <w:spacing w:after="240" w:line="240" w:lineRule="auto"/>
      <w:ind w:left="360" w:hanging="360"/>
      <w:jc w:val="both"/>
    </w:pPr>
    <w:rPr>
      <w:rFonts w:ascii="Times New Roman" w:eastAsia="Times New Roman" w:hAnsi="Times New Roman"/>
      <w:sz w:val="24"/>
      <w:szCs w:val="20"/>
      <w:lang w:val="fr-FR"/>
    </w:rPr>
  </w:style>
  <w:style w:type="paragraph" w:styleId="ListBullet">
    <w:name w:val="List Bullet"/>
    <w:basedOn w:val="Normal"/>
    <w:rsid w:val="00D67D53"/>
    <w:pPr>
      <w:numPr>
        <w:numId w:val="14"/>
      </w:numPr>
      <w:spacing w:after="240" w:line="240" w:lineRule="auto"/>
      <w:jc w:val="both"/>
    </w:pPr>
    <w:rPr>
      <w:rFonts w:ascii="Times New Roman" w:eastAsia="Times New Roman" w:hAnsi="Times New Roman"/>
      <w:sz w:val="24"/>
      <w:szCs w:val="20"/>
      <w:lang w:val="en-GB" w:eastAsia="en-GB"/>
    </w:rPr>
  </w:style>
  <w:style w:type="paragraph" w:customStyle="1" w:styleId="TOC30">
    <w:name w:val="TOC3"/>
    <w:basedOn w:val="Normal"/>
    <w:rsid w:val="00D67D53"/>
    <w:pPr>
      <w:spacing w:after="0" w:line="240" w:lineRule="auto"/>
    </w:pPr>
    <w:rPr>
      <w:rFonts w:ascii="Times New Roman" w:eastAsia="Times New Roman" w:hAnsi="Times New Roman"/>
      <w:sz w:val="24"/>
      <w:szCs w:val="20"/>
      <w:lang w:val="en-GB"/>
    </w:rPr>
  </w:style>
  <w:style w:type="paragraph" w:customStyle="1" w:styleId="ListDash2">
    <w:name w:val="List Dash 2"/>
    <w:basedOn w:val="Text2"/>
    <w:rsid w:val="00D67D53"/>
    <w:pPr>
      <w:numPr>
        <w:numId w:val="15"/>
      </w:numPr>
      <w:tabs>
        <w:tab w:val="clear" w:pos="2161"/>
      </w:tabs>
    </w:pPr>
  </w:style>
  <w:style w:type="paragraph" w:customStyle="1" w:styleId="CharCharCharChar">
    <w:name w:val="Char Char Char Char"/>
    <w:basedOn w:val="Normal"/>
    <w:next w:val="Normal"/>
    <w:rsid w:val="00D67D53"/>
    <w:pPr>
      <w:spacing w:after="160" w:line="240" w:lineRule="exact"/>
    </w:pPr>
    <w:rPr>
      <w:rFonts w:ascii="Tahoma" w:eastAsia="Times New Roman" w:hAnsi="Tahoma"/>
      <w:sz w:val="24"/>
      <w:szCs w:val="20"/>
    </w:rPr>
  </w:style>
  <w:style w:type="paragraph" w:styleId="BodyText2">
    <w:name w:val="Body Text 2"/>
    <w:basedOn w:val="Normal"/>
    <w:link w:val="BodyText2Char"/>
    <w:rsid w:val="00D67D53"/>
    <w:pPr>
      <w:tabs>
        <w:tab w:val="num" w:pos="567"/>
      </w:tabs>
      <w:spacing w:after="0" w:line="240" w:lineRule="auto"/>
      <w:jc w:val="both"/>
    </w:pPr>
    <w:rPr>
      <w:rFonts w:ascii="Times New Roman" w:eastAsia="Times New Roman" w:hAnsi="Times New Roman"/>
      <w:sz w:val="24"/>
      <w:szCs w:val="20"/>
      <w:lang w:val="sv-SE" w:eastAsia="en-GB"/>
    </w:rPr>
  </w:style>
  <w:style w:type="character" w:customStyle="1" w:styleId="BodyText2Char">
    <w:name w:val="Body Text 2 Char"/>
    <w:basedOn w:val="DefaultParagraphFont"/>
    <w:link w:val="BodyText2"/>
    <w:rsid w:val="00D67D53"/>
    <w:rPr>
      <w:rFonts w:ascii="Times New Roman" w:eastAsia="Times New Roman" w:hAnsi="Times New Roman" w:cs="Times New Roman"/>
      <w:sz w:val="24"/>
      <w:szCs w:val="20"/>
      <w:lang w:val="sv-SE" w:eastAsia="en-GB"/>
    </w:rPr>
  </w:style>
  <w:style w:type="paragraph" w:customStyle="1" w:styleId="Char2">
    <w:name w:val="Char2"/>
    <w:basedOn w:val="Normal"/>
    <w:uiPriority w:val="99"/>
    <w:rsid w:val="00D67D53"/>
    <w:pPr>
      <w:spacing w:after="160" w:line="240" w:lineRule="exact"/>
    </w:pPr>
    <w:rPr>
      <w:rFonts w:ascii="Tahoma" w:eastAsia="Times New Roman" w:hAnsi="Tahoma"/>
      <w:sz w:val="20"/>
      <w:szCs w:val="20"/>
    </w:rPr>
  </w:style>
  <w:style w:type="paragraph" w:customStyle="1" w:styleId="CharCharCharCharCharChar">
    <w:name w:val="Char Char Char Char Char Char"/>
    <w:basedOn w:val="Normal"/>
    <w:rsid w:val="00D67D53"/>
    <w:pPr>
      <w:spacing w:after="160" w:line="240" w:lineRule="exact"/>
    </w:pPr>
    <w:rPr>
      <w:rFonts w:ascii="Verdana" w:eastAsia="Times New Roman" w:hAnsi="Verdana"/>
      <w:sz w:val="20"/>
      <w:szCs w:val="20"/>
    </w:rPr>
  </w:style>
  <w:style w:type="paragraph" w:styleId="BodyTextIndent2">
    <w:name w:val="Body Text Indent 2"/>
    <w:basedOn w:val="Normal"/>
    <w:link w:val="BodyTextIndent2Char"/>
    <w:rsid w:val="00D67D53"/>
    <w:pPr>
      <w:spacing w:after="120" w:line="480" w:lineRule="auto"/>
      <w:ind w:left="283"/>
    </w:pPr>
    <w:rPr>
      <w:rFonts w:ascii="Times New Roman" w:eastAsia="Times New Roman" w:hAnsi="Times New Roman"/>
      <w:noProof/>
      <w:sz w:val="24"/>
      <w:szCs w:val="20"/>
      <w:lang w:val="en-GB"/>
    </w:rPr>
  </w:style>
  <w:style w:type="character" w:customStyle="1" w:styleId="BodyTextIndent2Char">
    <w:name w:val="Body Text Indent 2 Char"/>
    <w:basedOn w:val="DefaultParagraphFont"/>
    <w:link w:val="BodyTextIndent2"/>
    <w:rsid w:val="00D67D53"/>
    <w:rPr>
      <w:rFonts w:ascii="Times New Roman" w:eastAsia="Times New Roman" w:hAnsi="Times New Roman" w:cs="Times New Roman"/>
      <w:noProof/>
      <w:sz w:val="24"/>
      <w:szCs w:val="20"/>
      <w:lang w:val="en-GB"/>
    </w:rPr>
  </w:style>
  <w:style w:type="paragraph" w:customStyle="1" w:styleId="ListDash">
    <w:name w:val="List Dash"/>
    <w:basedOn w:val="Normal"/>
    <w:rsid w:val="00D67D53"/>
    <w:pPr>
      <w:numPr>
        <w:numId w:val="16"/>
      </w:numPr>
      <w:spacing w:before="120" w:after="120" w:line="240" w:lineRule="auto"/>
      <w:jc w:val="both"/>
    </w:pPr>
    <w:rPr>
      <w:rFonts w:ascii="Times New Roman" w:eastAsia="Times New Roman" w:hAnsi="Times New Roman"/>
      <w:sz w:val="24"/>
      <w:szCs w:val="20"/>
      <w:lang w:val="en-GB" w:eastAsia="zh-CN"/>
    </w:rPr>
  </w:style>
  <w:style w:type="paragraph" w:customStyle="1" w:styleId="bodytextblack">
    <w:name w:val="bodytextblack"/>
    <w:basedOn w:val="Normal"/>
    <w:rsid w:val="00D67D53"/>
    <w:pPr>
      <w:spacing w:before="100" w:beforeAutospacing="1" w:after="100" w:afterAutospacing="1" w:line="240" w:lineRule="auto"/>
    </w:pPr>
    <w:rPr>
      <w:rFonts w:ascii="Arial Unicode MS" w:eastAsia="Arial Unicode MS" w:hAnsi="Times New Roman" w:cs="Arial Unicode MS"/>
      <w:sz w:val="24"/>
      <w:szCs w:val="24"/>
      <w:lang w:val="tr-TR" w:eastAsia="tr-TR"/>
    </w:rPr>
  </w:style>
  <w:style w:type="paragraph" w:customStyle="1" w:styleId="CharChar">
    <w:name w:val="Char Char"/>
    <w:basedOn w:val="Normal"/>
    <w:next w:val="Normal"/>
    <w:rsid w:val="00D67D53"/>
    <w:pPr>
      <w:spacing w:after="160" w:line="240" w:lineRule="exact"/>
    </w:pPr>
    <w:rPr>
      <w:rFonts w:ascii="Tahoma" w:eastAsia="Times New Roman" w:hAnsi="Tahoma"/>
      <w:sz w:val="24"/>
      <w:szCs w:val="20"/>
    </w:rPr>
  </w:style>
  <w:style w:type="paragraph" w:customStyle="1" w:styleId="CharCharCharCharCharChar1">
    <w:name w:val="Char Char Char Char Char Char1"/>
    <w:basedOn w:val="Normal"/>
    <w:rsid w:val="00D67D53"/>
    <w:pPr>
      <w:spacing w:after="160" w:line="240" w:lineRule="exact"/>
    </w:pPr>
    <w:rPr>
      <w:rFonts w:ascii="Verdana" w:eastAsia="Times New Roman" w:hAnsi="Verdana"/>
      <w:sz w:val="20"/>
      <w:szCs w:val="20"/>
    </w:rPr>
  </w:style>
  <w:style w:type="paragraph" w:customStyle="1" w:styleId="Char">
    <w:name w:val="Char"/>
    <w:basedOn w:val="Normal"/>
    <w:next w:val="Normal"/>
    <w:rsid w:val="00D67D53"/>
    <w:pPr>
      <w:spacing w:after="160" w:line="240" w:lineRule="exact"/>
    </w:pPr>
    <w:rPr>
      <w:rFonts w:ascii="Tahoma" w:eastAsia="Times New Roman" w:hAnsi="Tahoma"/>
      <w:sz w:val="24"/>
      <w:szCs w:val="20"/>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D67D53"/>
    <w:pPr>
      <w:spacing w:after="160" w:line="240" w:lineRule="exact"/>
    </w:pPr>
    <w:rPr>
      <w:rFonts w:ascii="Tahoma" w:eastAsia="Times New Roman" w:hAnsi="Tahoma"/>
      <w:sz w:val="24"/>
      <w:szCs w:val="20"/>
    </w:rPr>
  </w:style>
  <w:style w:type="character" w:customStyle="1" w:styleId="Style11pt">
    <w:name w:val="Style 11 pt"/>
    <w:rsid w:val="00D67D53"/>
    <w:rPr>
      <w:rFonts w:cs="Times New Roman"/>
      <w:sz w:val="22"/>
    </w:rPr>
  </w:style>
  <w:style w:type="paragraph" w:customStyle="1" w:styleId="StyleListBullet11pt">
    <w:name w:val="Style List Bullet + 11 pt"/>
    <w:basedOn w:val="ListBullet"/>
    <w:link w:val="StyleListBullet11ptChar"/>
    <w:autoRedefine/>
    <w:rsid w:val="00D67D53"/>
    <w:pPr>
      <w:numPr>
        <w:numId w:val="0"/>
      </w:numPr>
      <w:tabs>
        <w:tab w:val="num" w:pos="1492"/>
      </w:tabs>
      <w:spacing w:after="120"/>
      <w:ind w:left="1492" w:hanging="360"/>
    </w:pPr>
    <w:rPr>
      <w:sz w:val="22"/>
    </w:rPr>
  </w:style>
  <w:style w:type="character" w:customStyle="1" w:styleId="StyleListBullet11ptChar">
    <w:name w:val="Style List Bullet + 11 pt Char"/>
    <w:link w:val="StyleListBullet11pt"/>
    <w:locked/>
    <w:rsid w:val="00D67D53"/>
    <w:rPr>
      <w:rFonts w:ascii="Times New Roman" w:eastAsia="Times New Roman" w:hAnsi="Times New Roman" w:cs="Times New Roman"/>
      <w:szCs w:val="20"/>
      <w:lang w:val="en-GB" w:eastAsia="en-GB"/>
    </w:rPr>
  </w:style>
  <w:style w:type="paragraph" w:customStyle="1" w:styleId="text20">
    <w:name w:val="text2"/>
    <w:basedOn w:val="Normal"/>
    <w:rsid w:val="00D67D53"/>
    <w:pPr>
      <w:snapToGrid w:val="0"/>
      <w:spacing w:after="240" w:line="240" w:lineRule="auto"/>
      <w:ind w:left="1202"/>
      <w:jc w:val="both"/>
    </w:pPr>
    <w:rPr>
      <w:rFonts w:ascii="Times New Roman" w:eastAsia="Times New Roman" w:hAnsi="Times New Roman"/>
      <w:sz w:val="24"/>
      <w:szCs w:val="24"/>
      <w:lang w:val="tr-TR" w:eastAsia="tr-TR"/>
    </w:rPr>
  </w:style>
  <w:style w:type="paragraph" w:customStyle="1" w:styleId="numpar20">
    <w:name w:val="numpar2"/>
    <w:basedOn w:val="Normal"/>
    <w:rsid w:val="00D67D53"/>
    <w:pPr>
      <w:tabs>
        <w:tab w:val="num" w:pos="567"/>
      </w:tabs>
      <w:snapToGrid w:val="0"/>
      <w:spacing w:after="240" w:line="240" w:lineRule="auto"/>
      <w:ind w:left="360" w:hanging="283"/>
      <w:jc w:val="both"/>
    </w:pPr>
    <w:rPr>
      <w:rFonts w:ascii="Times New Roman" w:eastAsia="Times New Roman" w:hAnsi="Times New Roman"/>
      <w:sz w:val="24"/>
      <w:szCs w:val="24"/>
      <w:lang w:val="tr-TR" w:eastAsia="tr-TR"/>
    </w:rPr>
  </w:style>
  <w:style w:type="paragraph" w:customStyle="1" w:styleId="text200">
    <w:name w:val="text20"/>
    <w:basedOn w:val="Normal"/>
    <w:rsid w:val="00D67D53"/>
    <w:pPr>
      <w:snapToGrid w:val="0"/>
      <w:spacing w:after="240" w:line="240" w:lineRule="auto"/>
      <w:ind w:left="1202"/>
      <w:jc w:val="both"/>
    </w:pPr>
    <w:rPr>
      <w:rFonts w:ascii="Times New Roman" w:eastAsia="Times New Roman" w:hAnsi="Times New Roman"/>
      <w:sz w:val="24"/>
      <w:szCs w:val="24"/>
      <w:lang w:val="tr-TR" w:eastAsia="tr-TR"/>
    </w:rPr>
  </w:style>
  <w:style w:type="paragraph" w:customStyle="1" w:styleId="numpar200">
    <w:name w:val="numpar20"/>
    <w:basedOn w:val="Normal"/>
    <w:rsid w:val="00D67D53"/>
    <w:pPr>
      <w:snapToGrid w:val="0"/>
      <w:spacing w:after="240" w:line="240" w:lineRule="auto"/>
      <w:ind w:left="360" w:hanging="283"/>
      <w:jc w:val="both"/>
    </w:pPr>
    <w:rPr>
      <w:rFonts w:ascii="Times New Roman" w:eastAsia="Times New Roman" w:hAnsi="Times New Roman"/>
      <w:sz w:val="24"/>
      <w:szCs w:val="24"/>
      <w:lang w:val="tr-TR" w:eastAsia="tr-TR"/>
    </w:rPr>
  </w:style>
  <w:style w:type="paragraph" w:customStyle="1" w:styleId="Car">
    <w:name w:val="Car"/>
    <w:basedOn w:val="Normal"/>
    <w:autoRedefine/>
    <w:rsid w:val="00D67D53"/>
    <w:pPr>
      <w:spacing w:after="0" w:line="240" w:lineRule="auto"/>
      <w:jc w:val="both"/>
    </w:pPr>
    <w:rPr>
      <w:rFonts w:ascii="Times New Roman" w:eastAsia="Times New Roman" w:hAnsi="Times New Roman"/>
      <w:sz w:val="24"/>
      <w:szCs w:val="20"/>
    </w:rPr>
  </w:style>
  <w:style w:type="paragraph" w:styleId="HTMLPreformatted">
    <w:name w:val="HTML Preformatted"/>
    <w:basedOn w:val="Normal"/>
    <w:link w:val="HTMLPreformattedChar"/>
    <w:uiPriority w:val="99"/>
    <w:rsid w:val="00D67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PreformattedChar">
    <w:name w:val="HTML Preformatted Char"/>
    <w:basedOn w:val="DefaultParagraphFont"/>
    <w:link w:val="HTMLPreformatted"/>
    <w:uiPriority w:val="99"/>
    <w:rsid w:val="00D67D53"/>
    <w:rPr>
      <w:rFonts w:ascii="Courier New" w:eastAsia="Times New Roman" w:hAnsi="Courier New" w:cs="Courier New"/>
      <w:sz w:val="20"/>
      <w:szCs w:val="20"/>
      <w:lang w:val="tr-TR" w:eastAsia="tr-TR"/>
    </w:rPr>
  </w:style>
  <w:style w:type="paragraph" w:customStyle="1" w:styleId="ColorfulList-Accent11">
    <w:name w:val="Colorful List - Accent 11"/>
    <w:basedOn w:val="Normal"/>
    <w:uiPriority w:val="99"/>
    <w:qFormat/>
    <w:rsid w:val="00D67D53"/>
    <w:pPr>
      <w:ind w:left="720"/>
      <w:contextualSpacing/>
    </w:pPr>
    <w:rPr>
      <w:rFonts w:eastAsia="Times New Roman"/>
    </w:rPr>
  </w:style>
  <w:style w:type="paragraph" w:customStyle="1" w:styleId="ColorfulList-Accent111">
    <w:name w:val="Colorful List - Accent 111"/>
    <w:basedOn w:val="Normal"/>
    <w:uiPriority w:val="34"/>
    <w:qFormat/>
    <w:rsid w:val="00D67D53"/>
    <w:pPr>
      <w:ind w:left="720"/>
      <w:contextualSpacing/>
    </w:pPr>
  </w:style>
  <w:style w:type="paragraph" w:customStyle="1" w:styleId="Memoheading">
    <w:name w:val="Memo heading"/>
    <w:uiPriority w:val="99"/>
    <w:rsid w:val="00D67D53"/>
    <w:pPr>
      <w:suppressAutoHyphens/>
      <w:spacing w:after="0" w:line="240" w:lineRule="auto"/>
    </w:pPr>
    <w:rPr>
      <w:rFonts w:ascii="Times New Roman" w:eastAsia="Times New Roman" w:hAnsi="Times New Roman" w:cs="Times New Roman"/>
      <w:sz w:val="20"/>
      <w:szCs w:val="20"/>
      <w:lang w:eastAsia="ar-SA"/>
    </w:rPr>
  </w:style>
  <w:style w:type="paragraph" w:customStyle="1" w:styleId="BVIfnrCarChar1">
    <w:name w:val="BVI fnr Car Char1"/>
    <w:basedOn w:val="Normal"/>
    <w:link w:val="FootnoteReference"/>
    <w:uiPriority w:val="99"/>
    <w:qFormat/>
    <w:rsid w:val="00D67D53"/>
    <w:pPr>
      <w:spacing w:before="120" w:after="160" w:line="240" w:lineRule="exact"/>
      <w:jc w:val="both"/>
    </w:pPr>
    <w:rPr>
      <w:rFonts w:asciiTheme="minorHAnsi" w:eastAsiaTheme="minorHAnsi" w:hAnsiTheme="minorHAnsi" w:cstheme="minorBidi"/>
      <w:vertAlign w:val="superscript"/>
    </w:rPr>
  </w:style>
  <w:style w:type="character" w:styleId="IntenseEmphasis">
    <w:name w:val="Intense Emphasis"/>
    <w:uiPriority w:val="21"/>
    <w:qFormat/>
    <w:rsid w:val="00D67D53"/>
    <w:rPr>
      <w:i/>
      <w:iCs/>
      <w:color w:val="4472C4"/>
    </w:rPr>
  </w:style>
  <w:style w:type="paragraph" w:styleId="NoSpacing">
    <w:name w:val="No Spacing"/>
    <w:link w:val="NoSpacingChar"/>
    <w:uiPriority w:val="1"/>
    <w:qFormat/>
    <w:rsid w:val="00D67D53"/>
    <w:pPr>
      <w:spacing w:after="0" w:line="240" w:lineRule="auto"/>
    </w:pPr>
    <w:rPr>
      <w:rFonts w:ascii="Calibri" w:eastAsia="Calibri" w:hAnsi="Calibri" w:cs="Times New Roman"/>
      <w:lang w:val="hr-BA"/>
    </w:rPr>
  </w:style>
  <w:style w:type="character" w:customStyle="1" w:styleId="UnresolvedMention2">
    <w:name w:val="Unresolved Mention2"/>
    <w:basedOn w:val="DefaultParagraphFont"/>
    <w:uiPriority w:val="99"/>
    <w:semiHidden/>
    <w:unhideWhenUsed/>
    <w:rsid w:val="00D67D53"/>
    <w:rPr>
      <w:color w:val="605E5C"/>
      <w:shd w:val="clear" w:color="auto" w:fill="E1DFDD"/>
    </w:rPr>
  </w:style>
  <w:style w:type="character" w:customStyle="1" w:styleId="NoSpacingChar">
    <w:name w:val="No Spacing Char"/>
    <w:basedOn w:val="DefaultParagraphFont"/>
    <w:link w:val="NoSpacing"/>
    <w:uiPriority w:val="1"/>
    <w:rsid w:val="00D67D53"/>
    <w:rPr>
      <w:rFonts w:ascii="Calibri" w:eastAsia="Calibri" w:hAnsi="Calibri" w:cs="Times New Roman"/>
      <w:lang w:val="hr-BA"/>
    </w:rPr>
  </w:style>
  <w:style w:type="character" w:customStyle="1" w:styleId="UnresolvedMention3">
    <w:name w:val="Unresolved Mention3"/>
    <w:basedOn w:val="DefaultParagraphFont"/>
    <w:uiPriority w:val="99"/>
    <w:semiHidden/>
    <w:unhideWhenUsed/>
    <w:rsid w:val="00D67D53"/>
    <w:rPr>
      <w:color w:val="605E5C"/>
      <w:shd w:val="clear" w:color="auto" w:fill="E1DFDD"/>
    </w:rPr>
  </w:style>
  <w:style w:type="table" w:customStyle="1" w:styleId="TableGrid1">
    <w:name w:val="Table Grid1"/>
    <w:basedOn w:val="TableNormal"/>
    <w:next w:val="TableGrid"/>
    <w:uiPriority w:val="39"/>
    <w:rsid w:val="00D67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D67D53"/>
    <w:rPr>
      <w:color w:val="2B579A"/>
      <w:shd w:val="clear" w:color="auto" w:fill="E6E6E6"/>
    </w:rPr>
  </w:style>
  <w:style w:type="character" w:customStyle="1" w:styleId="InternetLink">
    <w:name w:val="Internet Link"/>
    <w:uiPriority w:val="99"/>
    <w:rsid w:val="00D67D53"/>
    <w:rPr>
      <w:color w:val="0000FF"/>
      <w:u w:val="single"/>
    </w:rPr>
  </w:style>
  <w:style w:type="paragraph" w:customStyle="1" w:styleId="Opis">
    <w:name w:val="Opis"/>
    <w:basedOn w:val="Normal"/>
    <w:qFormat/>
    <w:rsid w:val="00D67D53"/>
    <w:pPr>
      <w:spacing w:before="120" w:after="0" w:line="240" w:lineRule="auto"/>
      <w:jc w:val="both"/>
    </w:pPr>
    <w:rPr>
      <w:rFonts w:ascii="Candara" w:eastAsia="Times New Roman" w:hAnsi="Candara"/>
      <w:i/>
      <w:color w:val="2F5496" w:themeColor="accent1" w:themeShade="BF"/>
      <w:lang w:val="sr-Cyrl-RS"/>
    </w:rPr>
  </w:style>
  <w:style w:type="character" w:customStyle="1" w:styleId="UnresolvedMention4">
    <w:name w:val="Unresolved Mention4"/>
    <w:basedOn w:val="DefaultParagraphFont"/>
    <w:uiPriority w:val="99"/>
    <w:semiHidden/>
    <w:unhideWhenUsed/>
    <w:rsid w:val="00D67D53"/>
    <w:rPr>
      <w:color w:val="605E5C"/>
      <w:shd w:val="clear" w:color="auto" w:fill="E1DFDD"/>
    </w:rPr>
  </w:style>
  <w:style w:type="paragraph" w:customStyle="1" w:styleId="paragraph">
    <w:name w:val="paragraph"/>
    <w:basedOn w:val="Normal"/>
    <w:rsid w:val="007E0C38"/>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7E0C38"/>
  </w:style>
  <w:style w:type="character" w:customStyle="1" w:styleId="eop">
    <w:name w:val="eop"/>
    <w:basedOn w:val="DefaultParagraphFont"/>
    <w:rsid w:val="007E0C38"/>
  </w:style>
  <w:style w:type="table" w:customStyle="1" w:styleId="TableGrid2">
    <w:name w:val="Table Grid2"/>
    <w:basedOn w:val="TableNormal"/>
    <w:next w:val="TableGrid"/>
    <w:uiPriority w:val="39"/>
    <w:rsid w:val="00A63621"/>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DefaultParagraphFont"/>
    <w:rsid w:val="00240C40"/>
    <w:rPr>
      <w:rFonts w:ascii="Segoe UI" w:hAnsi="Segoe UI" w:cs="Segoe UI" w:hint="default"/>
      <w:color w:val="242424"/>
      <w:sz w:val="18"/>
      <w:szCs w:val="18"/>
    </w:rPr>
  </w:style>
  <w:style w:type="character" w:customStyle="1" w:styleId="cf11">
    <w:name w:val="cf11"/>
    <w:basedOn w:val="DefaultParagraphFont"/>
    <w:rsid w:val="00240C40"/>
    <w:rPr>
      <w:rFonts w:ascii="Segoe UI" w:hAnsi="Segoe UI" w:cs="Segoe UI" w:hint="default"/>
      <w:color w:val="242424"/>
      <w:sz w:val="18"/>
      <w:szCs w:val="18"/>
    </w:rPr>
  </w:style>
  <w:style w:type="character" w:customStyle="1" w:styleId="cf21">
    <w:name w:val="cf21"/>
    <w:basedOn w:val="DefaultParagraphFont"/>
    <w:rsid w:val="00240C40"/>
    <w:rPr>
      <w:rFonts w:ascii="Segoe UI" w:hAnsi="Segoe UI" w:cs="Segoe UI" w:hint="default"/>
      <w:color w:val="242424"/>
      <w:sz w:val="18"/>
      <w:szCs w:val="18"/>
    </w:rPr>
  </w:style>
  <w:style w:type="character" w:customStyle="1" w:styleId="cf31">
    <w:name w:val="cf31"/>
    <w:basedOn w:val="DefaultParagraphFont"/>
    <w:rsid w:val="00240C40"/>
    <w:rPr>
      <w:rFonts w:ascii="Segoe UI" w:hAnsi="Segoe UI" w:cs="Segoe UI" w:hint="default"/>
      <w:sz w:val="18"/>
      <w:szCs w:val="18"/>
    </w:rPr>
  </w:style>
  <w:style w:type="paragraph" w:customStyle="1" w:styleId="xmsonormal">
    <w:name w:val="x_msonormal"/>
    <w:basedOn w:val="Normal"/>
    <w:rsid w:val="007417A3"/>
    <w:pPr>
      <w:spacing w:after="0" w:line="240" w:lineRule="auto"/>
    </w:pPr>
    <w:rPr>
      <w:rFonts w:eastAsiaTheme="minorHAnsi" w:cs="Calibri"/>
    </w:rPr>
  </w:style>
  <w:style w:type="paragraph" w:customStyle="1" w:styleId="xmsolistparagraph">
    <w:name w:val="x_msolistparagraph"/>
    <w:basedOn w:val="Normal"/>
    <w:rsid w:val="0075195F"/>
    <w:pPr>
      <w:spacing w:after="0" w:line="240" w:lineRule="auto"/>
      <w:ind w:left="720"/>
    </w:pPr>
    <w:rPr>
      <w:rFonts w:eastAsiaTheme="minorHAnsi" w:cs="Calibri"/>
    </w:rPr>
  </w:style>
  <w:style w:type="paragraph" w:customStyle="1" w:styleId="xbuleticandara">
    <w:name w:val="x_buleticandara"/>
    <w:basedOn w:val="Normal"/>
    <w:rsid w:val="0075195F"/>
    <w:pPr>
      <w:spacing w:after="40" w:line="264" w:lineRule="auto"/>
      <w:ind w:left="720" w:hanging="360"/>
      <w:jc w:val="both"/>
    </w:pPr>
    <w:rPr>
      <w:rFonts w:ascii="Candara" w:eastAsiaTheme="minorHAnsi" w:hAnsi="Candara" w:cs="Calibri"/>
      <w:sz w:val="20"/>
      <w:szCs w:val="20"/>
    </w:rPr>
  </w:style>
  <w:style w:type="character" w:styleId="UnresolvedMention">
    <w:name w:val="Unresolved Mention"/>
    <w:basedOn w:val="DefaultParagraphFont"/>
    <w:uiPriority w:val="99"/>
    <w:semiHidden/>
    <w:unhideWhenUsed/>
    <w:rsid w:val="00207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3658">
      <w:bodyDiv w:val="1"/>
      <w:marLeft w:val="0"/>
      <w:marRight w:val="0"/>
      <w:marTop w:val="0"/>
      <w:marBottom w:val="0"/>
      <w:divBdr>
        <w:top w:val="none" w:sz="0" w:space="0" w:color="auto"/>
        <w:left w:val="none" w:sz="0" w:space="0" w:color="auto"/>
        <w:bottom w:val="none" w:sz="0" w:space="0" w:color="auto"/>
        <w:right w:val="none" w:sz="0" w:space="0" w:color="auto"/>
      </w:divBdr>
    </w:div>
    <w:div w:id="283653708">
      <w:bodyDiv w:val="1"/>
      <w:marLeft w:val="0"/>
      <w:marRight w:val="0"/>
      <w:marTop w:val="0"/>
      <w:marBottom w:val="0"/>
      <w:divBdr>
        <w:top w:val="none" w:sz="0" w:space="0" w:color="auto"/>
        <w:left w:val="none" w:sz="0" w:space="0" w:color="auto"/>
        <w:bottom w:val="none" w:sz="0" w:space="0" w:color="auto"/>
        <w:right w:val="none" w:sz="0" w:space="0" w:color="auto"/>
      </w:divBdr>
    </w:div>
    <w:div w:id="345864873">
      <w:bodyDiv w:val="1"/>
      <w:marLeft w:val="0"/>
      <w:marRight w:val="0"/>
      <w:marTop w:val="0"/>
      <w:marBottom w:val="0"/>
      <w:divBdr>
        <w:top w:val="none" w:sz="0" w:space="0" w:color="auto"/>
        <w:left w:val="none" w:sz="0" w:space="0" w:color="auto"/>
        <w:bottom w:val="none" w:sz="0" w:space="0" w:color="auto"/>
        <w:right w:val="none" w:sz="0" w:space="0" w:color="auto"/>
      </w:divBdr>
    </w:div>
    <w:div w:id="364529337">
      <w:bodyDiv w:val="1"/>
      <w:marLeft w:val="0"/>
      <w:marRight w:val="0"/>
      <w:marTop w:val="0"/>
      <w:marBottom w:val="0"/>
      <w:divBdr>
        <w:top w:val="none" w:sz="0" w:space="0" w:color="auto"/>
        <w:left w:val="none" w:sz="0" w:space="0" w:color="auto"/>
        <w:bottom w:val="none" w:sz="0" w:space="0" w:color="auto"/>
        <w:right w:val="none" w:sz="0" w:space="0" w:color="auto"/>
      </w:divBdr>
      <w:divsChild>
        <w:div w:id="162866386">
          <w:marLeft w:val="0"/>
          <w:marRight w:val="0"/>
          <w:marTop w:val="0"/>
          <w:marBottom w:val="0"/>
          <w:divBdr>
            <w:top w:val="none" w:sz="0" w:space="0" w:color="auto"/>
            <w:left w:val="none" w:sz="0" w:space="0" w:color="auto"/>
            <w:bottom w:val="none" w:sz="0" w:space="0" w:color="auto"/>
            <w:right w:val="none" w:sz="0" w:space="0" w:color="auto"/>
          </w:divBdr>
        </w:div>
        <w:div w:id="423384654">
          <w:marLeft w:val="0"/>
          <w:marRight w:val="0"/>
          <w:marTop w:val="0"/>
          <w:marBottom w:val="0"/>
          <w:divBdr>
            <w:top w:val="none" w:sz="0" w:space="0" w:color="auto"/>
            <w:left w:val="none" w:sz="0" w:space="0" w:color="auto"/>
            <w:bottom w:val="none" w:sz="0" w:space="0" w:color="auto"/>
            <w:right w:val="none" w:sz="0" w:space="0" w:color="auto"/>
          </w:divBdr>
        </w:div>
        <w:div w:id="1131366753">
          <w:marLeft w:val="0"/>
          <w:marRight w:val="0"/>
          <w:marTop w:val="0"/>
          <w:marBottom w:val="0"/>
          <w:divBdr>
            <w:top w:val="none" w:sz="0" w:space="0" w:color="auto"/>
            <w:left w:val="none" w:sz="0" w:space="0" w:color="auto"/>
            <w:bottom w:val="none" w:sz="0" w:space="0" w:color="auto"/>
            <w:right w:val="none" w:sz="0" w:space="0" w:color="auto"/>
          </w:divBdr>
          <w:divsChild>
            <w:div w:id="426850952">
              <w:marLeft w:val="0"/>
              <w:marRight w:val="0"/>
              <w:marTop w:val="0"/>
              <w:marBottom w:val="0"/>
              <w:divBdr>
                <w:top w:val="none" w:sz="0" w:space="0" w:color="auto"/>
                <w:left w:val="none" w:sz="0" w:space="0" w:color="auto"/>
                <w:bottom w:val="none" w:sz="0" w:space="0" w:color="auto"/>
                <w:right w:val="none" w:sz="0" w:space="0" w:color="auto"/>
              </w:divBdr>
            </w:div>
            <w:div w:id="623316527">
              <w:marLeft w:val="0"/>
              <w:marRight w:val="0"/>
              <w:marTop w:val="0"/>
              <w:marBottom w:val="0"/>
              <w:divBdr>
                <w:top w:val="none" w:sz="0" w:space="0" w:color="auto"/>
                <w:left w:val="none" w:sz="0" w:space="0" w:color="auto"/>
                <w:bottom w:val="none" w:sz="0" w:space="0" w:color="auto"/>
                <w:right w:val="none" w:sz="0" w:space="0" w:color="auto"/>
              </w:divBdr>
            </w:div>
            <w:div w:id="763454494">
              <w:marLeft w:val="0"/>
              <w:marRight w:val="0"/>
              <w:marTop w:val="0"/>
              <w:marBottom w:val="0"/>
              <w:divBdr>
                <w:top w:val="none" w:sz="0" w:space="0" w:color="auto"/>
                <w:left w:val="none" w:sz="0" w:space="0" w:color="auto"/>
                <w:bottom w:val="none" w:sz="0" w:space="0" w:color="auto"/>
                <w:right w:val="none" w:sz="0" w:space="0" w:color="auto"/>
              </w:divBdr>
            </w:div>
            <w:div w:id="1418790137">
              <w:marLeft w:val="0"/>
              <w:marRight w:val="0"/>
              <w:marTop w:val="0"/>
              <w:marBottom w:val="0"/>
              <w:divBdr>
                <w:top w:val="none" w:sz="0" w:space="0" w:color="auto"/>
                <w:left w:val="none" w:sz="0" w:space="0" w:color="auto"/>
                <w:bottom w:val="none" w:sz="0" w:space="0" w:color="auto"/>
                <w:right w:val="none" w:sz="0" w:space="0" w:color="auto"/>
              </w:divBdr>
            </w:div>
            <w:div w:id="208394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827">
      <w:bodyDiv w:val="1"/>
      <w:marLeft w:val="0"/>
      <w:marRight w:val="0"/>
      <w:marTop w:val="0"/>
      <w:marBottom w:val="0"/>
      <w:divBdr>
        <w:top w:val="none" w:sz="0" w:space="0" w:color="auto"/>
        <w:left w:val="none" w:sz="0" w:space="0" w:color="auto"/>
        <w:bottom w:val="none" w:sz="0" w:space="0" w:color="auto"/>
        <w:right w:val="none" w:sz="0" w:space="0" w:color="auto"/>
      </w:divBdr>
    </w:div>
    <w:div w:id="374816737">
      <w:bodyDiv w:val="1"/>
      <w:marLeft w:val="0"/>
      <w:marRight w:val="0"/>
      <w:marTop w:val="0"/>
      <w:marBottom w:val="0"/>
      <w:divBdr>
        <w:top w:val="none" w:sz="0" w:space="0" w:color="auto"/>
        <w:left w:val="none" w:sz="0" w:space="0" w:color="auto"/>
        <w:bottom w:val="none" w:sz="0" w:space="0" w:color="auto"/>
        <w:right w:val="none" w:sz="0" w:space="0" w:color="auto"/>
      </w:divBdr>
    </w:div>
    <w:div w:id="429354144">
      <w:bodyDiv w:val="1"/>
      <w:marLeft w:val="0"/>
      <w:marRight w:val="0"/>
      <w:marTop w:val="0"/>
      <w:marBottom w:val="0"/>
      <w:divBdr>
        <w:top w:val="none" w:sz="0" w:space="0" w:color="auto"/>
        <w:left w:val="none" w:sz="0" w:space="0" w:color="auto"/>
        <w:bottom w:val="none" w:sz="0" w:space="0" w:color="auto"/>
        <w:right w:val="none" w:sz="0" w:space="0" w:color="auto"/>
      </w:divBdr>
    </w:div>
    <w:div w:id="551043353">
      <w:bodyDiv w:val="1"/>
      <w:marLeft w:val="0"/>
      <w:marRight w:val="0"/>
      <w:marTop w:val="0"/>
      <w:marBottom w:val="0"/>
      <w:divBdr>
        <w:top w:val="none" w:sz="0" w:space="0" w:color="auto"/>
        <w:left w:val="none" w:sz="0" w:space="0" w:color="auto"/>
        <w:bottom w:val="none" w:sz="0" w:space="0" w:color="auto"/>
        <w:right w:val="none" w:sz="0" w:space="0" w:color="auto"/>
      </w:divBdr>
    </w:div>
    <w:div w:id="797987561">
      <w:bodyDiv w:val="1"/>
      <w:marLeft w:val="0"/>
      <w:marRight w:val="0"/>
      <w:marTop w:val="0"/>
      <w:marBottom w:val="0"/>
      <w:divBdr>
        <w:top w:val="none" w:sz="0" w:space="0" w:color="auto"/>
        <w:left w:val="none" w:sz="0" w:space="0" w:color="auto"/>
        <w:bottom w:val="none" w:sz="0" w:space="0" w:color="auto"/>
        <w:right w:val="none" w:sz="0" w:space="0" w:color="auto"/>
      </w:divBdr>
    </w:div>
    <w:div w:id="879316924">
      <w:bodyDiv w:val="1"/>
      <w:marLeft w:val="0"/>
      <w:marRight w:val="0"/>
      <w:marTop w:val="0"/>
      <w:marBottom w:val="0"/>
      <w:divBdr>
        <w:top w:val="none" w:sz="0" w:space="0" w:color="auto"/>
        <w:left w:val="none" w:sz="0" w:space="0" w:color="auto"/>
        <w:bottom w:val="none" w:sz="0" w:space="0" w:color="auto"/>
        <w:right w:val="none" w:sz="0" w:space="0" w:color="auto"/>
      </w:divBdr>
    </w:div>
    <w:div w:id="1029990398">
      <w:bodyDiv w:val="1"/>
      <w:marLeft w:val="0"/>
      <w:marRight w:val="0"/>
      <w:marTop w:val="0"/>
      <w:marBottom w:val="0"/>
      <w:divBdr>
        <w:top w:val="none" w:sz="0" w:space="0" w:color="auto"/>
        <w:left w:val="none" w:sz="0" w:space="0" w:color="auto"/>
        <w:bottom w:val="none" w:sz="0" w:space="0" w:color="auto"/>
        <w:right w:val="none" w:sz="0" w:space="0" w:color="auto"/>
      </w:divBdr>
    </w:div>
    <w:div w:id="1059206398">
      <w:bodyDiv w:val="1"/>
      <w:marLeft w:val="0"/>
      <w:marRight w:val="0"/>
      <w:marTop w:val="0"/>
      <w:marBottom w:val="0"/>
      <w:divBdr>
        <w:top w:val="none" w:sz="0" w:space="0" w:color="auto"/>
        <w:left w:val="none" w:sz="0" w:space="0" w:color="auto"/>
        <w:bottom w:val="none" w:sz="0" w:space="0" w:color="auto"/>
        <w:right w:val="none" w:sz="0" w:space="0" w:color="auto"/>
      </w:divBdr>
    </w:div>
    <w:div w:id="1232303926">
      <w:bodyDiv w:val="1"/>
      <w:marLeft w:val="0"/>
      <w:marRight w:val="0"/>
      <w:marTop w:val="0"/>
      <w:marBottom w:val="0"/>
      <w:divBdr>
        <w:top w:val="none" w:sz="0" w:space="0" w:color="auto"/>
        <w:left w:val="none" w:sz="0" w:space="0" w:color="auto"/>
        <w:bottom w:val="none" w:sz="0" w:space="0" w:color="auto"/>
        <w:right w:val="none" w:sz="0" w:space="0" w:color="auto"/>
      </w:divBdr>
    </w:div>
    <w:div w:id="1295865339">
      <w:bodyDiv w:val="1"/>
      <w:marLeft w:val="0"/>
      <w:marRight w:val="0"/>
      <w:marTop w:val="0"/>
      <w:marBottom w:val="0"/>
      <w:divBdr>
        <w:top w:val="none" w:sz="0" w:space="0" w:color="auto"/>
        <w:left w:val="none" w:sz="0" w:space="0" w:color="auto"/>
        <w:bottom w:val="none" w:sz="0" w:space="0" w:color="auto"/>
        <w:right w:val="none" w:sz="0" w:space="0" w:color="auto"/>
      </w:divBdr>
    </w:div>
    <w:div w:id="1395618651">
      <w:bodyDiv w:val="1"/>
      <w:marLeft w:val="0"/>
      <w:marRight w:val="0"/>
      <w:marTop w:val="0"/>
      <w:marBottom w:val="0"/>
      <w:divBdr>
        <w:top w:val="none" w:sz="0" w:space="0" w:color="auto"/>
        <w:left w:val="none" w:sz="0" w:space="0" w:color="auto"/>
        <w:bottom w:val="none" w:sz="0" w:space="0" w:color="auto"/>
        <w:right w:val="none" w:sz="0" w:space="0" w:color="auto"/>
      </w:divBdr>
    </w:div>
    <w:div w:id="1460369588">
      <w:bodyDiv w:val="1"/>
      <w:marLeft w:val="0"/>
      <w:marRight w:val="0"/>
      <w:marTop w:val="0"/>
      <w:marBottom w:val="0"/>
      <w:divBdr>
        <w:top w:val="none" w:sz="0" w:space="0" w:color="auto"/>
        <w:left w:val="none" w:sz="0" w:space="0" w:color="auto"/>
        <w:bottom w:val="none" w:sz="0" w:space="0" w:color="auto"/>
        <w:right w:val="none" w:sz="0" w:space="0" w:color="auto"/>
      </w:divBdr>
    </w:div>
    <w:div w:id="1704012540">
      <w:bodyDiv w:val="1"/>
      <w:marLeft w:val="0"/>
      <w:marRight w:val="0"/>
      <w:marTop w:val="0"/>
      <w:marBottom w:val="0"/>
      <w:divBdr>
        <w:top w:val="none" w:sz="0" w:space="0" w:color="auto"/>
        <w:left w:val="none" w:sz="0" w:space="0" w:color="auto"/>
        <w:bottom w:val="none" w:sz="0" w:space="0" w:color="auto"/>
        <w:right w:val="none" w:sz="0" w:space="0" w:color="auto"/>
      </w:divBdr>
    </w:div>
    <w:div w:id="211971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a.undp.org/" TargetMode="External"/><Relationship Id="rId18" Type="http://schemas.openxmlformats.org/officeDocument/2006/relationships/hyperlink" Target="http://www.ba.undp.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javnipoziv.undp.ba" TargetMode="External"/><Relationship Id="rId17" Type="http://schemas.openxmlformats.org/officeDocument/2006/relationships/hyperlink" Target="http://www.ba.undp.org" TargetMode="External"/><Relationship Id="rId2" Type="http://schemas.openxmlformats.org/officeDocument/2006/relationships/customXml" Target="../customXml/item2.xml"/><Relationship Id="rId16" Type="http://schemas.openxmlformats.org/officeDocument/2006/relationships/hyperlink" Target="http://www.ba.undp.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u4agri.ba"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u"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ba.undp.org" TargetMode="External"/><Relationship Id="rId2" Type="http://schemas.openxmlformats.org/officeDocument/2006/relationships/hyperlink" Target="https://www.rgurs.org/uploads/laws/160_Odluka%20o%20stepenu%20razvijenosti%20jedinica%20lokalne%20samouprave%20u%20RS%20za%202022.%20godinu.PDF" TargetMode="External"/><Relationship Id="rId1" Type="http://schemas.openxmlformats.org/officeDocument/2006/relationships/hyperlink" Target="https://fzzpr.gov.ba/files/Socioekonomski%20pokazatelji%20po%20op%C4%87inama/Socioekonomski%20pokazatelji%202021_22_06_FINA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e777af5-75c5-4059-8842-b3ca2d118c77">
      <UserInfo>
        <DisplayName/>
        <AccountId xsi:nil="true"/>
        <AccountType/>
      </UserInfo>
    </SharedWithUsers>
    <_dlc_DocId xmlns="de777af5-75c5-4059-8842-b3ca2d118c77">32JKWRRJAUXM-685939830-9261</_dlc_DocId>
    <TaxCatchAll xmlns="de777af5-75c5-4059-8842-b3ca2d118c77" xsi:nil="true"/>
    <lcf76f155ced4ddcb4097134ff3c332f xmlns="84939f93-4b39-4487-92f3-d47e2232525d">
      <Terms xmlns="http://schemas.microsoft.com/office/infopath/2007/PartnerControls"/>
    </lcf76f155ced4ddcb4097134ff3c332f>
    <_dlc_DocIdUrl xmlns="de777af5-75c5-4059-8842-b3ca2d118c77">
      <Url>https://undp.sharepoint.com/teams/BIH/ARD/_layouts/15/DocIdRedir.aspx?ID=32JKWRRJAUXM-685939830-9261</Url>
      <Description>32JKWRRJAUXM-685939830-9261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70BF24FC7DAB4498CF544457044CE7A" ma:contentTypeVersion="16" ma:contentTypeDescription="Create a new document." ma:contentTypeScope="" ma:versionID="0bec0c61d41e461847b3d4787b7a2d88">
  <xsd:schema xmlns:xsd="http://www.w3.org/2001/XMLSchema" xmlns:xs="http://www.w3.org/2001/XMLSchema" xmlns:p="http://schemas.microsoft.com/office/2006/metadata/properties" xmlns:ns2="de777af5-75c5-4059-8842-b3ca2d118c77" xmlns:ns3="84939f93-4b39-4487-92f3-d47e2232525d" targetNamespace="http://schemas.microsoft.com/office/2006/metadata/properties" ma:root="true" ma:fieldsID="2de6ca86dac059c6720d5d1904f13d5b" ns2:_="" ns3:_="">
    <xsd:import namespace="de777af5-75c5-4059-8842-b3ca2d118c77"/>
    <xsd:import namespace="84939f93-4b39-4487-92f3-d47e223252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LengthInSeconds" minOccurs="0"/>
                <xsd:element ref="ns3:MediaServiceAutoTags"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77af5-75c5-4059-8842-b3ca2d118c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962b510-1f44-4fd5-9023-f2b66efc7d6f}" ma:internalName="TaxCatchAll" ma:showField="CatchAllData" ma:web="de777af5-75c5-4059-8842-b3ca2d118c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939f93-4b39-4487-92f3-d47e223252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990170-A4E5-4767-B0E4-B36BCD655366}">
  <ds:schemaRefs>
    <ds:schemaRef ds:uri="http://schemas.microsoft.com/office/2006/metadata/properties"/>
    <ds:schemaRef ds:uri="http://schemas.microsoft.com/office/infopath/2007/PartnerControls"/>
    <ds:schemaRef ds:uri="de777af5-75c5-4059-8842-b3ca2d118c77"/>
    <ds:schemaRef ds:uri="84939f93-4b39-4487-92f3-d47e2232525d"/>
  </ds:schemaRefs>
</ds:datastoreItem>
</file>

<file path=customXml/itemProps2.xml><?xml version="1.0" encoding="utf-8"?>
<ds:datastoreItem xmlns:ds="http://schemas.openxmlformats.org/officeDocument/2006/customXml" ds:itemID="{863FFD15-702E-40EC-801E-3B1272908983}">
  <ds:schemaRefs>
    <ds:schemaRef ds:uri="http://schemas.microsoft.com/sharepoint/v3/contenttype/forms"/>
  </ds:schemaRefs>
</ds:datastoreItem>
</file>

<file path=customXml/itemProps3.xml><?xml version="1.0" encoding="utf-8"?>
<ds:datastoreItem xmlns:ds="http://schemas.openxmlformats.org/officeDocument/2006/customXml" ds:itemID="{00D9051F-16E9-46F9-A0CC-C76B3AD75D06}">
  <ds:schemaRefs>
    <ds:schemaRef ds:uri="http://schemas.microsoft.com/sharepoint/events"/>
  </ds:schemaRefs>
</ds:datastoreItem>
</file>

<file path=customXml/itemProps4.xml><?xml version="1.0" encoding="utf-8"?>
<ds:datastoreItem xmlns:ds="http://schemas.openxmlformats.org/officeDocument/2006/customXml" ds:itemID="{196DE231-4480-4644-95C7-C932EB89D5AF}">
  <ds:schemaRefs>
    <ds:schemaRef ds:uri="http://schemas.openxmlformats.org/officeDocument/2006/bibliography"/>
  </ds:schemaRefs>
</ds:datastoreItem>
</file>

<file path=customXml/itemProps5.xml><?xml version="1.0" encoding="utf-8"?>
<ds:datastoreItem xmlns:ds="http://schemas.openxmlformats.org/officeDocument/2006/customXml" ds:itemID="{44E6F6AA-C97A-4543-9AE4-BDE162FBD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77af5-75c5-4059-8842-b3ca2d118c77"/>
    <ds:schemaRef ds:uri="84939f93-4b39-4487-92f3-d47e22325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7036</TotalTime>
  <Pages>1</Pages>
  <Words>9685</Words>
  <Characters>55206</Characters>
  <Application>Microsoft Office Word</Application>
  <DocSecurity>4</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64762</CharactersWithSpaces>
  <SharedDoc>false</SharedDoc>
  <HLinks>
    <vt:vector size="306" baseType="variant">
      <vt:variant>
        <vt:i4>7405692</vt:i4>
      </vt:variant>
      <vt:variant>
        <vt:i4>267</vt:i4>
      </vt:variant>
      <vt:variant>
        <vt:i4>0</vt:i4>
      </vt:variant>
      <vt:variant>
        <vt:i4>5</vt:i4>
      </vt:variant>
      <vt:variant>
        <vt:lpwstr>http://www.ba.undp.org/</vt:lpwstr>
      </vt:variant>
      <vt:variant>
        <vt:lpwstr/>
      </vt:variant>
      <vt:variant>
        <vt:i4>7405692</vt:i4>
      </vt:variant>
      <vt:variant>
        <vt:i4>264</vt:i4>
      </vt:variant>
      <vt:variant>
        <vt:i4>0</vt:i4>
      </vt:variant>
      <vt:variant>
        <vt:i4>5</vt:i4>
      </vt:variant>
      <vt:variant>
        <vt:lpwstr>http://www.ba.undp.org/</vt:lpwstr>
      </vt:variant>
      <vt:variant>
        <vt:lpwstr/>
      </vt:variant>
      <vt:variant>
        <vt:i4>7405692</vt:i4>
      </vt:variant>
      <vt:variant>
        <vt:i4>261</vt:i4>
      </vt:variant>
      <vt:variant>
        <vt:i4>0</vt:i4>
      </vt:variant>
      <vt:variant>
        <vt:i4>5</vt:i4>
      </vt:variant>
      <vt:variant>
        <vt:lpwstr>http://www.ba.undp.org/</vt:lpwstr>
      </vt:variant>
      <vt:variant>
        <vt:lpwstr/>
      </vt:variant>
      <vt:variant>
        <vt:i4>3735673</vt:i4>
      </vt:variant>
      <vt:variant>
        <vt:i4>258</vt:i4>
      </vt:variant>
      <vt:variant>
        <vt:i4>0</vt:i4>
      </vt:variant>
      <vt:variant>
        <vt:i4>5</vt:i4>
      </vt:variant>
      <vt:variant>
        <vt:lpwstr>http://www.eu4agri.ba/</vt:lpwstr>
      </vt:variant>
      <vt:variant>
        <vt:lpwstr/>
      </vt:variant>
      <vt:variant>
        <vt:i4>6357029</vt:i4>
      </vt:variant>
      <vt:variant>
        <vt:i4>255</vt:i4>
      </vt:variant>
      <vt:variant>
        <vt:i4>0</vt:i4>
      </vt:variant>
      <vt:variant>
        <vt:i4>5</vt:i4>
      </vt:variant>
      <vt:variant>
        <vt:lpwstr>http://www.eu/</vt:lpwstr>
      </vt:variant>
      <vt:variant>
        <vt:lpwstr/>
      </vt:variant>
      <vt:variant>
        <vt:i4>7405692</vt:i4>
      </vt:variant>
      <vt:variant>
        <vt:i4>252</vt:i4>
      </vt:variant>
      <vt:variant>
        <vt:i4>0</vt:i4>
      </vt:variant>
      <vt:variant>
        <vt:i4>5</vt:i4>
      </vt:variant>
      <vt:variant>
        <vt:lpwstr>http://www.ba.undp.org/</vt:lpwstr>
      </vt:variant>
      <vt:variant>
        <vt:lpwstr/>
      </vt:variant>
      <vt:variant>
        <vt:i4>3932257</vt:i4>
      </vt:variant>
      <vt:variant>
        <vt:i4>249</vt:i4>
      </vt:variant>
      <vt:variant>
        <vt:i4>0</vt:i4>
      </vt:variant>
      <vt:variant>
        <vt:i4>5</vt:i4>
      </vt:variant>
      <vt:variant>
        <vt:lpwstr>https://javnipoziv.undp.ba/</vt:lpwstr>
      </vt:variant>
      <vt:variant>
        <vt:lpwstr/>
      </vt:variant>
      <vt:variant>
        <vt:i4>1114174</vt:i4>
      </vt:variant>
      <vt:variant>
        <vt:i4>242</vt:i4>
      </vt:variant>
      <vt:variant>
        <vt:i4>0</vt:i4>
      </vt:variant>
      <vt:variant>
        <vt:i4>5</vt:i4>
      </vt:variant>
      <vt:variant>
        <vt:lpwstr/>
      </vt:variant>
      <vt:variant>
        <vt:lpwstr>_Toc136101951</vt:lpwstr>
      </vt:variant>
      <vt:variant>
        <vt:i4>1114174</vt:i4>
      </vt:variant>
      <vt:variant>
        <vt:i4>236</vt:i4>
      </vt:variant>
      <vt:variant>
        <vt:i4>0</vt:i4>
      </vt:variant>
      <vt:variant>
        <vt:i4>5</vt:i4>
      </vt:variant>
      <vt:variant>
        <vt:lpwstr/>
      </vt:variant>
      <vt:variant>
        <vt:lpwstr>_Toc136101950</vt:lpwstr>
      </vt:variant>
      <vt:variant>
        <vt:i4>1048638</vt:i4>
      </vt:variant>
      <vt:variant>
        <vt:i4>230</vt:i4>
      </vt:variant>
      <vt:variant>
        <vt:i4>0</vt:i4>
      </vt:variant>
      <vt:variant>
        <vt:i4>5</vt:i4>
      </vt:variant>
      <vt:variant>
        <vt:lpwstr/>
      </vt:variant>
      <vt:variant>
        <vt:lpwstr>_Toc136101949</vt:lpwstr>
      </vt:variant>
      <vt:variant>
        <vt:i4>1048638</vt:i4>
      </vt:variant>
      <vt:variant>
        <vt:i4>224</vt:i4>
      </vt:variant>
      <vt:variant>
        <vt:i4>0</vt:i4>
      </vt:variant>
      <vt:variant>
        <vt:i4>5</vt:i4>
      </vt:variant>
      <vt:variant>
        <vt:lpwstr/>
      </vt:variant>
      <vt:variant>
        <vt:lpwstr>_Toc136101948</vt:lpwstr>
      </vt:variant>
      <vt:variant>
        <vt:i4>1048638</vt:i4>
      </vt:variant>
      <vt:variant>
        <vt:i4>218</vt:i4>
      </vt:variant>
      <vt:variant>
        <vt:i4>0</vt:i4>
      </vt:variant>
      <vt:variant>
        <vt:i4>5</vt:i4>
      </vt:variant>
      <vt:variant>
        <vt:lpwstr/>
      </vt:variant>
      <vt:variant>
        <vt:lpwstr>_Toc136101947</vt:lpwstr>
      </vt:variant>
      <vt:variant>
        <vt:i4>1048638</vt:i4>
      </vt:variant>
      <vt:variant>
        <vt:i4>212</vt:i4>
      </vt:variant>
      <vt:variant>
        <vt:i4>0</vt:i4>
      </vt:variant>
      <vt:variant>
        <vt:i4>5</vt:i4>
      </vt:variant>
      <vt:variant>
        <vt:lpwstr/>
      </vt:variant>
      <vt:variant>
        <vt:lpwstr>_Toc136101946</vt:lpwstr>
      </vt:variant>
      <vt:variant>
        <vt:i4>1048638</vt:i4>
      </vt:variant>
      <vt:variant>
        <vt:i4>206</vt:i4>
      </vt:variant>
      <vt:variant>
        <vt:i4>0</vt:i4>
      </vt:variant>
      <vt:variant>
        <vt:i4>5</vt:i4>
      </vt:variant>
      <vt:variant>
        <vt:lpwstr/>
      </vt:variant>
      <vt:variant>
        <vt:lpwstr>_Toc136101945</vt:lpwstr>
      </vt:variant>
      <vt:variant>
        <vt:i4>1048638</vt:i4>
      </vt:variant>
      <vt:variant>
        <vt:i4>200</vt:i4>
      </vt:variant>
      <vt:variant>
        <vt:i4>0</vt:i4>
      </vt:variant>
      <vt:variant>
        <vt:i4>5</vt:i4>
      </vt:variant>
      <vt:variant>
        <vt:lpwstr/>
      </vt:variant>
      <vt:variant>
        <vt:lpwstr>_Toc136101944</vt:lpwstr>
      </vt:variant>
      <vt:variant>
        <vt:i4>1048638</vt:i4>
      </vt:variant>
      <vt:variant>
        <vt:i4>194</vt:i4>
      </vt:variant>
      <vt:variant>
        <vt:i4>0</vt:i4>
      </vt:variant>
      <vt:variant>
        <vt:i4>5</vt:i4>
      </vt:variant>
      <vt:variant>
        <vt:lpwstr/>
      </vt:variant>
      <vt:variant>
        <vt:lpwstr>_Toc136101943</vt:lpwstr>
      </vt:variant>
      <vt:variant>
        <vt:i4>1048638</vt:i4>
      </vt:variant>
      <vt:variant>
        <vt:i4>188</vt:i4>
      </vt:variant>
      <vt:variant>
        <vt:i4>0</vt:i4>
      </vt:variant>
      <vt:variant>
        <vt:i4>5</vt:i4>
      </vt:variant>
      <vt:variant>
        <vt:lpwstr/>
      </vt:variant>
      <vt:variant>
        <vt:lpwstr>_Toc136101942</vt:lpwstr>
      </vt:variant>
      <vt:variant>
        <vt:i4>1048638</vt:i4>
      </vt:variant>
      <vt:variant>
        <vt:i4>182</vt:i4>
      </vt:variant>
      <vt:variant>
        <vt:i4>0</vt:i4>
      </vt:variant>
      <vt:variant>
        <vt:i4>5</vt:i4>
      </vt:variant>
      <vt:variant>
        <vt:lpwstr/>
      </vt:variant>
      <vt:variant>
        <vt:lpwstr>_Toc136101941</vt:lpwstr>
      </vt:variant>
      <vt:variant>
        <vt:i4>1048638</vt:i4>
      </vt:variant>
      <vt:variant>
        <vt:i4>176</vt:i4>
      </vt:variant>
      <vt:variant>
        <vt:i4>0</vt:i4>
      </vt:variant>
      <vt:variant>
        <vt:i4>5</vt:i4>
      </vt:variant>
      <vt:variant>
        <vt:lpwstr/>
      </vt:variant>
      <vt:variant>
        <vt:lpwstr>_Toc136101940</vt:lpwstr>
      </vt:variant>
      <vt:variant>
        <vt:i4>1507390</vt:i4>
      </vt:variant>
      <vt:variant>
        <vt:i4>170</vt:i4>
      </vt:variant>
      <vt:variant>
        <vt:i4>0</vt:i4>
      </vt:variant>
      <vt:variant>
        <vt:i4>5</vt:i4>
      </vt:variant>
      <vt:variant>
        <vt:lpwstr/>
      </vt:variant>
      <vt:variant>
        <vt:lpwstr>_Toc136101939</vt:lpwstr>
      </vt:variant>
      <vt:variant>
        <vt:i4>1507390</vt:i4>
      </vt:variant>
      <vt:variant>
        <vt:i4>164</vt:i4>
      </vt:variant>
      <vt:variant>
        <vt:i4>0</vt:i4>
      </vt:variant>
      <vt:variant>
        <vt:i4>5</vt:i4>
      </vt:variant>
      <vt:variant>
        <vt:lpwstr/>
      </vt:variant>
      <vt:variant>
        <vt:lpwstr>_Toc136101938</vt:lpwstr>
      </vt:variant>
      <vt:variant>
        <vt:i4>1507390</vt:i4>
      </vt:variant>
      <vt:variant>
        <vt:i4>158</vt:i4>
      </vt:variant>
      <vt:variant>
        <vt:i4>0</vt:i4>
      </vt:variant>
      <vt:variant>
        <vt:i4>5</vt:i4>
      </vt:variant>
      <vt:variant>
        <vt:lpwstr/>
      </vt:variant>
      <vt:variant>
        <vt:lpwstr>_Toc136101937</vt:lpwstr>
      </vt:variant>
      <vt:variant>
        <vt:i4>1507390</vt:i4>
      </vt:variant>
      <vt:variant>
        <vt:i4>152</vt:i4>
      </vt:variant>
      <vt:variant>
        <vt:i4>0</vt:i4>
      </vt:variant>
      <vt:variant>
        <vt:i4>5</vt:i4>
      </vt:variant>
      <vt:variant>
        <vt:lpwstr/>
      </vt:variant>
      <vt:variant>
        <vt:lpwstr>_Toc136101936</vt:lpwstr>
      </vt:variant>
      <vt:variant>
        <vt:i4>1507390</vt:i4>
      </vt:variant>
      <vt:variant>
        <vt:i4>146</vt:i4>
      </vt:variant>
      <vt:variant>
        <vt:i4>0</vt:i4>
      </vt:variant>
      <vt:variant>
        <vt:i4>5</vt:i4>
      </vt:variant>
      <vt:variant>
        <vt:lpwstr/>
      </vt:variant>
      <vt:variant>
        <vt:lpwstr>_Toc136101935</vt:lpwstr>
      </vt:variant>
      <vt:variant>
        <vt:i4>1507390</vt:i4>
      </vt:variant>
      <vt:variant>
        <vt:i4>140</vt:i4>
      </vt:variant>
      <vt:variant>
        <vt:i4>0</vt:i4>
      </vt:variant>
      <vt:variant>
        <vt:i4>5</vt:i4>
      </vt:variant>
      <vt:variant>
        <vt:lpwstr/>
      </vt:variant>
      <vt:variant>
        <vt:lpwstr>_Toc136101934</vt:lpwstr>
      </vt:variant>
      <vt:variant>
        <vt:i4>1507390</vt:i4>
      </vt:variant>
      <vt:variant>
        <vt:i4>134</vt:i4>
      </vt:variant>
      <vt:variant>
        <vt:i4>0</vt:i4>
      </vt:variant>
      <vt:variant>
        <vt:i4>5</vt:i4>
      </vt:variant>
      <vt:variant>
        <vt:lpwstr/>
      </vt:variant>
      <vt:variant>
        <vt:lpwstr>_Toc136101933</vt:lpwstr>
      </vt:variant>
      <vt:variant>
        <vt:i4>1507390</vt:i4>
      </vt:variant>
      <vt:variant>
        <vt:i4>128</vt:i4>
      </vt:variant>
      <vt:variant>
        <vt:i4>0</vt:i4>
      </vt:variant>
      <vt:variant>
        <vt:i4>5</vt:i4>
      </vt:variant>
      <vt:variant>
        <vt:lpwstr/>
      </vt:variant>
      <vt:variant>
        <vt:lpwstr>_Toc136101932</vt:lpwstr>
      </vt:variant>
      <vt:variant>
        <vt:i4>1507390</vt:i4>
      </vt:variant>
      <vt:variant>
        <vt:i4>122</vt:i4>
      </vt:variant>
      <vt:variant>
        <vt:i4>0</vt:i4>
      </vt:variant>
      <vt:variant>
        <vt:i4>5</vt:i4>
      </vt:variant>
      <vt:variant>
        <vt:lpwstr/>
      </vt:variant>
      <vt:variant>
        <vt:lpwstr>_Toc136101931</vt:lpwstr>
      </vt:variant>
      <vt:variant>
        <vt:i4>1507390</vt:i4>
      </vt:variant>
      <vt:variant>
        <vt:i4>116</vt:i4>
      </vt:variant>
      <vt:variant>
        <vt:i4>0</vt:i4>
      </vt:variant>
      <vt:variant>
        <vt:i4>5</vt:i4>
      </vt:variant>
      <vt:variant>
        <vt:lpwstr/>
      </vt:variant>
      <vt:variant>
        <vt:lpwstr>_Toc136101930</vt:lpwstr>
      </vt:variant>
      <vt:variant>
        <vt:i4>1441854</vt:i4>
      </vt:variant>
      <vt:variant>
        <vt:i4>110</vt:i4>
      </vt:variant>
      <vt:variant>
        <vt:i4>0</vt:i4>
      </vt:variant>
      <vt:variant>
        <vt:i4>5</vt:i4>
      </vt:variant>
      <vt:variant>
        <vt:lpwstr/>
      </vt:variant>
      <vt:variant>
        <vt:lpwstr>_Toc136101929</vt:lpwstr>
      </vt:variant>
      <vt:variant>
        <vt:i4>1441854</vt:i4>
      </vt:variant>
      <vt:variant>
        <vt:i4>104</vt:i4>
      </vt:variant>
      <vt:variant>
        <vt:i4>0</vt:i4>
      </vt:variant>
      <vt:variant>
        <vt:i4>5</vt:i4>
      </vt:variant>
      <vt:variant>
        <vt:lpwstr/>
      </vt:variant>
      <vt:variant>
        <vt:lpwstr>_Toc136101928</vt:lpwstr>
      </vt:variant>
      <vt:variant>
        <vt:i4>1441854</vt:i4>
      </vt:variant>
      <vt:variant>
        <vt:i4>98</vt:i4>
      </vt:variant>
      <vt:variant>
        <vt:i4>0</vt:i4>
      </vt:variant>
      <vt:variant>
        <vt:i4>5</vt:i4>
      </vt:variant>
      <vt:variant>
        <vt:lpwstr/>
      </vt:variant>
      <vt:variant>
        <vt:lpwstr>_Toc136101927</vt:lpwstr>
      </vt:variant>
      <vt:variant>
        <vt:i4>1441854</vt:i4>
      </vt:variant>
      <vt:variant>
        <vt:i4>92</vt:i4>
      </vt:variant>
      <vt:variant>
        <vt:i4>0</vt:i4>
      </vt:variant>
      <vt:variant>
        <vt:i4>5</vt:i4>
      </vt:variant>
      <vt:variant>
        <vt:lpwstr/>
      </vt:variant>
      <vt:variant>
        <vt:lpwstr>_Toc136101926</vt:lpwstr>
      </vt:variant>
      <vt:variant>
        <vt:i4>1441854</vt:i4>
      </vt:variant>
      <vt:variant>
        <vt:i4>86</vt:i4>
      </vt:variant>
      <vt:variant>
        <vt:i4>0</vt:i4>
      </vt:variant>
      <vt:variant>
        <vt:i4>5</vt:i4>
      </vt:variant>
      <vt:variant>
        <vt:lpwstr/>
      </vt:variant>
      <vt:variant>
        <vt:lpwstr>_Toc136101925</vt:lpwstr>
      </vt:variant>
      <vt:variant>
        <vt:i4>1441854</vt:i4>
      </vt:variant>
      <vt:variant>
        <vt:i4>80</vt:i4>
      </vt:variant>
      <vt:variant>
        <vt:i4>0</vt:i4>
      </vt:variant>
      <vt:variant>
        <vt:i4>5</vt:i4>
      </vt:variant>
      <vt:variant>
        <vt:lpwstr/>
      </vt:variant>
      <vt:variant>
        <vt:lpwstr>_Toc136101924</vt:lpwstr>
      </vt:variant>
      <vt:variant>
        <vt:i4>1441854</vt:i4>
      </vt:variant>
      <vt:variant>
        <vt:i4>74</vt:i4>
      </vt:variant>
      <vt:variant>
        <vt:i4>0</vt:i4>
      </vt:variant>
      <vt:variant>
        <vt:i4>5</vt:i4>
      </vt:variant>
      <vt:variant>
        <vt:lpwstr/>
      </vt:variant>
      <vt:variant>
        <vt:lpwstr>_Toc136101923</vt:lpwstr>
      </vt:variant>
      <vt:variant>
        <vt:i4>1441854</vt:i4>
      </vt:variant>
      <vt:variant>
        <vt:i4>68</vt:i4>
      </vt:variant>
      <vt:variant>
        <vt:i4>0</vt:i4>
      </vt:variant>
      <vt:variant>
        <vt:i4>5</vt:i4>
      </vt:variant>
      <vt:variant>
        <vt:lpwstr/>
      </vt:variant>
      <vt:variant>
        <vt:lpwstr>_Toc136101922</vt:lpwstr>
      </vt:variant>
      <vt:variant>
        <vt:i4>1441854</vt:i4>
      </vt:variant>
      <vt:variant>
        <vt:i4>62</vt:i4>
      </vt:variant>
      <vt:variant>
        <vt:i4>0</vt:i4>
      </vt:variant>
      <vt:variant>
        <vt:i4>5</vt:i4>
      </vt:variant>
      <vt:variant>
        <vt:lpwstr/>
      </vt:variant>
      <vt:variant>
        <vt:lpwstr>_Toc136101921</vt:lpwstr>
      </vt:variant>
      <vt:variant>
        <vt:i4>1441854</vt:i4>
      </vt:variant>
      <vt:variant>
        <vt:i4>56</vt:i4>
      </vt:variant>
      <vt:variant>
        <vt:i4>0</vt:i4>
      </vt:variant>
      <vt:variant>
        <vt:i4>5</vt:i4>
      </vt:variant>
      <vt:variant>
        <vt:lpwstr/>
      </vt:variant>
      <vt:variant>
        <vt:lpwstr>_Toc136101920</vt:lpwstr>
      </vt:variant>
      <vt:variant>
        <vt:i4>1376318</vt:i4>
      </vt:variant>
      <vt:variant>
        <vt:i4>50</vt:i4>
      </vt:variant>
      <vt:variant>
        <vt:i4>0</vt:i4>
      </vt:variant>
      <vt:variant>
        <vt:i4>5</vt:i4>
      </vt:variant>
      <vt:variant>
        <vt:lpwstr/>
      </vt:variant>
      <vt:variant>
        <vt:lpwstr>_Toc136101919</vt:lpwstr>
      </vt:variant>
      <vt:variant>
        <vt:i4>1376318</vt:i4>
      </vt:variant>
      <vt:variant>
        <vt:i4>44</vt:i4>
      </vt:variant>
      <vt:variant>
        <vt:i4>0</vt:i4>
      </vt:variant>
      <vt:variant>
        <vt:i4>5</vt:i4>
      </vt:variant>
      <vt:variant>
        <vt:lpwstr/>
      </vt:variant>
      <vt:variant>
        <vt:lpwstr>_Toc136101918</vt:lpwstr>
      </vt:variant>
      <vt:variant>
        <vt:i4>1376318</vt:i4>
      </vt:variant>
      <vt:variant>
        <vt:i4>38</vt:i4>
      </vt:variant>
      <vt:variant>
        <vt:i4>0</vt:i4>
      </vt:variant>
      <vt:variant>
        <vt:i4>5</vt:i4>
      </vt:variant>
      <vt:variant>
        <vt:lpwstr/>
      </vt:variant>
      <vt:variant>
        <vt:lpwstr>_Toc136101917</vt:lpwstr>
      </vt:variant>
      <vt:variant>
        <vt:i4>1376318</vt:i4>
      </vt:variant>
      <vt:variant>
        <vt:i4>32</vt:i4>
      </vt:variant>
      <vt:variant>
        <vt:i4>0</vt:i4>
      </vt:variant>
      <vt:variant>
        <vt:i4>5</vt:i4>
      </vt:variant>
      <vt:variant>
        <vt:lpwstr/>
      </vt:variant>
      <vt:variant>
        <vt:lpwstr>_Toc136101916</vt:lpwstr>
      </vt:variant>
      <vt:variant>
        <vt:i4>1376318</vt:i4>
      </vt:variant>
      <vt:variant>
        <vt:i4>26</vt:i4>
      </vt:variant>
      <vt:variant>
        <vt:i4>0</vt:i4>
      </vt:variant>
      <vt:variant>
        <vt:i4>5</vt:i4>
      </vt:variant>
      <vt:variant>
        <vt:lpwstr/>
      </vt:variant>
      <vt:variant>
        <vt:lpwstr>_Toc136101915</vt:lpwstr>
      </vt:variant>
      <vt:variant>
        <vt:i4>1376318</vt:i4>
      </vt:variant>
      <vt:variant>
        <vt:i4>20</vt:i4>
      </vt:variant>
      <vt:variant>
        <vt:i4>0</vt:i4>
      </vt:variant>
      <vt:variant>
        <vt:i4>5</vt:i4>
      </vt:variant>
      <vt:variant>
        <vt:lpwstr/>
      </vt:variant>
      <vt:variant>
        <vt:lpwstr>_Toc136101914</vt:lpwstr>
      </vt:variant>
      <vt:variant>
        <vt:i4>1376318</vt:i4>
      </vt:variant>
      <vt:variant>
        <vt:i4>14</vt:i4>
      </vt:variant>
      <vt:variant>
        <vt:i4>0</vt:i4>
      </vt:variant>
      <vt:variant>
        <vt:i4>5</vt:i4>
      </vt:variant>
      <vt:variant>
        <vt:lpwstr/>
      </vt:variant>
      <vt:variant>
        <vt:lpwstr>_Toc136101913</vt:lpwstr>
      </vt:variant>
      <vt:variant>
        <vt:i4>1376318</vt:i4>
      </vt:variant>
      <vt:variant>
        <vt:i4>8</vt:i4>
      </vt:variant>
      <vt:variant>
        <vt:i4>0</vt:i4>
      </vt:variant>
      <vt:variant>
        <vt:i4>5</vt:i4>
      </vt:variant>
      <vt:variant>
        <vt:lpwstr/>
      </vt:variant>
      <vt:variant>
        <vt:lpwstr>_Toc136101912</vt:lpwstr>
      </vt:variant>
      <vt:variant>
        <vt:i4>1376318</vt:i4>
      </vt:variant>
      <vt:variant>
        <vt:i4>2</vt:i4>
      </vt:variant>
      <vt:variant>
        <vt:i4>0</vt:i4>
      </vt:variant>
      <vt:variant>
        <vt:i4>5</vt:i4>
      </vt:variant>
      <vt:variant>
        <vt:lpwstr/>
      </vt:variant>
      <vt:variant>
        <vt:lpwstr>_Toc136101911</vt:lpwstr>
      </vt:variant>
      <vt:variant>
        <vt:i4>7405692</vt:i4>
      </vt:variant>
      <vt:variant>
        <vt:i4>6</vt:i4>
      </vt:variant>
      <vt:variant>
        <vt:i4>0</vt:i4>
      </vt:variant>
      <vt:variant>
        <vt:i4>5</vt:i4>
      </vt:variant>
      <vt:variant>
        <vt:lpwstr>http://www.ba.undp.org/</vt:lpwstr>
      </vt:variant>
      <vt:variant>
        <vt:lpwstr/>
      </vt:variant>
      <vt:variant>
        <vt:i4>1310753</vt:i4>
      </vt:variant>
      <vt:variant>
        <vt:i4>3</vt:i4>
      </vt:variant>
      <vt:variant>
        <vt:i4>0</vt:i4>
      </vt:variant>
      <vt:variant>
        <vt:i4>5</vt:i4>
      </vt:variant>
      <vt:variant>
        <vt:lpwstr>https://www.rgurs.org/uploads/laws/160_Odluka o stepenu razvijenosti jedinica lokalne samouprave u RS za 2022. godinu.PDF</vt:lpwstr>
      </vt:variant>
      <vt:variant>
        <vt:lpwstr/>
      </vt:variant>
      <vt:variant>
        <vt:i4>262252</vt:i4>
      </vt:variant>
      <vt:variant>
        <vt:i4>0</vt:i4>
      </vt:variant>
      <vt:variant>
        <vt:i4>0</vt:i4>
      </vt:variant>
      <vt:variant>
        <vt:i4>5</vt:i4>
      </vt:variant>
      <vt:variant>
        <vt:lpwstr>https://fzzpr.gov.ba/files/Socioekonomski pokazatelji po op%C4%87inama/Socioekonomski pokazatelji 2021_22_06_FINAL.pdf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 Kotlica</dc:creator>
  <cp:keywords/>
  <dc:description/>
  <cp:lastModifiedBy>Lamija Krndzija</cp:lastModifiedBy>
  <cp:revision>844</cp:revision>
  <dcterms:created xsi:type="dcterms:W3CDTF">2022-07-24T00:45:00Z</dcterms:created>
  <dcterms:modified xsi:type="dcterms:W3CDTF">2023-05-30T00:02:00Z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0x010100770BF24FC7DAB4498CF544457044CE7A</vt:lpwstr>
  </property>
  <property fmtid="{D5CDD505-2E9C-101B-9397-08002B2CF9AE}" pid="3" name="MediaServiceImageTags">
    <vt:lpwstr/>
  </property>
  <property fmtid="{D5CDD505-2E9C-101B-9397-08002B2CF9AE}" pid="4" name="SharedWithUsers">
    <vt:lpwstr/>
  </property>
  <property fmtid="{D5CDD505-2E9C-101B-9397-08002B2CF9AE}" pid="5" name="_dlc_DocId">
    <vt:lpwstr>32JKWRRJAUXM-685939830-1001</vt:lpwstr>
  </property>
  <property fmtid="{D5CDD505-2E9C-101B-9397-08002B2CF9AE}" pid="6" name="_dlc_DocIdUrl">
    <vt:lpwstr>https://undp.sharepoint.com/teams/BIH/ARD/_layouts/15/DocIdRedir.aspx?ID=32JKWRRJAUXM-685939830-1001, 32JKWRRJAUXM-685939830-1001</vt:lpwstr>
  </property>
  <property fmtid="{D5CDD505-2E9C-101B-9397-08002B2CF9AE}" pid="7" name="_dlc_DocIdItemGuid">
    <vt:lpwstr>03e4deb6-6b43-4962-a237-377e254ad558</vt:lpwstr>
  </property>
</Properties>
</file>