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5E69" w14:textId="77777777" w:rsidR="00BD109D" w:rsidRPr="001003F4" w:rsidRDefault="00BD109D" w:rsidP="00BD109D">
      <w:pPr>
        <w:widowControl w:val="0"/>
        <w:rPr>
          <w:rFonts w:ascii="Aptos" w:hAnsi="Aptos" w:cs="Tahoma"/>
          <w:b/>
          <w:bCs/>
          <w:sz w:val="32"/>
          <w:szCs w:val="32"/>
          <w:lang w:val="en-GB"/>
        </w:rPr>
      </w:pPr>
    </w:p>
    <w:p w14:paraId="68888EE2" w14:textId="77777777" w:rsidR="005238C4" w:rsidRPr="001003F4" w:rsidRDefault="005238C4" w:rsidP="005238C4">
      <w:pPr>
        <w:spacing w:before="0" w:after="0" w:line="240" w:lineRule="auto"/>
        <w:jc w:val="center"/>
        <w:rPr>
          <w:rFonts w:ascii="Aptos" w:hAnsi="Aptos"/>
          <w:b/>
          <w:bCs/>
          <w:sz w:val="32"/>
          <w:szCs w:val="32"/>
          <w:lang w:val="bs"/>
        </w:rPr>
      </w:pPr>
      <w:r w:rsidRPr="001003F4">
        <w:rPr>
          <w:rFonts w:ascii="Aptos" w:hAnsi="Aptos"/>
          <w:b/>
          <w:bCs/>
          <w:sz w:val="32"/>
          <w:szCs w:val="32"/>
          <w:lang w:val="bs"/>
        </w:rPr>
        <w:t>Projektni zadatak</w:t>
      </w:r>
    </w:p>
    <w:p w14:paraId="59DE5429" w14:textId="77777777" w:rsidR="005238C4" w:rsidRPr="001003F4" w:rsidRDefault="005238C4" w:rsidP="005238C4">
      <w:pPr>
        <w:spacing w:before="0" w:after="0" w:line="240" w:lineRule="auto"/>
        <w:jc w:val="center"/>
        <w:rPr>
          <w:rFonts w:ascii="Aptos" w:eastAsiaTheme="majorEastAsia" w:hAnsi="Aptos" w:cstheme="majorBidi"/>
          <w:spacing w:val="-10"/>
          <w:kern w:val="28"/>
          <w:lang w:val="bs"/>
        </w:rPr>
      </w:pPr>
    </w:p>
    <w:p w14:paraId="414F947E" w14:textId="77777777" w:rsidR="005238C4" w:rsidRPr="001003F4" w:rsidRDefault="005238C4" w:rsidP="005238C4">
      <w:pPr>
        <w:keepNext/>
        <w:spacing w:before="0"/>
        <w:ind w:left="720" w:hanging="360"/>
        <w:contextualSpacing/>
        <w:outlineLvl w:val="0"/>
        <w:rPr>
          <w:rFonts w:ascii="Aptos" w:hAnsi="Aptos" w:cs="Arial"/>
          <w:b/>
          <w:bCs/>
          <w:kern w:val="32"/>
          <w:sz w:val="28"/>
          <w:szCs w:val="28"/>
          <w:lang w:val="bs"/>
        </w:rPr>
      </w:pPr>
      <w:r w:rsidRPr="001003F4">
        <w:rPr>
          <w:rFonts w:ascii="Aptos" w:eastAsiaTheme="majorEastAsia" w:hAnsi="Aptos" w:cs="Arial"/>
          <w:b/>
          <w:bCs/>
          <w:kern w:val="32"/>
          <w:sz w:val="28"/>
          <w:szCs w:val="28"/>
          <w:lang w:val="bs"/>
        </w:rPr>
        <w:t xml:space="preserve">Sažetak </w:t>
      </w:r>
    </w:p>
    <w:tbl>
      <w:tblPr>
        <w:tblStyle w:val="MediumShading1-Accent1"/>
        <w:tblW w:w="9324" w:type="dxa"/>
        <w:tblLook w:val="04A0" w:firstRow="1" w:lastRow="0" w:firstColumn="1" w:lastColumn="0" w:noHBand="0" w:noVBand="1"/>
      </w:tblPr>
      <w:tblGrid>
        <w:gridCol w:w="2679"/>
        <w:gridCol w:w="6645"/>
      </w:tblGrid>
      <w:tr w:rsidR="005238C4" w:rsidRPr="001003F4" w14:paraId="5977E954" w14:textId="77777777" w:rsidTr="00927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gridSpan w:val="2"/>
            <w:noWrap/>
            <w:hideMark/>
          </w:tcPr>
          <w:p w14:paraId="25007952" w14:textId="77777777" w:rsidR="005238C4" w:rsidRPr="001003F4" w:rsidRDefault="005238C4" w:rsidP="005238C4">
            <w:pPr>
              <w:spacing w:before="0" w:after="0" w:line="240" w:lineRule="auto"/>
              <w:jc w:val="center"/>
              <w:rPr>
                <w:rFonts w:ascii="Aptos" w:hAnsi="Aptos" w:cstheme="majorBidi"/>
                <w:spacing w:val="-10"/>
                <w:kern w:val="28"/>
                <w:sz w:val="24"/>
                <w:szCs w:val="24"/>
                <w:lang w:val="bs"/>
              </w:rPr>
            </w:pPr>
            <w:r w:rsidRPr="001003F4">
              <w:rPr>
                <w:rFonts w:ascii="Aptos" w:hAnsi="Aptos" w:cstheme="majorBidi"/>
                <w:spacing w:val="-10"/>
                <w:kern w:val="28"/>
                <w:sz w:val="24"/>
                <w:szCs w:val="24"/>
                <w:lang w:val="bs"/>
              </w:rPr>
              <w:t xml:space="preserve">Analiza zadovoljstva članica radom Saveza općina i gradova FBiH i Saveza opština i gradova RS </w:t>
            </w:r>
          </w:p>
          <w:p w14:paraId="1E3B0693" w14:textId="77777777" w:rsidR="005238C4" w:rsidRPr="001003F4" w:rsidRDefault="005238C4" w:rsidP="005238C4">
            <w:pPr>
              <w:spacing w:before="0" w:after="0" w:line="240" w:lineRule="auto"/>
              <w:jc w:val="center"/>
              <w:rPr>
                <w:rFonts w:ascii="Aptos" w:hAnsi="Aptos"/>
                <w:color w:val="FFFFFF"/>
                <w:lang w:val="bs-Latn-BA" w:eastAsia="bs-Latn-BA"/>
              </w:rPr>
            </w:pPr>
          </w:p>
        </w:tc>
      </w:tr>
      <w:tr w:rsidR="005238C4" w:rsidRPr="001003F4" w14:paraId="54B17136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noWrap/>
            <w:hideMark/>
          </w:tcPr>
          <w:p w14:paraId="683F10A2" w14:textId="77777777" w:rsidR="005238C4" w:rsidRPr="001003F4" w:rsidRDefault="005238C4" w:rsidP="005238C4">
            <w:pPr>
              <w:spacing w:before="0" w:after="0" w:line="240" w:lineRule="auto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DRŽAVA</w:t>
            </w:r>
          </w:p>
        </w:tc>
        <w:tc>
          <w:tcPr>
            <w:tcW w:w="6645" w:type="dxa"/>
            <w:noWrap/>
            <w:hideMark/>
          </w:tcPr>
          <w:p w14:paraId="566DFDE0" w14:textId="77777777" w:rsidR="005238C4" w:rsidRPr="001003F4" w:rsidRDefault="005238C4" w:rsidP="005238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Bosna i Hercegovina</w:t>
            </w:r>
          </w:p>
        </w:tc>
      </w:tr>
      <w:tr w:rsidR="005238C4" w:rsidRPr="001003F4" w14:paraId="01211726" w14:textId="77777777" w:rsidTr="00927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noWrap/>
            <w:hideMark/>
          </w:tcPr>
          <w:p w14:paraId="3651019B" w14:textId="02B4321F" w:rsidR="005238C4" w:rsidRPr="001003F4" w:rsidRDefault="00801D8F" w:rsidP="005238C4">
            <w:pPr>
              <w:spacing w:before="0" w:after="0" w:line="240" w:lineRule="auto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OBLAST</w:t>
            </w:r>
          </w:p>
        </w:tc>
        <w:tc>
          <w:tcPr>
            <w:tcW w:w="6645" w:type="dxa"/>
            <w:noWrap/>
            <w:hideMark/>
          </w:tcPr>
          <w:p w14:paraId="5CB75ABE" w14:textId="77777777" w:rsidR="005238C4" w:rsidRPr="001003F4" w:rsidRDefault="005238C4" w:rsidP="005238C4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Prikupljanje i analiza podataka</w:t>
            </w:r>
          </w:p>
        </w:tc>
      </w:tr>
      <w:tr w:rsidR="005238C4" w:rsidRPr="001003F4" w14:paraId="2A827902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noWrap/>
            <w:hideMark/>
          </w:tcPr>
          <w:p w14:paraId="6D81C466" w14:textId="77777777" w:rsidR="005238C4" w:rsidRPr="001003F4" w:rsidRDefault="005238C4" w:rsidP="005238C4">
            <w:pPr>
              <w:spacing w:before="0" w:after="0" w:line="240" w:lineRule="auto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NASLOV</w:t>
            </w:r>
          </w:p>
        </w:tc>
        <w:tc>
          <w:tcPr>
            <w:tcW w:w="6645" w:type="dxa"/>
            <w:noWrap/>
            <w:hideMark/>
          </w:tcPr>
          <w:p w14:paraId="265874B8" w14:textId="77777777" w:rsidR="005238C4" w:rsidRPr="001003F4" w:rsidRDefault="005238C4" w:rsidP="005238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Analiza zadovoljstva članica (po jedna za svaki savez)</w:t>
            </w:r>
          </w:p>
        </w:tc>
      </w:tr>
      <w:tr w:rsidR="005238C4" w:rsidRPr="001003F4" w14:paraId="0233D496" w14:textId="77777777" w:rsidTr="00927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noWrap/>
            <w:hideMark/>
          </w:tcPr>
          <w:p w14:paraId="6A69041C" w14:textId="77777777" w:rsidR="005238C4" w:rsidRPr="001003F4" w:rsidRDefault="005238C4" w:rsidP="005238C4">
            <w:pPr>
              <w:spacing w:before="0" w:after="0" w:line="240" w:lineRule="auto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VREMENSKI PLAN ZA ZADATAK</w:t>
            </w:r>
          </w:p>
        </w:tc>
        <w:tc>
          <w:tcPr>
            <w:tcW w:w="6645" w:type="dxa"/>
            <w:noWrap/>
            <w:hideMark/>
          </w:tcPr>
          <w:p w14:paraId="59CFA3D3" w14:textId="77777777" w:rsidR="005238C4" w:rsidRPr="001003F4" w:rsidRDefault="005238C4" w:rsidP="005238C4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Priprema: januar-februar 2026.g.</w:t>
            </w:r>
          </w:p>
          <w:p w14:paraId="0DCCC6F3" w14:textId="77777777" w:rsidR="005238C4" w:rsidRPr="001003F4" w:rsidRDefault="005238C4" w:rsidP="005238C4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Analiza podataka: mart 2026.g.</w:t>
            </w:r>
          </w:p>
          <w:p w14:paraId="03F8FDF8" w14:textId="0680B32F" w:rsidR="005238C4" w:rsidRPr="001003F4" w:rsidRDefault="005238C4" w:rsidP="005238C4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 xml:space="preserve">Isporuka: kraj </w:t>
            </w:r>
            <w:r w:rsidR="00BB59BA" w:rsidRPr="001003F4">
              <w:rPr>
                <w:rFonts w:ascii="Aptos" w:hAnsi="Aptos"/>
                <w:color w:val="000000"/>
                <w:lang w:val="bs-Latn-BA" w:eastAsia="bs-Latn-BA"/>
              </w:rPr>
              <w:t>aprila</w:t>
            </w:r>
            <w:r w:rsidRPr="001003F4">
              <w:rPr>
                <w:rFonts w:ascii="Aptos" w:hAnsi="Aptos"/>
                <w:color w:val="000000"/>
                <w:lang w:val="bs-Latn-BA" w:eastAsia="bs-Latn-BA"/>
              </w:rPr>
              <w:t xml:space="preserve"> 2026.g.</w:t>
            </w:r>
          </w:p>
        </w:tc>
      </w:tr>
      <w:tr w:rsidR="005238C4" w:rsidRPr="001003F4" w14:paraId="5565EEB7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noWrap/>
          </w:tcPr>
          <w:p w14:paraId="196F2888" w14:textId="77777777" w:rsidR="005238C4" w:rsidRPr="001003F4" w:rsidRDefault="005238C4" w:rsidP="005238C4">
            <w:pPr>
              <w:spacing w:before="0" w:after="0" w:line="240" w:lineRule="auto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ZADATAK</w:t>
            </w:r>
          </w:p>
          <w:p w14:paraId="58729910" w14:textId="77777777" w:rsidR="005238C4" w:rsidRPr="001003F4" w:rsidRDefault="005238C4" w:rsidP="005238C4">
            <w:pPr>
              <w:spacing w:before="0" w:after="0" w:line="240" w:lineRule="auto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(procijenjeni)</w:t>
            </w:r>
          </w:p>
        </w:tc>
        <w:tc>
          <w:tcPr>
            <w:tcW w:w="6645" w:type="dxa"/>
            <w:noWrap/>
          </w:tcPr>
          <w:p w14:paraId="3F66D95F" w14:textId="77777777" w:rsidR="005238C4" w:rsidRPr="001003F4" w:rsidRDefault="005238C4" w:rsidP="005238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Zadatak se sastoji od provođenja dvije ankete, po jedne u svakom savezu. Koristit će se isti alati, ali je potrebno dostaviti dvije analize i  dva izvještaja.</w:t>
            </w:r>
          </w:p>
          <w:p w14:paraId="67ADF431" w14:textId="77777777" w:rsidR="005238C4" w:rsidRPr="001003F4" w:rsidRDefault="005238C4" w:rsidP="005238C4">
            <w:pPr>
              <w:numPr>
                <w:ilvl w:val="0"/>
                <w:numId w:val="41"/>
              </w:numPr>
              <w:spacing w:before="0" w:after="20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Savjetovanje i tehničko rješenje za alate za anketiranje – do 2 dana</w:t>
            </w:r>
          </w:p>
          <w:p w14:paraId="177DDE1C" w14:textId="77777777" w:rsidR="005238C4" w:rsidRPr="001003F4" w:rsidRDefault="005238C4" w:rsidP="005238C4">
            <w:pPr>
              <w:numPr>
                <w:ilvl w:val="0"/>
                <w:numId w:val="41"/>
              </w:numPr>
              <w:spacing w:before="0" w:after="20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Analiza podataka – do 8 dana</w:t>
            </w:r>
          </w:p>
          <w:p w14:paraId="52BE97A3" w14:textId="77777777" w:rsidR="005238C4" w:rsidRPr="001003F4" w:rsidRDefault="005238C4" w:rsidP="005238C4">
            <w:pPr>
              <w:numPr>
                <w:ilvl w:val="0"/>
                <w:numId w:val="41"/>
              </w:numPr>
              <w:spacing w:before="0" w:after="20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Interpretacija, shvatanje i validacija – do 3 dana</w:t>
            </w:r>
          </w:p>
          <w:p w14:paraId="74CC1C48" w14:textId="77777777" w:rsidR="005238C4" w:rsidRPr="001003F4" w:rsidRDefault="005238C4" w:rsidP="005238C4">
            <w:pPr>
              <w:numPr>
                <w:ilvl w:val="0"/>
                <w:numId w:val="41"/>
              </w:numPr>
              <w:spacing w:before="0" w:after="20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lang w:val="bs-Latn-BA" w:eastAsia="bs-Latn-BA"/>
              </w:rPr>
            </w:pPr>
            <w:r w:rsidRPr="001003F4">
              <w:rPr>
                <w:rFonts w:ascii="Aptos" w:hAnsi="Aptos"/>
                <w:color w:val="000000"/>
                <w:lang w:val="bs-Latn-BA" w:eastAsia="bs-Latn-BA"/>
              </w:rPr>
              <w:t>Izvještavanje (tehničko i PowerPoint) –  do 8 dana</w:t>
            </w:r>
          </w:p>
        </w:tc>
      </w:tr>
    </w:tbl>
    <w:p w14:paraId="4283C65C" w14:textId="77777777" w:rsidR="005238C4" w:rsidRPr="001003F4" w:rsidRDefault="005238C4" w:rsidP="005238C4">
      <w:pPr>
        <w:spacing w:before="0" w:after="0" w:line="240" w:lineRule="auto"/>
        <w:rPr>
          <w:rFonts w:ascii="Aptos" w:hAnsi="Aptos"/>
          <w:lang w:val="bs"/>
        </w:rPr>
      </w:pPr>
    </w:p>
    <w:p w14:paraId="545D9621" w14:textId="77777777" w:rsidR="005238C4" w:rsidRPr="001003F4" w:rsidRDefault="005238C4" w:rsidP="005238C4">
      <w:pPr>
        <w:keepNext/>
        <w:spacing w:before="0"/>
        <w:ind w:left="720" w:hanging="360"/>
        <w:contextualSpacing/>
        <w:outlineLvl w:val="0"/>
        <w:rPr>
          <w:rFonts w:ascii="Aptos" w:hAnsi="Aptos" w:cs="Arial"/>
          <w:b/>
          <w:bCs/>
          <w:kern w:val="32"/>
          <w:sz w:val="28"/>
          <w:szCs w:val="28"/>
          <w:lang w:val="bs"/>
        </w:rPr>
      </w:pPr>
      <w:r w:rsidRPr="001003F4">
        <w:rPr>
          <w:rFonts w:ascii="Aptos" w:eastAsiaTheme="majorEastAsia" w:hAnsi="Aptos" w:cs="Arial"/>
          <w:b/>
          <w:bCs/>
          <w:kern w:val="32"/>
          <w:sz w:val="28"/>
          <w:szCs w:val="28"/>
          <w:lang w:val="bs"/>
        </w:rPr>
        <w:t>Pozadina</w:t>
      </w:r>
    </w:p>
    <w:p w14:paraId="2555609C" w14:textId="77777777" w:rsidR="005238C4" w:rsidRPr="001003F4" w:rsidRDefault="005238C4" w:rsidP="00E901FF">
      <w:pPr>
        <w:spacing w:before="0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Savezi općina/opština i gradova u Bosni i Hercegovini (savezi) u svom razvoju oslanjaju se na strateške planove koji obuhvataju oblasti lobiranja i zagovaranja, pružanja usluga članicama, unaprijeđenja internih struktura te različite oblike saradnje sa članicama i drugim interesnim stranama.</w:t>
      </w:r>
    </w:p>
    <w:p w14:paraId="5767F45F" w14:textId="77777777" w:rsidR="005238C4" w:rsidRPr="001003F4" w:rsidRDefault="005238C4" w:rsidP="00E901FF">
      <w:pPr>
        <w:spacing w:before="0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Budući da su odgovorni prema svojim članicama, savezi provode redovno i sistematsko prikupljanje povratnih informacija kao jedan od ključnih alata za kontinuirano unapređenje učinka i uvođenje poboljšanja gdje god je to potrebno.</w:t>
      </w:r>
    </w:p>
    <w:p w14:paraId="4A16C717" w14:textId="77777777" w:rsidR="005238C4" w:rsidRPr="001003F4" w:rsidRDefault="005238C4" w:rsidP="00E901FF">
      <w:pPr>
        <w:spacing w:before="0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 xml:space="preserve">Aktuelne analize zadovoljstva članica predstavljaju nastavak istraživanja provedenog početkom 2023. godine, koje je omogućilo osnovno razumijevanje zadovoljstva i angažmana članica (ukupno 144 jedinice lokalne samouprave) u oba saveza u BiH </w:t>
      </w:r>
      <w:r w:rsidRPr="001003F4">
        <w:rPr>
          <w:rFonts w:ascii="Aptos" w:hAnsi="Aptos"/>
          <w:sz w:val="24"/>
          <w:szCs w:val="24"/>
          <w:lang w:val="bs"/>
        </w:rPr>
        <w:footnoteReference w:id="1"/>
      </w:r>
      <w:r w:rsidRPr="001003F4">
        <w:rPr>
          <w:rFonts w:ascii="Aptos" w:hAnsi="Aptos"/>
          <w:lang w:val="bs"/>
        </w:rPr>
        <w:t>-. Ove nove analize omogućavaju praćenje promjena tokom vremena i daju smislen doprinos učenju, planiranju i postavljanju prioriteta oba saveza.</w:t>
      </w:r>
    </w:p>
    <w:p w14:paraId="4F29A0F3" w14:textId="66294770" w:rsidR="005238C4" w:rsidRPr="001003F4" w:rsidRDefault="005238C4" w:rsidP="001003F4">
      <w:pPr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lastRenderedPageBreak/>
        <w:t>U okviru analiza iz 2023. godine, savezi su prikupili mišljenje približno 50% članica, pri čemu je zabilježeno pretežno pozitivno mišljenje o radu oba saveza.</w:t>
      </w:r>
    </w:p>
    <w:p w14:paraId="10EBACE8" w14:textId="080D7A4B" w:rsidR="005238C4" w:rsidRPr="001003F4" w:rsidRDefault="005238C4" w:rsidP="001003F4">
      <w:pPr>
        <w:keepNext/>
        <w:spacing w:before="0"/>
        <w:ind w:left="720" w:hanging="360"/>
        <w:contextualSpacing/>
        <w:outlineLvl w:val="0"/>
        <w:rPr>
          <w:rFonts w:ascii="Aptos" w:hAnsi="Aptos" w:cs="Arial"/>
          <w:b/>
          <w:bCs/>
          <w:kern w:val="32"/>
          <w:sz w:val="28"/>
          <w:szCs w:val="28"/>
          <w:lang w:val="bs"/>
        </w:rPr>
      </w:pPr>
      <w:r w:rsidRPr="001003F4">
        <w:rPr>
          <w:rFonts w:ascii="Aptos" w:hAnsi="Aptos" w:cs="Arial"/>
          <w:b/>
          <w:bCs/>
          <w:kern w:val="32"/>
          <w:sz w:val="28"/>
          <w:szCs w:val="28"/>
          <w:lang w:val="bs"/>
        </w:rPr>
        <w:t xml:space="preserve">Svrha i upotreba analiza </w:t>
      </w:r>
    </w:p>
    <w:p w14:paraId="3C55006C" w14:textId="77777777" w:rsidR="005238C4" w:rsidRPr="001003F4" w:rsidRDefault="005238C4" w:rsidP="005238C4">
      <w:pPr>
        <w:spacing w:before="0" w:after="0"/>
        <w:ind w:left="173" w:hanging="173"/>
        <w:jc w:val="both"/>
        <w:rPr>
          <w:rFonts w:ascii="Aptos" w:hAnsi="Aptos"/>
          <w:b/>
          <w:bCs/>
          <w:lang w:val="bs"/>
        </w:rPr>
      </w:pPr>
      <w:r w:rsidRPr="001003F4">
        <w:rPr>
          <w:rFonts w:ascii="Aptos" w:hAnsi="Aptos"/>
          <w:b/>
          <w:bCs/>
          <w:lang w:val="bs"/>
        </w:rPr>
        <w:t>Cilj:</w:t>
      </w:r>
    </w:p>
    <w:p w14:paraId="23FDF54B" w14:textId="77777777" w:rsidR="005238C4" w:rsidRPr="001003F4" w:rsidRDefault="005238C4" w:rsidP="005238C4">
      <w:pPr>
        <w:numPr>
          <w:ilvl w:val="0"/>
          <w:numId w:val="38"/>
        </w:numPr>
        <w:spacing w:before="0" w:after="0" w:line="240" w:lineRule="auto"/>
        <w:ind w:left="714" w:hanging="357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Prikupiti povratne informacije</w:t>
      </w:r>
      <w:r w:rsidRPr="001003F4">
        <w:rPr>
          <w:rFonts w:ascii="Aptos" w:hAnsi="Aptos"/>
          <w:lang w:val="bs"/>
        </w:rPr>
        <w:t xml:space="preserve"> o korisnosti usluga, kao i o aktivnostima zagovaranja i lobiranja, s ciljem unaprijeđenja učenja o ključnim područjima strateškog razvoja oba saveza.</w:t>
      </w:r>
    </w:p>
    <w:p w14:paraId="60B811B7" w14:textId="77777777" w:rsidR="005238C4" w:rsidRPr="001003F4" w:rsidRDefault="005238C4" w:rsidP="005238C4">
      <w:pPr>
        <w:numPr>
          <w:ilvl w:val="0"/>
          <w:numId w:val="38"/>
        </w:numPr>
        <w:spacing w:before="0" w:after="0" w:line="240" w:lineRule="auto"/>
        <w:ind w:left="714" w:hanging="357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Osigurati sistematsko poređenje</w:t>
      </w:r>
      <w:r w:rsidRPr="001003F4">
        <w:rPr>
          <w:rFonts w:ascii="Aptos" w:hAnsi="Aptos"/>
          <w:lang w:val="bs"/>
        </w:rPr>
        <w:t xml:space="preserve"> s rezultatima anketa iz 2023. godine za odabrane pokazatelje, uključujući ukupno povjerenje, angažman i zadovoljstvo članica. Ovo poređenje je usklađeno i s projektnim pokazateljima u okviru Projekta „</w:t>
      </w:r>
      <w:r w:rsidRPr="001003F4">
        <w:rPr>
          <w:rFonts w:ascii="Aptos" w:hAnsi="Aptos"/>
          <w:i/>
          <w:iCs/>
          <w:lang w:val="bs"/>
        </w:rPr>
        <w:t xml:space="preserve">Jačanje kapaciteta saveza u BiH“ uz podršku Side i SDC-a. </w:t>
      </w:r>
    </w:p>
    <w:p w14:paraId="79308B70" w14:textId="2AE0DA86" w:rsidR="005238C4" w:rsidRPr="001003F4" w:rsidRDefault="005238C4" w:rsidP="001003F4">
      <w:pPr>
        <w:numPr>
          <w:ilvl w:val="0"/>
          <w:numId w:val="38"/>
        </w:numPr>
        <w:spacing w:before="0" w:after="0" w:line="240" w:lineRule="auto"/>
        <w:ind w:left="714" w:hanging="357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Identifikovati interese i prioritete članica</w:t>
      </w:r>
      <w:r w:rsidRPr="001003F4">
        <w:rPr>
          <w:rFonts w:ascii="Aptos" w:hAnsi="Aptos"/>
          <w:lang w:val="bs"/>
        </w:rPr>
        <w:t xml:space="preserve"> u odnosu na specifične tematske oblasti i prioritetne politike.</w:t>
      </w:r>
    </w:p>
    <w:p w14:paraId="566242CB" w14:textId="77777777" w:rsidR="005238C4" w:rsidRPr="001003F4" w:rsidRDefault="005238C4" w:rsidP="005238C4">
      <w:p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Rezultati anketa će se koristiti za:</w:t>
      </w:r>
    </w:p>
    <w:p w14:paraId="12A9505F" w14:textId="77777777" w:rsidR="005238C4" w:rsidRPr="001003F4" w:rsidRDefault="005238C4" w:rsidP="005238C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Izvještavanje o napretku ključnih pokazatelja</w:t>
      </w:r>
      <w:r w:rsidRPr="001003F4">
        <w:rPr>
          <w:rFonts w:ascii="Aptos" w:hAnsi="Aptos"/>
          <w:lang w:val="bs"/>
        </w:rPr>
        <w:t xml:space="preserve"> tijelim i organima dva saveza.</w:t>
      </w:r>
    </w:p>
    <w:p w14:paraId="047D1233" w14:textId="77777777" w:rsidR="005238C4" w:rsidRPr="001003F4" w:rsidRDefault="005238C4" w:rsidP="005238C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Obezbjeđivanje ključnih podataka</w:t>
      </w:r>
      <w:r w:rsidRPr="001003F4">
        <w:rPr>
          <w:rFonts w:ascii="Aptos" w:hAnsi="Aptos"/>
          <w:lang w:val="bs"/>
        </w:rPr>
        <w:t xml:space="preserve"> za završno izvještavanje u okviru dugoročnog projekta usmjerenog na jačanje kapaciteta saveza u BiH.</w:t>
      </w:r>
    </w:p>
    <w:p w14:paraId="4D2FDF28" w14:textId="77777777" w:rsidR="005238C4" w:rsidRPr="001003F4" w:rsidRDefault="005238C4" w:rsidP="005238C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Postavljanja prioriteta</w:t>
      </w:r>
      <w:r w:rsidRPr="001003F4">
        <w:rPr>
          <w:rFonts w:ascii="Aptos" w:hAnsi="Aptos"/>
          <w:lang w:val="bs"/>
        </w:rPr>
        <w:t xml:space="preserve"> te planiranja usluga za članice, kao i aktivnosti lobiranja i zagovaranja.</w:t>
      </w:r>
    </w:p>
    <w:p w14:paraId="0F9304D1" w14:textId="128B4AFC" w:rsidR="005238C4" w:rsidRPr="001003F4" w:rsidRDefault="005238C4" w:rsidP="001003F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Korištenje relevantnih informacija</w:t>
      </w:r>
      <w:r w:rsidRPr="001003F4">
        <w:rPr>
          <w:rFonts w:ascii="Aptos" w:hAnsi="Aptos"/>
          <w:lang w:val="bs"/>
        </w:rPr>
        <w:t xml:space="preserve"> za nove projektne aktivnosti dva saveza (pristupanje EU, pristup strukturi pregovora, pristup finansiranju EU, rodnoj ravnopravnosti, itd.).</w:t>
      </w:r>
    </w:p>
    <w:p w14:paraId="162C85EB" w14:textId="77777777" w:rsidR="005238C4" w:rsidRPr="001003F4" w:rsidRDefault="005238C4" w:rsidP="005238C4">
      <w:pPr>
        <w:keepNext/>
        <w:spacing w:before="0"/>
        <w:ind w:left="720" w:hanging="360"/>
        <w:contextualSpacing/>
        <w:outlineLvl w:val="0"/>
        <w:rPr>
          <w:rFonts w:ascii="Aptos" w:hAnsi="Aptos" w:cs="Arial"/>
          <w:b/>
          <w:bCs/>
          <w:kern w:val="32"/>
          <w:sz w:val="28"/>
          <w:szCs w:val="28"/>
          <w:lang w:val="bs"/>
        </w:rPr>
      </w:pPr>
      <w:r w:rsidRPr="001003F4">
        <w:rPr>
          <w:rFonts w:ascii="Aptos" w:hAnsi="Aptos" w:cs="Arial"/>
          <w:b/>
          <w:bCs/>
          <w:kern w:val="32"/>
          <w:sz w:val="28"/>
          <w:szCs w:val="28"/>
          <w:lang w:val="bs"/>
        </w:rPr>
        <w:t>Metodologija ankete</w:t>
      </w:r>
    </w:p>
    <w:p w14:paraId="451A407E" w14:textId="77777777" w:rsidR="005238C4" w:rsidRPr="001003F4" w:rsidRDefault="005238C4" w:rsidP="00E901FF">
      <w:pPr>
        <w:spacing w:before="0" w:after="0"/>
        <w:rPr>
          <w:rFonts w:ascii="Aptos" w:hAnsi="Aptos"/>
          <w:b/>
          <w:lang w:val="bs"/>
        </w:rPr>
      </w:pPr>
      <w:r w:rsidRPr="001003F4">
        <w:rPr>
          <w:rFonts w:ascii="Aptos" w:hAnsi="Aptos"/>
          <w:b/>
          <w:lang w:val="bs"/>
        </w:rPr>
        <w:t>Ciljna publika za anketu:</w:t>
      </w:r>
    </w:p>
    <w:p w14:paraId="1B28FD7D" w14:textId="77777777" w:rsidR="005238C4" w:rsidRPr="001003F4" w:rsidRDefault="005238C4" w:rsidP="00E901FF">
      <w:pPr>
        <w:numPr>
          <w:ilvl w:val="0"/>
          <w:numId w:val="43"/>
        </w:numPr>
        <w:spacing w:before="100" w:beforeAutospacing="1" w:after="0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Anketa je namijenjena za 144 jedinice lokalne samouprave u BiH</w:t>
      </w:r>
      <w:r w:rsidRPr="001003F4">
        <w:rPr>
          <w:rFonts w:ascii="Aptos" w:hAnsi="Aptos"/>
          <w:lang w:val="bs"/>
        </w:rPr>
        <w:t>, članicama saveza. To podrazumijeva dvije odvojene ankete: jednu za 80 članica u Federaciji BiH i drugu za 64 članice u Republici Srpskoj.</w:t>
      </w:r>
    </w:p>
    <w:p w14:paraId="0E91647A" w14:textId="77777777" w:rsidR="005238C4" w:rsidRPr="001003F4" w:rsidRDefault="005238C4" w:rsidP="005238C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Za razliku od ankete iz 2023. godine</w:t>
      </w:r>
      <w:r w:rsidRPr="001003F4">
        <w:rPr>
          <w:rFonts w:ascii="Aptos" w:hAnsi="Aptos"/>
          <w:lang w:val="bs"/>
        </w:rPr>
        <w:t>, gdje je tražen jedan odgovor po članici, nova anketa će biti poslana većem broju pažljivo identificiranih zaposlenika u svakoj JLS, na osnovu njihovog nivoa angažmana sa savezima u ključnim tematskim oblastima. Cilj je prikupljanje povratnih informacija zasnovanih na stvarnoj interakciji i poznavanju inicijativa. Zbog toga će anketni alat morati registrirati odgovarajuće demografske podatke kako bi bila omogućena disagregirana analiza.</w:t>
      </w:r>
    </w:p>
    <w:p w14:paraId="7AC85B68" w14:textId="77777777" w:rsidR="005238C4" w:rsidRPr="001003F4" w:rsidRDefault="005238C4" w:rsidP="005238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Ovim pristupom testira se hipoteza</w:t>
      </w:r>
      <w:r w:rsidRPr="001003F4">
        <w:rPr>
          <w:rFonts w:ascii="Aptos" w:hAnsi="Aptos"/>
          <w:lang w:val="bs"/>
        </w:rPr>
        <w:t xml:space="preserve"> da li intenzivniji angažman članica korelira s višim nivoom povjerenja, zadovoljstva i percepcije korisnosti usluga saveza.</w:t>
      </w:r>
    </w:p>
    <w:p w14:paraId="7367A2BC" w14:textId="77777777" w:rsidR="005238C4" w:rsidRPr="001003F4" w:rsidRDefault="005238C4" w:rsidP="005238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Kako bi se osigurala kvalitetna provedba</w:t>
      </w:r>
      <w:r w:rsidRPr="001003F4">
        <w:rPr>
          <w:rFonts w:ascii="Aptos" w:hAnsi="Aptos"/>
          <w:lang w:val="bs"/>
        </w:rPr>
        <w:t>, savezi će pripremiti listu relevantnih osoba kojima će anketa biti dostavljena.</w:t>
      </w:r>
    </w:p>
    <w:p w14:paraId="69DAED2C" w14:textId="77777777" w:rsidR="005238C4" w:rsidRPr="001003F4" w:rsidRDefault="005238C4" w:rsidP="005238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Na ovaj način omogućit će poređenja</w:t>
      </w:r>
      <w:r w:rsidRPr="001003F4">
        <w:rPr>
          <w:rFonts w:ascii="Aptos" w:hAnsi="Aptos"/>
          <w:lang w:val="bs"/>
        </w:rPr>
        <w:t xml:space="preserve"> prema različitim kriterijima u analizi: između JLS, između sličnih pozicija/funkcija (npr. gradonačelnik, koordinator za saradnju sa savezom, itd.), prema nivou interakcije, tematskim oblastima, veličini općine i drugim relevantnim varijablama.</w:t>
      </w:r>
    </w:p>
    <w:p w14:paraId="0EC999F6" w14:textId="77777777" w:rsidR="005238C4" w:rsidRPr="001003F4" w:rsidRDefault="005238C4" w:rsidP="005238C4">
      <w:pPr>
        <w:spacing w:before="0" w:after="200"/>
        <w:rPr>
          <w:rFonts w:ascii="Aptos" w:hAnsi="Aptos"/>
          <w:b/>
          <w:lang w:val="bs"/>
        </w:rPr>
      </w:pPr>
      <w:r w:rsidRPr="001003F4">
        <w:rPr>
          <w:rFonts w:ascii="Aptos" w:hAnsi="Aptos"/>
          <w:b/>
          <w:lang w:val="bs"/>
        </w:rPr>
        <w:lastRenderedPageBreak/>
        <w:t>Fokus ankete:</w:t>
      </w:r>
    </w:p>
    <w:p w14:paraId="67243833" w14:textId="77777777" w:rsidR="005238C4" w:rsidRPr="001003F4" w:rsidRDefault="005238C4" w:rsidP="005238C4">
      <w:p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Ankete će tražiti povratne informacije o ključnim prioritetnim područjima u proteklim godinama, uključujući:</w:t>
      </w:r>
    </w:p>
    <w:p w14:paraId="738CE174" w14:textId="77777777" w:rsidR="005238C4" w:rsidRPr="001003F4" w:rsidRDefault="005238C4" w:rsidP="005238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Tematska područja zagovaranja i lobiranja te usluge članicama:</w:t>
      </w:r>
    </w:p>
    <w:p w14:paraId="7EB212AD" w14:textId="77777777" w:rsidR="005238C4" w:rsidRPr="001003F4" w:rsidRDefault="005238C4" w:rsidP="005238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Finansije lokalne samouprave</w:t>
      </w:r>
    </w:p>
    <w:p w14:paraId="10837AA6" w14:textId="77777777" w:rsidR="005238C4" w:rsidRPr="001003F4" w:rsidRDefault="005238C4" w:rsidP="005238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EU integracije</w:t>
      </w:r>
    </w:p>
    <w:p w14:paraId="1F04F944" w14:textId="77777777" w:rsidR="005238C4" w:rsidRPr="001003F4" w:rsidRDefault="005238C4" w:rsidP="005238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Rodna ravnopravnost</w:t>
      </w:r>
    </w:p>
    <w:p w14:paraId="1CDB59B5" w14:textId="77777777" w:rsidR="005238C4" w:rsidRPr="001003F4" w:rsidRDefault="005238C4" w:rsidP="005238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Socijalna zaštita</w:t>
      </w:r>
    </w:p>
    <w:p w14:paraId="260D2A7B" w14:textId="77777777" w:rsidR="005238C4" w:rsidRPr="001003F4" w:rsidRDefault="005238C4" w:rsidP="005238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Angažman članica – načini i razlozi učešća ili neučešća (povjerenje, angažman, motivacija i barijere)</w:t>
      </w:r>
    </w:p>
    <w:p w14:paraId="62236D39" w14:textId="77777777" w:rsidR="005238C4" w:rsidRPr="001003F4" w:rsidRDefault="005238C4" w:rsidP="005238C4">
      <w:pPr>
        <w:spacing w:before="0" w:after="200"/>
        <w:ind w:left="720"/>
        <w:rPr>
          <w:rFonts w:ascii="Aptos" w:hAnsi="Aptos"/>
          <w:bCs/>
          <w:lang w:val="bs"/>
        </w:rPr>
      </w:pPr>
      <w:r w:rsidRPr="001003F4">
        <w:rPr>
          <w:rFonts w:ascii="Aptos" w:hAnsi="Aptos"/>
          <w:bCs/>
          <w:noProof/>
          <w:lang w:val="b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2BEE" wp14:editId="4699FFBF">
                <wp:simplePos x="0" y="0"/>
                <wp:positionH relativeFrom="column">
                  <wp:posOffset>96658</wp:posOffset>
                </wp:positionH>
                <wp:positionV relativeFrom="paragraph">
                  <wp:posOffset>131886</wp:posOffset>
                </wp:positionV>
                <wp:extent cx="5652770" cy="4993419"/>
                <wp:effectExtent l="0" t="0" r="24130" b="17145"/>
                <wp:wrapNone/>
                <wp:docPr id="12013397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4993419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D96578" w14:textId="77777777" w:rsidR="005238C4" w:rsidRPr="00D93DBF" w:rsidRDefault="005238C4" w:rsidP="005238C4">
                            <w:pPr>
                              <w:spacing w:before="100" w:beforeAutospacing="1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>Ključni</w:t>
                            </w:r>
                            <w:proofErr w:type="spellEnd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>indikatori</w:t>
                            </w:r>
                            <w:proofErr w:type="spellEnd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>učinka</w:t>
                            </w:r>
                            <w:proofErr w:type="spellEnd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 xml:space="preserve"> koji će biti </w:t>
                            </w:r>
                            <w:proofErr w:type="spellStart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>uključeni</w:t>
                            </w:r>
                            <w:proofErr w:type="spellEnd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 xml:space="preserve"> u </w:t>
                            </w:r>
                            <w:proofErr w:type="spellStart"/>
                            <w:r w:rsidRPr="00D93DBF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>anket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proofErr w:type="spellEnd"/>
                          </w:p>
                          <w:p w14:paraId="07167EA5" w14:textId="77777777" w:rsidR="005238C4" w:rsidRDefault="005238C4" w:rsidP="005238C4">
                            <w:pPr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3DBF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POVJERENJE</w:t>
                            </w:r>
                          </w:p>
                          <w:p w14:paraId="05052F73" w14:textId="77777777" w:rsidR="005238C4" w:rsidRPr="00873B22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 w:line="240" w:lineRule="auto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Procenat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članica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partnera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interesnih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strana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koji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navode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visok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nivo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povjerenja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1.1 –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projektni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okvir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rezultata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2FA0866" w14:textId="77777777" w:rsidR="005238C4" w:rsidRDefault="005238C4" w:rsidP="005238C4">
                            <w:pPr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3DBF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ANGAŽMAN</w:t>
                            </w:r>
                          </w:p>
                          <w:p w14:paraId="3D20FEAE" w14:textId="77777777" w:rsidR="005238C4" w:rsidRPr="00873B22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 w:line="240" w:lineRule="auto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Nivo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aktivnosti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članica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odborima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mrežama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radnim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grupama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2.1.1)</w:t>
                            </w:r>
                          </w:p>
                          <w:p w14:paraId="35D739F2" w14:textId="77777777" w:rsidR="005238C4" w:rsidRDefault="005238C4" w:rsidP="005238C4">
                            <w:pPr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3DBF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ZADOVOLJSTVO</w:t>
                            </w:r>
                          </w:p>
                          <w:p w14:paraId="1CD6BF80" w14:textId="77777777" w:rsidR="005238C4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 w:line="240" w:lineRule="auto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Ukupan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nivo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zadovoljstva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članica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radom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7D4905" w14:textId="77777777" w:rsidR="005238C4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 w:line="240" w:lineRule="auto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Stopa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zadovoljstva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radom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oblastima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finansije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upravljanje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resursima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utjecaj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integracija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pristup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finansiranju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lokalizacija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SDG 5.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2.1)</w:t>
                            </w:r>
                          </w:p>
                          <w:p w14:paraId="62673582" w14:textId="77777777" w:rsidR="005238C4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 w:line="240" w:lineRule="auto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Povratne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informacije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članica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kvalitetu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relevantnosti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help-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deskova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savjetodavnih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usluga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navedenim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oblastima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2.2.1)</w:t>
                            </w:r>
                          </w:p>
                          <w:p w14:paraId="2C7C9D43" w14:textId="77777777" w:rsidR="005238C4" w:rsidRPr="00873B22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 w:line="240" w:lineRule="auto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Broj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poboljšanih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usluga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standarda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administrativnih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procedura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lokalnim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zajednicama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uz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podršku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Strateški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FBiH i RS)</w:t>
                            </w:r>
                          </w:p>
                          <w:p w14:paraId="43A9CF6F" w14:textId="77777777" w:rsidR="005238C4" w:rsidRDefault="005238C4" w:rsidP="005238C4">
                            <w:pPr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3DBF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ZAGOVARANJE I LOBIRANJE</w:t>
                            </w:r>
                          </w:p>
                          <w:p w14:paraId="6487A2B9" w14:textId="77777777" w:rsidR="005238C4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Poboljšanje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kvaliteta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angažmana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zastupanju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interesa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članica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pri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izradi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ključnih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zakona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. (RS)</w:t>
                            </w:r>
                          </w:p>
                          <w:p w14:paraId="427A8566" w14:textId="77777777" w:rsidR="005238C4" w:rsidRPr="00873B22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Procjena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članica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efikasnosti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zagovaranja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oblastima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finansije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resursi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EU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integracije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lokalizacija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SDG 5 — i 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kojoj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mjeri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  <w:t>savezi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predstavljaju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njihov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glas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i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prioritete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uz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disagregaciju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prema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tipu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općine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3.1)</w:t>
                            </w:r>
                          </w:p>
                          <w:p w14:paraId="715C6CFF" w14:textId="77777777" w:rsidR="005238C4" w:rsidRPr="00327F72" w:rsidRDefault="005238C4" w:rsidP="005238C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0" w:after="200"/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Povećanje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ili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očuvanje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prihoda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lokalnih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zajednica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uslijed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inicijativa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saveza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grantovi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izmjene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zakona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sprječavanje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nepovoljnih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propisa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, EU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mehanizmi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finansiranja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prakse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mobilizacije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prihoda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). (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Strateški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>indikator</w:t>
                            </w:r>
                            <w:proofErr w:type="spellEnd"/>
                            <w:r w:rsidRPr="00873B22">
                              <w:rPr>
                                <w:rFonts w:ascii="Aptos" w:hAnsi="Aptos"/>
                                <w:color w:val="000000" w:themeColor="text1"/>
                              </w:rPr>
                              <w:t xml:space="preserve"> FBiH i 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2B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6pt;margin-top:10.4pt;width:445.1pt;height:3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" fillcolor="#dce6f2" strokecolor="#4f81bd" strokeweight="2pt">
                <v:textbox>
                  <w:txbxContent>
                    <w:p w14:paraId="38D96578" w14:textId="77777777" w:rsidR="005238C4" w:rsidRPr="00D93DBF" w:rsidRDefault="005238C4" w:rsidP="005238C4">
                      <w:pPr>
                        <w:spacing w:before="100" w:beforeAutospacing="1"/>
                        <w:jc w:val="center"/>
                        <w:rPr>
                          <w:rFonts w:ascii="Aptos" w:hAnsi="Aptos"/>
                          <w:b/>
                          <w:bCs/>
                          <w:color w:val="000000" w:themeColor="text1"/>
                        </w:rPr>
                      </w:pPr>
                      <w:r w:rsidRPr="00D93DBF">
                        <w:rPr>
                          <w:rFonts w:ascii="Aptos" w:hAnsi="Aptos"/>
                          <w:b/>
                          <w:bCs/>
                          <w:color w:val="000000" w:themeColor="text1"/>
                        </w:rPr>
                        <w:t>Ključni indikatori učinka koji će biti uključeni u anket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</w:rPr>
                        <w:t>e</w:t>
                      </w:r>
                    </w:p>
                    <w:p w14:paraId="07167EA5" w14:textId="77777777" w:rsidR="005238C4" w:rsidRDefault="005238C4" w:rsidP="005238C4">
                      <w:pPr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D93DBF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POVJERENJE</w:t>
                      </w:r>
                    </w:p>
                    <w:p w14:paraId="05052F73" w14:textId="77777777" w:rsidR="005238C4" w:rsidRPr="00873B22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 w:line="240" w:lineRule="auto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Procenat članica/partnera/interesnih strana koji navode visok nivo povjerenja u saveze. (Indikator 1.1 – projektni okvir rezultata)</w:t>
                      </w:r>
                    </w:p>
                    <w:p w14:paraId="32FA0866" w14:textId="77777777" w:rsidR="005238C4" w:rsidRDefault="005238C4" w:rsidP="005238C4">
                      <w:pPr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D93DBF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ANGAŽMAN</w:t>
                      </w:r>
                    </w:p>
                    <w:p w14:paraId="3D20FEAE" w14:textId="77777777" w:rsidR="005238C4" w:rsidRPr="00873B22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 w:line="240" w:lineRule="auto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Nivo aktivnosti članica u odborima, mrežama i radnim grupama. (Indikator 2.1.1)</w:t>
                      </w:r>
                    </w:p>
                    <w:p w14:paraId="35D739F2" w14:textId="77777777" w:rsidR="005238C4" w:rsidRDefault="005238C4" w:rsidP="005238C4">
                      <w:pPr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D93DBF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ZADOVOLJSTVO</w:t>
                      </w:r>
                    </w:p>
                    <w:p w14:paraId="1CD6BF80" w14:textId="77777777" w:rsidR="005238C4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 w:line="240" w:lineRule="auto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Ukupan nivo zadovoljstva članica radom saveza.</w:t>
                      </w:r>
                    </w:p>
                    <w:p w14:paraId="757D4905" w14:textId="77777777" w:rsidR="005238C4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 w:line="240" w:lineRule="auto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Stopa zadovoljstva radom saveza u oblastima: finansije i upravljanje resursima, utjecaj EU integracija, pristup finansiranju, lokalizacija SDG 5. (Indikator 2.1)</w:t>
                      </w:r>
                    </w:p>
                    <w:p w14:paraId="62673582" w14:textId="77777777" w:rsidR="005238C4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 w:line="240" w:lineRule="auto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Povratne informacije članica o kvalitetu i relevantnosti help-deskova i savjetodavnih usluga u navedenim oblastima. (Indikator 2.2.1)</w:t>
                      </w:r>
                    </w:p>
                    <w:p w14:paraId="2C7C9D43" w14:textId="77777777" w:rsidR="005238C4" w:rsidRPr="00873B22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 w:line="240" w:lineRule="auto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Broj poboljšanih usluga, standarda i administrativnih procedura u lokalnim zajednicama uz podršku saveza. (Strateški indikator FBiH i RS)</w:t>
                      </w:r>
                    </w:p>
                    <w:p w14:paraId="43A9CF6F" w14:textId="77777777" w:rsidR="005238C4" w:rsidRDefault="005238C4" w:rsidP="005238C4">
                      <w:pPr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D93DBF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ZAGOVARANJE I LOBIRANJE</w:t>
                      </w:r>
                    </w:p>
                    <w:p w14:paraId="6487A2B9" w14:textId="77777777" w:rsidR="005238C4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Poboljšanje kvaliteta angažmana saveza u zastupanju interesa članica pri izradi ključnih zakona. (RS)</w:t>
                      </w:r>
                    </w:p>
                    <w:p w14:paraId="427A8566" w14:textId="77777777" w:rsidR="005238C4" w:rsidRPr="00873B22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  <w:t>Procjena članica o efikasnosti zagovaranja saveza u oblastima: finansije i resursi, EU integracije, lokalizacija SDG 5 — i u kojoj mjeri savezi</w:t>
                      </w:r>
                      <w:r w:rsidRPr="00873B22">
                        <w:rPr>
                          <w:rFonts w:ascii="Aptos" w:hAnsi="Aptos"/>
                          <w:color w:val="000000" w:themeColor="text1"/>
                        </w:rPr>
                        <w:t xml:space="preserve"> predstavljaju njihov glas i prioritete, uz disagregaciju prema tipu općine. (Indikator 3.1)</w:t>
                      </w:r>
                    </w:p>
                    <w:p w14:paraId="715C6CFF" w14:textId="77777777" w:rsidR="005238C4" w:rsidRPr="00327F72" w:rsidRDefault="005238C4" w:rsidP="005238C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0" w:after="200"/>
                        <w:rPr>
                          <w:rFonts w:ascii="Aptos" w:hAnsi="Aptos"/>
                          <w:color w:val="000000" w:themeColor="text1"/>
                          <w:sz w:val="20"/>
                          <w:szCs w:val="20"/>
                        </w:rPr>
                      </w:pPr>
                      <w:r w:rsidRPr="00873B22">
                        <w:rPr>
                          <w:rFonts w:ascii="Aptos" w:hAnsi="Aptos"/>
                          <w:color w:val="000000" w:themeColor="text1"/>
                        </w:rPr>
                        <w:t>Povećanje ili očuvanje prihoda lokalnih zajednica uslijed inicijativa saveza (grantovi, izmjene zakona, sprječavanje nepovoljnih propisa, EU mehanizmi finansiranja, prakse mobilizacije prihoda). (Strateški indikator FBiH i RS)</w:t>
                      </w:r>
                    </w:p>
                  </w:txbxContent>
                </v:textbox>
              </v:shape>
            </w:pict>
          </mc:Fallback>
        </mc:AlternateContent>
      </w:r>
    </w:p>
    <w:p w14:paraId="04221AEC" w14:textId="77777777" w:rsidR="005238C4" w:rsidRPr="001003F4" w:rsidRDefault="005238C4" w:rsidP="005238C4">
      <w:pPr>
        <w:spacing w:before="0" w:after="200"/>
        <w:ind w:left="720"/>
        <w:rPr>
          <w:rFonts w:ascii="Aptos" w:hAnsi="Aptos"/>
          <w:bCs/>
          <w:lang w:val="bs"/>
        </w:rPr>
      </w:pPr>
    </w:p>
    <w:p w14:paraId="2B6F82D6" w14:textId="77777777" w:rsidR="005238C4" w:rsidRPr="001003F4" w:rsidRDefault="005238C4" w:rsidP="005238C4">
      <w:pPr>
        <w:spacing w:before="0" w:after="200"/>
        <w:ind w:left="720"/>
        <w:rPr>
          <w:rFonts w:ascii="Aptos" w:hAnsi="Aptos"/>
          <w:bCs/>
          <w:lang w:val="bs"/>
        </w:rPr>
      </w:pPr>
    </w:p>
    <w:p w14:paraId="6FFB20EF" w14:textId="77777777" w:rsidR="005238C4" w:rsidRPr="001003F4" w:rsidRDefault="005238C4" w:rsidP="005238C4">
      <w:pPr>
        <w:spacing w:before="0" w:after="200"/>
        <w:ind w:left="173" w:hanging="173"/>
        <w:rPr>
          <w:rFonts w:ascii="Aptos" w:hAnsi="Aptos"/>
          <w:bCs/>
          <w:lang w:val="bs"/>
        </w:rPr>
      </w:pPr>
    </w:p>
    <w:p w14:paraId="102B5ED2" w14:textId="77777777" w:rsidR="005238C4" w:rsidRPr="001003F4" w:rsidRDefault="005238C4" w:rsidP="005238C4">
      <w:pPr>
        <w:spacing w:before="0" w:after="200"/>
        <w:ind w:left="173" w:hanging="173"/>
        <w:rPr>
          <w:rFonts w:ascii="Aptos" w:hAnsi="Aptos"/>
          <w:bCs/>
          <w:lang w:val="bs"/>
        </w:rPr>
      </w:pPr>
    </w:p>
    <w:p w14:paraId="6AE16AA4" w14:textId="77777777" w:rsidR="005238C4" w:rsidRPr="001003F4" w:rsidRDefault="005238C4" w:rsidP="005238C4">
      <w:pPr>
        <w:spacing w:before="0" w:after="200"/>
        <w:ind w:left="173" w:hanging="173"/>
        <w:rPr>
          <w:rFonts w:ascii="Aptos" w:hAnsi="Aptos"/>
          <w:bCs/>
          <w:lang w:val="bs"/>
        </w:rPr>
      </w:pPr>
    </w:p>
    <w:p w14:paraId="64C4F2F0" w14:textId="77777777" w:rsidR="005238C4" w:rsidRPr="001003F4" w:rsidRDefault="005238C4" w:rsidP="005238C4">
      <w:pPr>
        <w:spacing w:before="0" w:after="200"/>
        <w:ind w:left="173" w:hanging="173"/>
        <w:rPr>
          <w:rFonts w:ascii="Aptos" w:hAnsi="Aptos"/>
          <w:bCs/>
          <w:lang w:val="bs"/>
        </w:rPr>
      </w:pPr>
    </w:p>
    <w:p w14:paraId="72A8C79D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4FFEB77D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79D20E26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0A75BC8C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61CEFA55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5C6686EA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64529865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4FAD4F47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46C748E9" w14:textId="77777777" w:rsidR="005238C4" w:rsidRPr="001003F4" w:rsidRDefault="005238C4" w:rsidP="005238C4">
      <w:pPr>
        <w:spacing w:before="0" w:after="200"/>
        <w:ind w:left="173"/>
        <w:rPr>
          <w:rFonts w:ascii="Aptos" w:hAnsi="Aptos"/>
          <w:b/>
          <w:lang w:val="bs"/>
        </w:rPr>
      </w:pPr>
    </w:p>
    <w:p w14:paraId="6644DE9F" w14:textId="77777777" w:rsidR="005238C4" w:rsidRPr="001003F4" w:rsidRDefault="005238C4" w:rsidP="005238C4">
      <w:pPr>
        <w:spacing w:before="0" w:after="200"/>
        <w:rPr>
          <w:rFonts w:ascii="Aptos" w:hAnsi="Aptos"/>
          <w:b/>
          <w:lang w:val="bs"/>
        </w:rPr>
      </w:pPr>
      <w:r w:rsidRPr="001003F4">
        <w:rPr>
          <w:rFonts w:ascii="Aptos" w:hAnsi="Aptos"/>
          <w:b/>
          <w:lang w:val="bs"/>
        </w:rPr>
        <w:t>Metode anketiranja:</w:t>
      </w:r>
    </w:p>
    <w:p w14:paraId="7B1D5AA4" w14:textId="77777777" w:rsidR="005238C4" w:rsidRPr="001003F4" w:rsidRDefault="005238C4" w:rsidP="005238C4">
      <w:pPr>
        <w:numPr>
          <w:ilvl w:val="1"/>
          <w:numId w:val="4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>Pismena anketa putem online alata (npr. SurveyMonkey, Microsoft Forms ili slične platforme), koja će sadržavati kombinaciju zatvorenih i otvorenih pitanja.</w:t>
      </w:r>
    </w:p>
    <w:p w14:paraId="0654C484" w14:textId="04ABD181" w:rsidR="005238C4" w:rsidRPr="008B44AD" w:rsidRDefault="005238C4" w:rsidP="008B44AD">
      <w:pPr>
        <w:numPr>
          <w:ilvl w:val="1"/>
          <w:numId w:val="4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lastRenderedPageBreak/>
        <w:t>1–2 fokus grupe radi prikupljanja dubljih povratnih informacija, posebno od manje aktivnih članica. Fokus grupe će provoditi savezi kao nosioci aktivnosti. One će biti usmjerene primarno na teme povjerenja i angažmana te na razumijevanje razloga niže aktivacije: zašto određene članice nisu aktivne, šta bi ih potaknulo na veću participaciju i kako učiniti diskusije sadržajnijim i korisnijim.</w:t>
      </w:r>
    </w:p>
    <w:p w14:paraId="7D03A0AA" w14:textId="77777777" w:rsidR="005238C4" w:rsidRPr="008B44AD" w:rsidRDefault="005238C4" w:rsidP="005238C4">
      <w:pPr>
        <w:keepNext/>
        <w:spacing w:before="0"/>
        <w:ind w:left="720" w:hanging="360"/>
        <w:contextualSpacing/>
        <w:outlineLvl w:val="0"/>
        <w:rPr>
          <w:rFonts w:ascii="Aptos" w:hAnsi="Aptos" w:cs="Arial"/>
          <w:b/>
          <w:bCs/>
          <w:kern w:val="32"/>
          <w:sz w:val="28"/>
          <w:szCs w:val="28"/>
          <w:lang w:val="bs"/>
        </w:rPr>
      </w:pPr>
      <w:r w:rsidRPr="008B44AD">
        <w:rPr>
          <w:rFonts w:ascii="Aptos" w:hAnsi="Aptos" w:cs="Arial"/>
          <w:b/>
          <w:bCs/>
          <w:kern w:val="32"/>
          <w:sz w:val="28"/>
          <w:szCs w:val="28"/>
          <w:lang w:val="bs"/>
        </w:rPr>
        <w:t>Angažovanje lokalnog eksperta/kompanije</w:t>
      </w:r>
    </w:p>
    <w:p w14:paraId="0F379A1D" w14:textId="77777777" w:rsidR="005238C4" w:rsidRPr="001003F4" w:rsidRDefault="005238C4" w:rsidP="005238C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hAnsi="Aptos"/>
          <w:lang w:val="bs"/>
        </w:rPr>
      </w:pPr>
      <w:r w:rsidRPr="001003F4">
        <w:rPr>
          <w:rFonts w:ascii="Aptos" w:hAnsi="Aptos"/>
          <w:lang w:val="bs"/>
        </w:rPr>
        <w:t xml:space="preserve">Proces provođenja ankete treba doprinijeti jačanju </w:t>
      </w:r>
      <w:r w:rsidRPr="001003F4">
        <w:rPr>
          <w:rFonts w:ascii="Aptos" w:hAnsi="Aptos"/>
          <w:b/>
          <w:bCs/>
          <w:lang w:val="bs"/>
        </w:rPr>
        <w:t>internih kapaciteta saveza</w:t>
      </w:r>
      <w:r w:rsidRPr="001003F4">
        <w:rPr>
          <w:rFonts w:ascii="Aptos" w:hAnsi="Aptos"/>
          <w:lang w:val="bs"/>
        </w:rPr>
        <w:t xml:space="preserve"> za buduća istraživanja i anketiranja. Angažovani eskpert/kompanija koji će voditi tehnički dio procesa, će pružati smjernice savezima i prenijeti potrebne alate za buduće cikluse istraživanja.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941"/>
        <w:gridCol w:w="2953"/>
        <w:gridCol w:w="2949"/>
      </w:tblGrid>
      <w:tr w:rsidR="005238C4" w:rsidRPr="001003F4" w14:paraId="45F8F979" w14:textId="77777777" w:rsidTr="00927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632003DA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Zadatak</w:t>
            </w:r>
          </w:p>
        </w:tc>
        <w:tc>
          <w:tcPr>
            <w:tcW w:w="2953" w:type="dxa"/>
          </w:tcPr>
          <w:p w14:paraId="5E40C0AC" w14:textId="77777777" w:rsidR="005238C4" w:rsidRPr="001003F4" w:rsidRDefault="005238C4" w:rsidP="005238C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Ekspert/kompanije</w:t>
            </w:r>
          </w:p>
        </w:tc>
        <w:tc>
          <w:tcPr>
            <w:tcW w:w="2949" w:type="dxa"/>
          </w:tcPr>
          <w:p w14:paraId="752C77B3" w14:textId="77777777" w:rsidR="005238C4" w:rsidRPr="001003F4" w:rsidRDefault="005238C4" w:rsidP="005238C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Savezi</w:t>
            </w:r>
          </w:p>
        </w:tc>
      </w:tr>
      <w:tr w:rsidR="005238C4" w:rsidRPr="001003F4" w14:paraId="3CD800CD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7B878313" w14:textId="7B56DD1D" w:rsidR="005238C4" w:rsidRPr="001003F4" w:rsidRDefault="00FB208C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Identifikovati </w:t>
            </w:r>
            <w:r w:rsidR="005238C4" w:rsidRPr="001003F4">
              <w:rPr>
                <w:rFonts w:ascii="Aptos" w:hAnsi="Aptos"/>
                <w:lang w:val="bs"/>
              </w:rPr>
              <w:t>alat za anketiranje na osnovu utvrđenih ključnih pitanja saveza</w:t>
            </w:r>
          </w:p>
        </w:tc>
        <w:tc>
          <w:tcPr>
            <w:tcW w:w="2953" w:type="dxa"/>
          </w:tcPr>
          <w:p w14:paraId="18BC743A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Facilicitacija izrade alata na osnovu dogovora </w:t>
            </w:r>
          </w:p>
        </w:tc>
        <w:tc>
          <w:tcPr>
            <w:tcW w:w="2949" w:type="dxa"/>
          </w:tcPr>
          <w:p w14:paraId="10C3A685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Definisanje oblasti i pitanja. Učešće na sastancima za izradu alata za anketiranje. Konsultacije sa članicama. </w:t>
            </w:r>
          </w:p>
        </w:tc>
      </w:tr>
      <w:tr w:rsidR="005238C4" w:rsidRPr="001003F4" w14:paraId="7F055BB2" w14:textId="77777777" w:rsidTr="00927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45A39310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Prikupljanje podataka - anketa</w:t>
            </w:r>
          </w:p>
        </w:tc>
        <w:tc>
          <w:tcPr>
            <w:tcW w:w="2953" w:type="dxa"/>
          </w:tcPr>
          <w:p w14:paraId="2F4D9771" w14:textId="49D8F9A3" w:rsidR="005238C4" w:rsidRPr="001003F4" w:rsidRDefault="00974221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U dogovoru sa savezima osigurati osigurati </w:t>
            </w:r>
            <w:r w:rsidR="005238C4" w:rsidRPr="001003F4">
              <w:rPr>
                <w:rFonts w:ascii="Aptos" w:hAnsi="Aptos"/>
                <w:lang w:val="bs"/>
              </w:rPr>
              <w:t>potpuno funkcionalnu disagregaciju rezultata</w:t>
            </w:r>
          </w:p>
        </w:tc>
        <w:tc>
          <w:tcPr>
            <w:tcW w:w="2949" w:type="dxa"/>
          </w:tcPr>
          <w:p w14:paraId="4EB7A098" w14:textId="77777777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Identificira ciljeve (na osnovu kriterija: uključenost članica, kontakti) za svaku JLS.</w:t>
            </w:r>
          </w:p>
          <w:p w14:paraId="7598B930" w14:textId="77777777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Dostavlja informacije i anketu kontakt osobama i gradonačelnicima.</w:t>
            </w:r>
          </w:p>
        </w:tc>
      </w:tr>
      <w:tr w:rsidR="005238C4" w:rsidRPr="001003F4" w14:paraId="7A989925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0B9BC636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Analiza podataka</w:t>
            </w:r>
          </w:p>
        </w:tc>
        <w:tc>
          <w:tcPr>
            <w:tcW w:w="2953" w:type="dxa"/>
          </w:tcPr>
          <w:p w14:paraId="720FB38C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Obrada i validacija podataka</w:t>
            </w:r>
          </w:p>
          <w:p w14:paraId="5F67E8F6" w14:textId="1006C419" w:rsidR="005238C4" w:rsidRPr="001003F4" w:rsidRDefault="00866E10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a</w:t>
            </w:r>
            <w:r w:rsidR="005238C4" w:rsidRPr="001003F4">
              <w:rPr>
                <w:rFonts w:ascii="Aptos" w:hAnsi="Aptos"/>
                <w:lang w:val="bs"/>
              </w:rPr>
              <w:t>naliza podataka, uključujući disagregaciju</w:t>
            </w:r>
            <w:r w:rsidRPr="001003F4">
              <w:rPr>
                <w:rFonts w:ascii="Aptos" w:hAnsi="Aptos"/>
                <w:lang w:val="bs"/>
              </w:rPr>
              <w:t xml:space="preserve"> i</w:t>
            </w:r>
          </w:p>
          <w:p w14:paraId="3060FCCF" w14:textId="7DC50870" w:rsidR="005238C4" w:rsidRPr="001003F4" w:rsidRDefault="00866E10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v</w:t>
            </w:r>
            <w:r w:rsidR="005238C4" w:rsidRPr="001003F4">
              <w:rPr>
                <w:rFonts w:ascii="Aptos" w:hAnsi="Aptos"/>
                <w:lang w:val="bs"/>
              </w:rPr>
              <w:t>izualizacija ključnih nalaza</w:t>
            </w:r>
          </w:p>
          <w:p w14:paraId="13CF6A11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lang w:val="bs"/>
              </w:rPr>
            </w:pPr>
          </w:p>
        </w:tc>
        <w:tc>
          <w:tcPr>
            <w:tcW w:w="2949" w:type="dxa"/>
          </w:tcPr>
          <w:p w14:paraId="1724D1FD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</w:p>
        </w:tc>
      </w:tr>
      <w:tr w:rsidR="005238C4" w:rsidRPr="001003F4" w14:paraId="6477441A" w14:textId="77777777" w:rsidTr="00927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4B381029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Interpretacija podataka i formuliranje zaključaka</w:t>
            </w:r>
          </w:p>
        </w:tc>
        <w:tc>
          <w:tcPr>
            <w:tcW w:w="2953" w:type="dxa"/>
          </w:tcPr>
          <w:p w14:paraId="40D0C824" w14:textId="465A789E" w:rsidR="005238C4" w:rsidRPr="001003F4" w:rsidRDefault="00BD1D08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Predstavlja nalaze </w:t>
            </w:r>
            <w:r w:rsidR="00530510" w:rsidRPr="001003F4">
              <w:rPr>
                <w:rFonts w:ascii="Aptos" w:hAnsi="Aptos"/>
                <w:lang w:val="bs"/>
              </w:rPr>
              <w:t xml:space="preserve">savezima radi </w:t>
            </w:r>
            <w:r w:rsidR="005238C4" w:rsidRPr="001003F4">
              <w:rPr>
                <w:rFonts w:ascii="Aptos" w:hAnsi="Aptos"/>
                <w:lang w:val="bs"/>
              </w:rPr>
              <w:t>radi njihove validacije i tumačenja</w:t>
            </w:r>
          </w:p>
        </w:tc>
        <w:tc>
          <w:tcPr>
            <w:tcW w:w="2949" w:type="dxa"/>
          </w:tcPr>
          <w:p w14:paraId="249ADF5A" w14:textId="77777777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Aktivno učešće u interpretaciji i formulisanju zaključaka</w:t>
            </w:r>
          </w:p>
        </w:tc>
      </w:tr>
      <w:tr w:rsidR="005238C4" w:rsidRPr="001003F4" w14:paraId="10B9EB04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4E7C936E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Prikupljanje podataka kroz fokus grupe</w:t>
            </w:r>
          </w:p>
        </w:tc>
        <w:tc>
          <w:tcPr>
            <w:tcW w:w="2953" w:type="dxa"/>
          </w:tcPr>
          <w:p w14:paraId="1C30B1B7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Priprema vodiča za diskusiju u fokus grupama, prisustvo u fokus grupama, pomaže pri izradi zaključaka </w:t>
            </w:r>
          </w:p>
        </w:tc>
        <w:tc>
          <w:tcPr>
            <w:tcW w:w="2949" w:type="dxa"/>
          </w:tcPr>
          <w:p w14:paraId="131E694A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Provode fokus grupe</w:t>
            </w:r>
          </w:p>
        </w:tc>
      </w:tr>
      <w:tr w:rsidR="005238C4" w:rsidRPr="001003F4" w14:paraId="288E9F46" w14:textId="77777777" w:rsidTr="00927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4779B598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Izrada izvještaja</w:t>
            </w:r>
          </w:p>
        </w:tc>
        <w:tc>
          <w:tcPr>
            <w:tcW w:w="2953" w:type="dxa"/>
          </w:tcPr>
          <w:p w14:paraId="23386A74" w14:textId="064E2DA9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Izrada dva izvještaja (po jedan za svaki savez) na engleskom i BHS jezicima o rezultatima ankete – </w:t>
            </w:r>
            <w:r w:rsidRPr="001003F4">
              <w:rPr>
                <w:rFonts w:ascii="Aptos" w:hAnsi="Aptos"/>
                <w:lang w:val="bs"/>
              </w:rPr>
              <w:lastRenderedPageBreak/>
              <w:t>uključujući i de</w:t>
            </w:r>
            <w:r w:rsidR="00432236" w:rsidRPr="001003F4">
              <w:rPr>
                <w:rFonts w:ascii="Aptos" w:hAnsi="Aptos"/>
                <w:lang w:val="bs"/>
              </w:rPr>
              <w:t>s</w:t>
            </w:r>
            <w:r w:rsidRPr="001003F4">
              <w:rPr>
                <w:rFonts w:ascii="Aptos" w:hAnsi="Aptos"/>
                <w:lang w:val="bs"/>
              </w:rPr>
              <w:t>agregirane podatke;</w:t>
            </w:r>
          </w:p>
          <w:p w14:paraId="46589CA3" w14:textId="77777777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Izrada PowerPoint prezentacija o ključnim nalazima istraživanja na engleskom i BHS jezicima;</w:t>
            </w:r>
          </w:p>
          <w:p w14:paraId="507DF168" w14:textId="77777777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Dostavljanje konačnih izvještaja i podataka savezima</w:t>
            </w:r>
          </w:p>
        </w:tc>
        <w:tc>
          <w:tcPr>
            <w:tcW w:w="2949" w:type="dxa"/>
          </w:tcPr>
          <w:p w14:paraId="0AA2F49B" w14:textId="77777777" w:rsidR="005238C4" w:rsidRPr="001003F4" w:rsidRDefault="005238C4" w:rsidP="005238C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lastRenderedPageBreak/>
              <w:t xml:space="preserve">Aktivno učešće u izradi finalnih izvještaja </w:t>
            </w:r>
          </w:p>
        </w:tc>
      </w:tr>
      <w:tr w:rsidR="005238C4" w:rsidRPr="001003F4" w14:paraId="3818B838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14:paraId="0281066B" w14:textId="77777777" w:rsidR="005238C4" w:rsidRPr="001003F4" w:rsidRDefault="005238C4" w:rsidP="005238C4">
            <w:pPr>
              <w:spacing w:before="0" w:after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>Diseminacija</w:t>
            </w:r>
          </w:p>
        </w:tc>
        <w:tc>
          <w:tcPr>
            <w:tcW w:w="2953" w:type="dxa"/>
          </w:tcPr>
          <w:p w14:paraId="2ADFDD03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Aktivno učešće u prezentaciji nalaza na dogovorenim sastanacima </w:t>
            </w:r>
          </w:p>
        </w:tc>
        <w:tc>
          <w:tcPr>
            <w:tcW w:w="2949" w:type="dxa"/>
          </w:tcPr>
          <w:p w14:paraId="692E8106" w14:textId="77777777" w:rsidR="005238C4" w:rsidRPr="001003F4" w:rsidRDefault="005238C4" w:rsidP="005238C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bs"/>
              </w:rPr>
            </w:pPr>
            <w:r w:rsidRPr="001003F4">
              <w:rPr>
                <w:rFonts w:ascii="Aptos" w:hAnsi="Aptos"/>
                <w:lang w:val="bs"/>
              </w:rPr>
              <w:t xml:space="preserve">Odgovorni za diseminaciju rezultata </w:t>
            </w:r>
          </w:p>
        </w:tc>
      </w:tr>
    </w:tbl>
    <w:p w14:paraId="27600B8B" w14:textId="77777777" w:rsidR="005238C4" w:rsidRPr="001003F4" w:rsidRDefault="005238C4" w:rsidP="005238C4">
      <w:pPr>
        <w:spacing w:before="0" w:after="0" w:line="240" w:lineRule="auto"/>
        <w:rPr>
          <w:rFonts w:ascii="Aptos" w:hAnsi="Aptos"/>
          <w:sz w:val="24"/>
          <w:szCs w:val="24"/>
          <w:lang w:val="bs"/>
        </w:rPr>
      </w:pPr>
    </w:p>
    <w:p w14:paraId="2AA7AD1D" w14:textId="2FD28FED" w:rsidR="005238C4" w:rsidRPr="008B44AD" w:rsidRDefault="00C53692" w:rsidP="005238C4">
      <w:pPr>
        <w:keepNext/>
        <w:spacing w:before="0"/>
        <w:ind w:left="720" w:hanging="360"/>
        <w:contextualSpacing/>
        <w:outlineLvl w:val="0"/>
        <w:rPr>
          <w:rFonts w:ascii="Aptos" w:hAnsi="Aptos" w:cs="Arial"/>
          <w:b/>
          <w:bCs/>
          <w:kern w:val="32"/>
          <w:sz w:val="28"/>
          <w:szCs w:val="28"/>
          <w:lang w:val="bs"/>
        </w:rPr>
      </w:pPr>
      <w:r>
        <w:rPr>
          <w:rFonts w:ascii="Aptos" w:hAnsi="Aptos" w:cs="Arial"/>
          <w:b/>
          <w:bCs/>
          <w:kern w:val="32"/>
          <w:sz w:val="28"/>
          <w:szCs w:val="28"/>
          <w:lang w:val="bs"/>
        </w:rPr>
        <w:t>Lokalni stručnjak</w:t>
      </w:r>
      <w:r w:rsidR="005238C4" w:rsidRPr="008B44AD">
        <w:rPr>
          <w:rFonts w:ascii="Aptos" w:hAnsi="Aptos" w:cs="Arial"/>
          <w:b/>
          <w:bCs/>
          <w:kern w:val="32"/>
          <w:sz w:val="28"/>
          <w:szCs w:val="28"/>
          <w:lang w:val="bs"/>
        </w:rPr>
        <w:t>/</w:t>
      </w:r>
      <w:r>
        <w:rPr>
          <w:rFonts w:ascii="Aptos" w:hAnsi="Aptos" w:cs="Arial"/>
          <w:b/>
          <w:bCs/>
          <w:kern w:val="32"/>
          <w:sz w:val="28"/>
          <w:szCs w:val="28"/>
          <w:lang w:val="bs"/>
        </w:rPr>
        <w:t xml:space="preserve"> </w:t>
      </w:r>
      <w:r w:rsidR="005238C4" w:rsidRPr="008B44AD">
        <w:rPr>
          <w:rFonts w:ascii="Aptos" w:hAnsi="Aptos" w:cs="Arial"/>
          <w:b/>
          <w:bCs/>
          <w:kern w:val="32"/>
          <w:sz w:val="28"/>
          <w:szCs w:val="28"/>
          <w:lang w:val="bs"/>
        </w:rPr>
        <w:t xml:space="preserve">kompanija </w:t>
      </w:r>
    </w:p>
    <w:p w14:paraId="7DA8EE4C" w14:textId="4AC0B4BA" w:rsidR="005238C4" w:rsidRPr="001003F4" w:rsidRDefault="00C53692" w:rsidP="005238C4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Aptos" w:hAnsi="Aptos"/>
          <w:lang w:val="bs"/>
        </w:rPr>
      </w:pPr>
      <w:r>
        <w:rPr>
          <w:rFonts w:ascii="Aptos" w:hAnsi="Aptos"/>
          <w:b/>
          <w:bCs/>
          <w:lang w:val="bs"/>
        </w:rPr>
        <w:t>Lokalni stručnjak</w:t>
      </w:r>
      <w:r w:rsidR="005238C4" w:rsidRPr="001003F4">
        <w:rPr>
          <w:rFonts w:ascii="Aptos" w:hAnsi="Aptos"/>
          <w:b/>
          <w:bCs/>
          <w:lang w:val="bs"/>
        </w:rPr>
        <w:t>/kompanija će izraditi detaljan plan rada</w:t>
      </w:r>
      <w:r w:rsidR="005238C4" w:rsidRPr="001003F4">
        <w:rPr>
          <w:rFonts w:ascii="Aptos" w:hAnsi="Aptos"/>
          <w:lang w:val="bs"/>
        </w:rPr>
        <w:t>, uključujući metodološki pristup i vremenski okvir, te ga usaglasiti s oba saveza.</w:t>
      </w:r>
    </w:p>
    <w:p w14:paraId="54CAE5B9" w14:textId="5FB9D6E8" w:rsidR="005238C4" w:rsidRPr="001003F4" w:rsidRDefault="004E1F5D" w:rsidP="005238C4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 xml:space="preserve">Identifikacija </w:t>
      </w:r>
      <w:r w:rsidR="005238C4" w:rsidRPr="001003F4">
        <w:rPr>
          <w:rFonts w:ascii="Aptos" w:hAnsi="Aptos"/>
          <w:b/>
          <w:bCs/>
          <w:lang w:val="bs"/>
        </w:rPr>
        <w:t>alata za anketiranje</w:t>
      </w:r>
      <w:r w:rsidR="005238C4" w:rsidRPr="001003F4">
        <w:rPr>
          <w:rFonts w:ascii="Aptos" w:hAnsi="Aptos"/>
          <w:lang w:val="bs"/>
        </w:rPr>
        <w:t xml:space="preserve">, zasnovanog na informacijama i u dogovoru sa savezima. </w:t>
      </w:r>
    </w:p>
    <w:p w14:paraId="06DBDDD3" w14:textId="77777777" w:rsidR="005238C4" w:rsidRPr="001003F4" w:rsidRDefault="005238C4" w:rsidP="005238C4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Detaljna obrada i analiza rezultata ankete</w:t>
      </w:r>
      <w:r w:rsidRPr="001003F4">
        <w:rPr>
          <w:rFonts w:ascii="Aptos" w:hAnsi="Aptos"/>
          <w:lang w:val="bs"/>
        </w:rPr>
        <w:t>, uz pripremu izvještaja koji uključuje i dezagregirane podatke (po jedna za svaki Savez).</w:t>
      </w:r>
    </w:p>
    <w:p w14:paraId="3BD9A58B" w14:textId="77777777" w:rsidR="005238C4" w:rsidRPr="001003F4" w:rsidRDefault="005238C4" w:rsidP="005238C4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Aptos" w:hAnsi="Aptos"/>
          <w:lang w:val="bs"/>
        </w:rPr>
      </w:pPr>
      <w:r w:rsidRPr="001003F4">
        <w:rPr>
          <w:rFonts w:ascii="Aptos" w:hAnsi="Aptos"/>
          <w:b/>
          <w:bCs/>
          <w:lang w:val="bs"/>
        </w:rPr>
        <w:t>Kreiranje baze podataka prikupljenih odgovora</w:t>
      </w:r>
      <w:r w:rsidRPr="001003F4">
        <w:rPr>
          <w:rFonts w:ascii="Aptos" w:hAnsi="Aptos"/>
          <w:lang w:val="bs"/>
        </w:rPr>
        <w:t xml:space="preserve"> (dvije odvojene baze – po jedna za svaki Savez).</w:t>
      </w:r>
    </w:p>
    <w:p w14:paraId="27B0A0B0" w14:textId="77777777" w:rsidR="005238C4" w:rsidRPr="001003F4" w:rsidRDefault="005238C4" w:rsidP="005238C4">
      <w:pPr>
        <w:spacing w:before="0" w:after="0" w:line="240" w:lineRule="auto"/>
        <w:ind w:firstLine="547"/>
        <w:jc w:val="both"/>
        <w:rPr>
          <w:rFonts w:ascii="Aptos" w:hAnsi="Aptos"/>
          <w:lang w:val="bs"/>
        </w:rPr>
      </w:pPr>
    </w:p>
    <w:p w14:paraId="3E113596" w14:textId="77777777" w:rsidR="005238C4" w:rsidRPr="00C53692" w:rsidRDefault="005238C4" w:rsidP="005238C4">
      <w:pPr>
        <w:spacing w:before="0" w:after="0"/>
        <w:rPr>
          <w:rFonts w:ascii="Aptos" w:hAnsi="Aptos"/>
          <w:b/>
          <w:bCs/>
          <w:color w:val="EE0000"/>
          <w:sz w:val="24"/>
          <w:szCs w:val="24"/>
          <w:lang w:val="bs"/>
        </w:rPr>
      </w:pPr>
      <w:r w:rsidRPr="00C53692">
        <w:rPr>
          <w:rFonts w:ascii="Aptos" w:hAnsi="Aptos" w:cs="Arial"/>
          <w:b/>
          <w:bCs/>
          <w:kern w:val="32"/>
          <w:sz w:val="24"/>
          <w:szCs w:val="24"/>
          <w:lang w:val="bs"/>
        </w:rPr>
        <w:t>Savez općina i gradova Federacije Bosne i Hercegovine zadržava pravo da izmjeni uslove Opisa poslova u bilo kom trenutku.</w:t>
      </w:r>
    </w:p>
    <w:p w14:paraId="3541976E" w14:textId="77777777" w:rsidR="005238C4" w:rsidRPr="001003F4" w:rsidRDefault="005238C4" w:rsidP="005238C4">
      <w:pPr>
        <w:spacing w:before="0" w:after="0"/>
        <w:rPr>
          <w:rFonts w:ascii="Aptos" w:hAnsi="Aptos"/>
          <w:bCs/>
          <w:lang w:val="bs"/>
        </w:rPr>
      </w:pPr>
    </w:p>
    <w:p w14:paraId="51B76DDF" w14:textId="77777777" w:rsidR="00B16B05" w:rsidRPr="001003F4" w:rsidRDefault="00B16B05" w:rsidP="005238C4">
      <w:pPr>
        <w:rPr>
          <w:rFonts w:ascii="Aptos" w:hAnsi="Aptos" w:cs="Tahoma"/>
          <w:sz w:val="32"/>
          <w:szCs w:val="32"/>
          <w:lang w:val="en-GB"/>
        </w:rPr>
      </w:pPr>
    </w:p>
    <w:sectPr w:rsidR="00B16B05" w:rsidRPr="001003F4" w:rsidSect="005238C4">
      <w:headerReference w:type="default" r:id="rId8"/>
      <w:foot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B732" w14:textId="77777777" w:rsidR="00FD2745" w:rsidRDefault="00FD2745" w:rsidP="00555D3B">
      <w:pPr>
        <w:spacing w:before="0" w:after="0" w:line="240" w:lineRule="auto"/>
      </w:pPr>
      <w:r>
        <w:separator/>
      </w:r>
    </w:p>
  </w:endnote>
  <w:endnote w:type="continuationSeparator" w:id="0">
    <w:p w14:paraId="31754C28" w14:textId="77777777" w:rsidR="00FD2745" w:rsidRDefault="00FD2745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default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DD5A" w14:textId="2D954CDE" w:rsidR="003C26B0" w:rsidRDefault="003C26B0" w:rsidP="004875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D44C" w14:textId="77777777" w:rsidR="00FD2745" w:rsidRDefault="00FD2745" w:rsidP="00555D3B">
      <w:pPr>
        <w:spacing w:before="0" w:after="0" w:line="240" w:lineRule="auto"/>
      </w:pPr>
      <w:bookmarkStart w:id="0" w:name="_Hlk127878815"/>
      <w:bookmarkEnd w:id="0"/>
      <w:r>
        <w:separator/>
      </w:r>
    </w:p>
  </w:footnote>
  <w:footnote w:type="continuationSeparator" w:id="0">
    <w:p w14:paraId="2B0AECC7" w14:textId="77777777" w:rsidR="00FD2745" w:rsidRDefault="00FD2745" w:rsidP="00555D3B">
      <w:pPr>
        <w:spacing w:before="0" w:after="0" w:line="240" w:lineRule="auto"/>
      </w:pPr>
      <w:r>
        <w:continuationSeparator/>
      </w:r>
    </w:p>
  </w:footnote>
  <w:footnote w:id="1">
    <w:p w14:paraId="0A8753F1" w14:textId="77777777" w:rsidR="005238C4" w:rsidRPr="009C445C" w:rsidRDefault="005238C4" w:rsidP="005238C4">
      <w:pPr>
        <w:pStyle w:val="ListNumber"/>
        <w:numPr>
          <w:ilvl w:val="0"/>
          <w:numId w:val="0"/>
        </w:numPr>
        <w:ind w:left="173"/>
        <w:jc w:val="both"/>
        <w:rPr>
          <w:rFonts w:ascii="Aptos" w:hAnsi="Aptos"/>
          <w:b/>
          <w:bCs/>
          <w:color w:val="000000" w:themeColor="text1"/>
          <w:sz w:val="16"/>
          <w:szCs w:val="16"/>
        </w:rPr>
      </w:pPr>
      <w:r w:rsidRPr="009C445C">
        <w:rPr>
          <w:rStyle w:val="FootnoteReference"/>
          <w:color w:val="000000" w:themeColor="text1"/>
          <w:sz w:val="16"/>
          <w:szCs w:val="16"/>
        </w:rPr>
        <w:footnoteRef/>
      </w:r>
      <w:r w:rsidRPr="009C445C">
        <w:rPr>
          <w:color w:val="000000" w:themeColor="text1"/>
          <w:sz w:val="16"/>
          <w:szCs w:val="16"/>
        </w:rPr>
        <w:t xml:space="preserve"> </w:t>
      </w:r>
      <w:proofErr w:type="spellStart"/>
      <w:r w:rsidRPr="009C445C">
        <w:rPr>
          <w:rFonts w:ascii="Aptos" w:hAnsi="Aptos"/>
          <w:bCs/>
          <w:color w:val="000000" w:themeColor="text1"/>
          <w:sz w:val="16"/>
          <w:szCs w:val="16"/>
        </w:rPr>
        <w:t>Istraživanje</w:t>
      </w:r>
      <w:proofErr w:type="spellEnd"/>
      <w:r w:rsidRPr="009C445C">
        <w:rPr>
          <w:rFonts w:ascii="Aptos" w:hAnsi="Aptos"/>
          <w:bCs/>
          <w:color w:val="000000" w:themeColor="text1"/>
          <w:sz w:val="16"/>
          <w:szCs w:val="16"/>
        </w:rPr>
        <w:t xml:space="preserve"> </w:t>
      </w:r>
      <w:proofErr w:type="spellStart"/>
      <w:r w:rsidRPr="009C445C">
        <w:rPr>
          <w:rFonts w:ascii="Aptos" w:hAnsi="Aptos"/>
          <w:bCs/>
          <w:color w:val="000000" w:themeColor="text1"/>
          <w:sz w:val="16"/>
          <w:szCs w:val="16"/>
        </w:rPr>
        <w:t>iz</w:t>
      </w:r>
      <w:proofErr w:type="spellEnd"/>
      <w:r w:rsidRPr="009C445C">
        <w:rPr>
          <w:rFonts w:ascii="Aptos" w:hAnsi="Aptos"/>
          <w:bCs/>
          <w:color w:val="000000" w:themeColor="text1"/>
          <w:sz w:val="16"/>
          <w:szCs w:val="16"/>
        </w:rPr>
        <w:t xml:space="preserve"> 2023. </w:t>
      </w:r>
      <w:proofErr w:type="spellStart"/>
      <w:r w:rsidRPr="009C445C">
        <w:rPr>
          <w:rFonts w:ascii="Aptos" w:hAnsi="Aptos"/>
          <w:bCs/>
          <w:color w:val="000000" w:themeColor="text1"/>
          <w:sz w:val="16"/>
          <w:szCs w:val="16"/>
        </w:rPr>
        <w:t>godine</w:t>
      </w:r>
      <w:proofErr w:type="spellEnd"/>
      <w:r w:rsidRPr="009C445C">
        <w:rPr>
          <w:rFonts w:ascii="Aptos" w:hAnsi="Aptos"/>
          <w:bCs/>
          <w:color w:val="000000" w:themeColor="text1"/>
          <w:sz w:val="16"/>
          <w:szCs w:val="16"/>
        </w:rPr>
        <w:t xml:space="preserve"> </w:t>
      </w:r>
      <w:proofErr w:type="spellStart"/>
      <w:r w:rsidRPr="009C445C">
        <w:rPr>
          <w:rFonts w:ascii="Aptos" w:hAnsi="Aptos"/>
          <w:bCs/>
          <w:color w:val="000000" w:themeColor="text1"/>
          <w:sz w:val="16"/>
          <w:szCs w:val="16"/>
        </w:rPr>
        <w:t>obuhvatilo</w:t>
      </w:r>
      <w:proofErr w:type="spellEnd"/>
      <w:r w:rsidRPr="009C445C">
        <w:rPr>
          <w:rFonts w:ascii="Aptos" w:hAnsi="Aptos"/>
          <w:bCs/>
          <w:color w:val="000000" w:themeColor="text1"/>
          <w:sz w:val="16"/>
          <w:szCs w:val="16"/>
        </w:rPr>
        <w:t xml:space="preserve"> je </w:t>
      </w:r>
      <w:proofErr w:type="spellStart"/>
      <w:r w:rsidRPr="009C445C">
        <w:rPr>
          <w:rFonts w:ascii="Aptos" w:hAnsi="Aptos"/>
          <w:bCs/>
          <w:color w:val="000000" w:themeColor="text1"/>
          <w:sz w:val="16"/>
          <w:szCs w:val="16"/>
        </w:rPr>
        <w:t>sljedeće</w:t>
      </w:r>
      <w:proofErr w:type="spellEnd"/>
      <w:r w:rsidRPr="009C445C">
        <w:rPr>
          <w:rFonts w:ascii="Aptos" w:hAnsi="Aptos"/>
          <w:bCs/>
          <w:color w:val="000000" w:themeColor="text1"/>
          <w:sz w:val="16"/>
          <w:szCs w:val="16"/>
        </w:rPr>
        <w:t xml:space="preserve"> </w:t>
      </w:r>
      <w:proofErr w:type="spellStart"/>
      <w:r w:rsidRPr="009C445C">
        <w:rPr>
          <w:rFonts w:ascii="Aptos" w:hAnsi="Aptos"/>
          <w:bCs/>
          <w:color w:val="000000" w:themeColor="text1"/>
          <w:sz w:val="16"/>
          <w:szCs w:val="16"/>
        </w:rPr>
        <w:t>teme</w:t>
      </w:r>
      <w:proofErr w:type="spellEnd"/>
      <w:r w:rsidRPr="009C445C">
        <w:rPr>
          <w:rFonts w:ascii="Aptos" w:hAnsi="Aptos"/>
          <w:bCs/>
          <w:color w:val="000000" w:themeColor="text1"/>
          <w:sz w:val="16"/>
          <w:szCs w:val="16"/>
        </w:rPr>
        <w:t xml:space="preserve">: 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Socio-demografske karakteristike,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z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adovoljstvo radom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saveza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,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e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valuacija usluga koje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koje savezi pružaju svojim članicama, p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rocjena potreba i prijedloga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članica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 za regulatorne promjene s ciljem poboljšanja položaja lokalne samouprave,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i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 xml:space="preserve">skustvo u radu sa </w:t>
      </w:r>
      <w:r>
        <w:rPr>
          <w:rFonts w:ascii="Aptos" w:hAnsi="Aptos"/>
          <w:bCs/>
          <w:color w:val="000000" w:themeColor="text1"/>
          <w:sz w:val="16"/>
          <w:szCs w:val="16"/>
          <w:lang w:val="bs-Latn-BA"/>
        </w:rPr>
        <w:t>savezima</w:t>
      </w:r>
      <w:r w:rsidRPr="009C445C">
        <w:rPr>
          <w:rFonts w:ascii="Aptos" w:hAnsi="Aptos"/>
          <w:bCs/>
          <w:color w:val="000000" w:themeColor="text1"/>
          <w:sz w:val="16"/>
          <w:szCs w:val="16"/>
          <w:lang w:val="bs-Latn-BA"/>
        </w:rPr>
        <w:t>.</w:t>
      </w:r>
    </w:p>
    <w:p w14:paraId="04ABFA6E" w14:textId="77777777" w:rsidR="005238C4" w:rsidRPr="009C445C" w:rsidRDefault="005238C4" w:rsidP="005238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8"/>
      <w:gridCol w:w="2094"/>
      <w:gridCol w:w="2094"/>
      <w:gridCol w:w="2425"/>
    </w:tblGrid>
    <w:tr w:rsidR="00DC4917" w14:paraId="16E36EFF" w14:textId="77777777" w:rsidTr="008C0396">
      <w:tc>
        <w:tcPr>
          <w:tcW w:w="2517" w:type="dxa"/>
          <w:vAlign w:val="center"/>
        </w:tcPr>
        <w:p w14:paraId="3B72CF11" w14:textId="17D3F14C" w:rsidR="00DC4917" w:rsidRDefault="00BB5964" w:rsidP="008C0396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38DCBCD0" wp14:editId="49E1C61B">
                <wp:extent cx="1250307" cy="847725"/>
                <wp:effectExtent l="0" t="0" r="7620" b="0"/>
                <wp:docPr id="140222137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624" cy="852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</w:t>
          </w:r>
        </w:p>
      </w:tc>
      <w:tc>
        <w:tcPr>
          <w:tcW w:w="2517" w:type="dxa"/>
          <w:vAlign w:val="center"/>
        </w:tcPr>
        <w:p w14:paraId="3E7E8AEE" w14:textId="75F0FE70" w:rsidR="00DC4917" w:rsidRDefault="00DC4917" w:rsidP="00DC4917">
          <w:pPr>
            <w:pStyle w:val="Header"/>
            <w:jc w:val="center"/>
            <w:rPr>
              <w:noProof/>
            </w:rPr>
          </w:pPr>
        </w:p>
      </w:tc>
      <w:tc>
        <w:tcPr>
          <w:tcW w:w="2518" w:type="dxa"/>
          <w:vAlign w:val="center"/>
        </w:tcPr>
        <w:p w14:paraId="17A4AF72" w14:textId="548182AA" w:rsidR="00DC4917" w:rsidRPr="00DC4917" w:rsidRDefault="00DC4917" w:rsidP="008C0396">
          <w:pPr>
            <w:tabs>
              <w:tab w:val="center" w:pos="1151"/>
            </w:tabs>
            <w:jc w:val="center"/>
          </w:pPr>
        </w:p>
      </w:tc>
      <w:tc>
        <w:tcPr>
          <w:tcW w:w="2518" w:type="dxa"/>
          <w:vAlign w:val="center"/>
        </w:tcPr>
        <w:p w14:paraId="23EB59DE" w14:textId="729B4A75" w:rsidR="00DC4917" w:rsidRDefault="00BB5964" w:rsidP="00DC4917">
          <w:pPr>
            <w:pStyle w:val="Header"/>
            <w:jc w:val="center"/>
            <w:rPr>
              <w:noProof/>
            </w:rPr>
          </w:pPr>
          <w:r>
            <w:rPr>
              <w:rFonts w:ascii="Myriad Pro" w:hAnsi="Myriad Pro"/>
              <w:noProof/>
            </w:rPr>
            <w:drawing>
              <wp:inline distT="0" distB="0" distL="0" distR="0" wp14:anchorId="4A8466E2" wp14:editId="020885FA">
                <wp:extent cx="1138815" cy="647700"/>
                <wp:effectExtent l="0" t="0" r="4445" b="0"/>
                <wp:docPr id="1951168518" name="Picture 2" descr="245154381_4212577005457561_2203809559510622688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245154381_4212577005457561_2203809559510622688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113" cy="680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8C0396" w14:paraId="541DDFEC" w14:textId="77777777" w:rsidTr="008C0396">
      <w:tc>
        <w:tcPr>
          <w:tcW w:w="10070" w:type="dxa"/>
          <w:gridSpan w:val="4"/>
          <w:vAlign w:val="center"/>
        </w:tcPr>
        <w:p w14:paraId="255F4D1C" w14:textId="395E15C9" w:rsidR="008C0396" w:rsidRPr="00BD109D" w:rsidRDefault="008C0396" w:rsidP="00BD109D">
          <w:pPr>
            <w:pStyle w:val="Header"/>
            <w:rPr>
              <w:rFonts w:ascii="Times New Roman" w:hAnsi="Times New Roman"/>
              <w:noProof/>
              <w:color w:val="005A69"/>
            </w:rPr>
          </w:pPr>
        </w:p>
      </w:tc>
    </w:tr>
  </w:tbl>
  <w:p w14:paraId="23AE0004" w14:textId="38FB39B1" w:rsidR="00374BC3" w:rsidRPr="005C3870" w:rsidRDefault="00374BC3" w:rsidP="00374BC3">
    <w:pPr>
      <w:pStyle w:val="Header"/>
      <w:rPr>
        <w:rFonts w:ascii="Bahnschrift" w:hAnsi="Bahnschrift"/>
        <w:color w:val="365F91"/>
        <w:sz w:val="18"/>
        <w:szCs w:val="18"/>
        <w:u w:val="single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E1E40"/>
    <w:multiLevelType w:val="hybridMultilevel"/>
    <w:tmpl w:val="8362C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3632128"/>
    <w:multiLevelType w:val="multilevel"/>
    <w:tmpl w:val="6A4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031568"/>
    <w:multiLevelType w:val="hybridMultilevel"/>
    <w:tmpl w:val="D714CC06"/>
    <w:lvl w:ilvl="0" w:tplc="5E8EC6F8">
      <w:start w:val="1"/>
      <w:numFmt w:val="bullet"/>
      <w:pStyle w:val="pro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A5BA8"/>
    <w:multiLevelType w:val="hybridMultilevel"/>
    <w:tmpl w:val="853A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E1D7A"/>
    <w:multiLevelType w:val="hybridMultilevel"/>
    <w:tmpl w:val="762C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80AFE"/>
    <w:multiLevelType w:val="hybridMultilevel"/>
    <w:tmpl w:val="C59E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A3CDD"/>
    <w:multiLevelType w:val="hybridMultilevel"/>
    <w:tmpl w:val="39F4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237E2"/>
    <w:multiLevelType w:val="hybridMultilevel"/>
    <w:tmpl w:val="6E00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C77F4"/>
    <w:multiLevelType w:val="hybridMultilevel"/>
    <w:tmpl w:val="E37A4016"/>
    <w:lvl w:ilvl="0" w:tplc="5BFE84B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E1B17"/>
    <w:multiLevelType w:val="hybridMultilevel"/>
    <w:tmpl w:val="ED0E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B053A"/>
    <w:multiLevelType w:val="hybridMultilevel"/>
    <w:tmpl w:val="4A60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86D41"/>
    <w:multiLevelType w:val="hybridMultilevel"/>
    <w:tmpl w:val="629084AA"/>
    <w:lvl w:ilvl="0" w:tplc="6B44ACF2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E7DB8"/>
    <w:multiLevelType w:val="hybridMultilevel"/>
    <w:tmpl w:val="8474B78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8AA0CE7"/>
    <w:multiLevelType w:val="hybridMultilevel"/>
    <w:tmpl w:val="5AAAA760"/>
    <w:lvl w:ilvl="0" w:tplc="D4462D3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D5D5E"/>
    <w:multiLevelType w:val="hybridMultilevel"/>
    <w:tmpl w:val="3D38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176"/>
    <w:multiLevelType w:val="hybridMultilevel"/>
    <w:tmpl w:val="6F6C154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480D5597"/>
    <w:multiLevelType w:val="hybridMultilevel"/>
    <w:tmpl w:val="79A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76469"/>
    <w:multiLevelType w:val="multilevel"/>
    <w:tmpl w:val="CFEAE168"/>
    <w:lvl w:ilvl="0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28" w15:restartNumberingAfterBreak="0">
    <w:nsid w:val="529A2A42"/>
    <w:multiLevelType w:val="multilevel"/>
    <w:tmpl w:val="E574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C254A"/>
    <w:multiLevelType w:val="hybridMultilevel"/>
    <w:tmpl w:val="714A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845AF"/>
    <w:multiLevelType w:val="multilevel"/>
    <w:tmpl w:val="560845AF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9CD55A9"/>
    <w:multiLevelType w:val="hybridMultilevel"/>
    <w:tmpl w:val="F834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C77BF"/>
    <w:multiLevelType w:val="hybridMultilevel"/>
    <w:tmpl w:val="76B2230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20702D7"/>
    <w:multiLevelType w:val="multilevel"/>
    <w:tmpl w:val="620702D7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4D16E29"/>
    <w:multiLevelType w:val="multilevel"/>
    <w:tmpl w:val="64D16E29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74C2BF0"/>
    <w:multiLevelType w:val="hybridMultilevel"/>
    <w:tmpl w:val="A9E05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B8694A"/>
    <w:multiLevelType w:val="hybridMultilevel"/>
    <w:tmpl w:val="1ACA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9431C"/>
    <w:multiLevelType w:val="multilevel"/>
    <w:tmpl w:val="7A0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D0C95"/>
    <w:multiLevelType w:val="hybridMultilevel"/>
    <w:tmpl w:val="48B26A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ACF2">
      <w:numFmt w:val="bullet"/>
      <w:lvlText w:val="•"/>
      <w:lvlJc w:val="left"/>
      <w:pPr>
        <w:ind w:left="1613" w:hanging="360"/>
      </w:pPr>
      <w:rPr>
        <w:rFonts w:ascii="Aptos" w:eastAsia="Times New Roman" w:hAnsi="Aptos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9" w15:restartNumberingAfterBreak="0">
    <w:nsid w:val="727F4B21"/>
    <w:multiLevelType w:val="hybridMultilevel"/>
    <w:tmpl w:val="F304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D1F96"/>
    <w:multiLevelType w:val="hybridMultilevel"/>
    <w:tmpl w:val="F1ECB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24E00"/>
    <w:multiLevelType w:val="hybridMultilevel"/>
    <w:tmpl w:val="23F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CBE"/>
    <w:multiLevelType w:val="hybridMultilevel"/>
    <w:tmpl w:val="5E84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82D72"/>
    <w:multiLevelType w:val="hybridMultilevel"/>
    <w:tmpl w:val="8AAA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A7B27"/>
    <w:multiLevelType w:val="hybridMultilevel"/>
    <w:tmpl w:val="67708D00"/>
    <w:lvl w:ilvl="0" w:tplc="6B44ACF2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556238">
    <w:abstractNumId w:val="8"/>
  </w:num>
  <w:num w:numId="2" w16cid:durableId="1798336278">
    <w:abstractNumId w:val="3"/>
  </w:num>
  <w:num w:numId="3" w16cid:durableId="490755292">
    <w:abstractNumId w:val="2"/>
  </w:num>
  <w:num w:numId="4" w16cid:durableId="2057004340">
    <w:abstractNumId w:val="1"/>
  </w:num>
  <w:num w:numId="5" w16cid:durableId="150223320">
    <w:abstractNumId w:val="0"/>
  </w:num>
  <w:num w:numId="6" w16cid:durableId="1865243550">
    <w:abstractNumId w:val="9"/>
  </w:num>
  <w:num w:numId="7" w16cid:durableId="1583030989">
    <w:abstractNumId w:val="7"/>
  </w:num>
  <w:num w:numId="8" w16cid:durableId="909772104">
    <w:abstractNumId w:val="6"/>
  </w:num>
  <w:num w:numId="9" w16cid:durableId="512572192">
    <w:abstractNumId w:val="5"/>
  </w:num>
  <w:num w:numId="10" w16cid:durableId="1761901703">
    <w:abstractNumId w:val="4"/>
  </w:num>
  <w:num w:numId="11" w16cid:durableId="2080522060">
    <w:abstractNumId w:val="31"/>
  </w:num>
  <w:num w:numId="12" w16cid:durableId="532419964">
    <w:abstractNumId w:val="34"/>
  </w:num>
  <w:num w:numId="13" w16cid:durableId="858857516">
    <w:abstractNumId w:val="33"/>
  </w:num>
  <w:num w:numId="14" w16cid:durableId="2124693435">
    <w:abstractNumId w:val="30"/>
  </w:num>
  <w:num w:numId="15" w16cid:durableId="1670130584">
    <w:abstractNumId w:val="23"/>
  </w:num>
  <w:num w:numId="16" w16cid:durableId="1261449227">
    <w:abstractNumId w:val="40"/>
  </w:num>
  <w:num w:numId="17" w16cid:durableId="1325278325">
    <w:abstractNumId w:val="13"/>
  </w:num>
  <w:num w:numId="18" w16cid:durableId="528109858">
    <w:abstractNumId w:val="10"/>
  </w:num>
  <w:num w:numId="19" w16cid:durableId="1954169563">
    <w:abstractNumId w:val="41"/>
  </w:num>
  <w:num w:numId="20" w16cid:durableId="2128430447">
    <w:abstractNumId w:val="14"/>
  </w:num>
  <w:num w:numId="21" w16cid:durableId="422259561">
    <w:abstractNumId w:val="39"/>
  </w:num>
  <w:num w:numId="22" w16cid:durableId="1593049237">
    <w:abstractNumId w:val="20"/>
  </w:num>
  <w:num w:numId="23" w16cid:durableId="1560744762">
    <w:abstractNumId w:val="17"/>
  </w:num>
  <w:num w:numId="24" w16cid:durableId="1557619803">
    <w:abstractNumId w:val="35"/>
  </w:num>
  <w:num w:numId="25" w16cid:durableId="2139372065">
    <w:abstractNumId w:val="12"/>
  </w:num>
  <w:num w:numId="26" w16cid:durableId="359549421">
    <w:abstractNumId w:val="29"/>
  </w:num>
  <w:num w:numId="27" w16cid:durableId="1864786863">
    <w:abstractNumId w:val="42"/>
  </w:num>
  <w:num w:numId="28" w16cid:durableId="916597448">
    <w:abstractNumId w:val="43"/>
  </w:num>
  <w:num w:numId="29" w16cid:durableId="1178158531">
    <w:abstractNumId w:val="15"/>
  </w:num>
  <w:num w:numId="30" w16cid:durableId="1539930351">
    <w:abstractNumId w:val="24"/>
  </w:num>
  <w:num w:numId="31" w16cid:durableId="2005819088">
    <w:abstractNumId w:val="16"/>
  </w:num>
  <w:num w:numId="32" w16cid:durableId="684940996">
    <w:abstractNumId w:val="25"/>
  </w:num>
  <w:num w:numId="33" w16cid:durableId="1655063357">
    <w:abstractNumId w:val="26"/>
  </w:num>
  <w:num w:numId="34" w16cid:durableId="1884899975">
    <w:abstractNumId w:val="32"/>
  </w:num>
  <w:num w:numId="35" w16cid:durableId="1998530603">
    <w:abstractNumId w:val="19"/>
  </w:num>
  <w:num w:numId="36" w16cid:durableId="1615944380">
    <w:abstractNumId w:val="22"/>
  </w:num>
  <w:num w:numId="37" w16cid:durableId="1285576871">
    <w:abstractNumId w:val="27"/>
  </w:num>
  <w:num w:numId="38" w16cid:durableId="646127406">
    <w:abstractNumId w:val="36"/>
  </w:num>
  <w:num w:numId="39" w16cid:durableId="1870024212">
    <w:abstractNumId w:val="38"/>
  </w:num>
  <w:num w:numId="40" w16cid:durableId="1657605294">
    <w:abstractNumId w:val="44"/>
  </w:num>
  <w:num w:numId="41" w16cid:durableId="859511163">
    <w:abstractNumId w:val="21"/>
  </w:num>
  <w:num w:numId="42" w16cid:durableId="2127196176">
    <w:abstractNumId w:val="11"/>
  </w:num>
  <w:num w:numId="43" w16cid:durableId="560597810">
    <w:abstractNumId w:val="28"/>
  </w:num>
  <w:num w:numId="44" w16cid:durableId="246113239">
    <w:abstractNumId w:val="37"/>
  </w:num>
  <w:num w:numId="45" w16cid:durableId="269317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D1"/>
    <w:rsid w:val="00007CF3"/>
    <w:rsid w:val="00025FAF"/>
    <w:rsid w:val="00030779"/>
    <w:rsid w:val="00033CA8"/>
    <w:rsid w:val="00034892"/>
    <w:rsid w:val="00040DFA"/>
    <w:rsid w:val="0005284E"/>
    <w:rsid w:val="00056C2F"/>
    <w:rsid w:val="000622E7"/>
    <w:rsid w:val="00063E5E"/>
    <w:rsid w:val="00063FFF"/>
    <w:rsid w:val="00065E99"/>
    <w:rsid w:val="000661DE"/>
    <w:rsid w:val="0006622B"/>
    <w:rsid w:val="00074805"/>
    <w:rsid w:val="00081E5B"/>
    <w:rsid w:val="000855BE"/>
    <w:rsid w:val="00090152"/>
    <w:rsid w:val="0009492C"/>
    <w:rsid w:val="00095FCA"/>
    <w:rsid w:val="000A6E9C"/>
    <w:rsid w:val="000A7F24"/>
    <w:rsid w:val="000B12AD"/>
    <w:rsid w:val="000B4D7F"/>
    <w:rsid w:val="000B6FA1"/>
    <w:rsid w:val="000B7DC2"/>
    <w:rsid w:val="000C3B12"/>
    <w:rsid w:val="000C4FB5"/>
    <w:rsid w:val="000C7842"/>
    <w:rsid w:val="000E49DD"/>
    <w:rsid w:val="000F2189"/>
    <w:rsid w:val="001003F4"/>
    <w:rsid w:val="00107EA5"/>
    <w:rsid w:val="00116A15"/>
    <w:rsid w:val="00116DC5"/>
    <w:rsid w:val="0012099A"/>
    <w:rsid w:val="0012433E"/>
    <w:rsid w:val="00125577"/>
    <w:rsid w:val="001265DC"/>
    <w:rsid w:val="00127243"/>
    <w:rsid w:val="001312FB"/>
    <w:rsid w:val="001326D9"/>
    <w:rsid w:val="001370EC"/>
    <w:rsid w:val="00142D1F"/>
    <w:rsid w:val="00144BB8"/>
    <w:rsid w:val="00147A72"/>
    <w:rsid w:val="00165B98"/>
    <w:rsid w:val="00170CCE"/>
    <w:rsid w:val="00182976"/>
    <w:rsid w:val="00185CD0"/>
    <w:rsid w:val="001A4FDC"/>
    <w:rsid w:val="001B46EB"/>
    <w:rsid w:val="001B5753"/>
    <w:rsid w:val="001B71FB"/>
    <w:rsid w:val="001C1F4E"/>
    <w:rsid w:val="001C6B4B"/>
    <w:rsid w:val="001C6D00"/>
    <w:rsid w:val="001D27CA"/>
    <w:rsid w:val="001D4DFB"/>
    <w:rsid w:val="001D7411"/>
    <w:rsid w:val="001E267D"/>
    <w:rsid w:val="001E312E"/>
    <w:rsid w:val="001E4901"/>
    <w:rsid w:val="001F0840"/>
    <w:rsid w:val="001F0E08"/>
    <w:rsid w:val="001F28DF"/>
    <w:rsid w:val="001F2925"/>
    <w:rsid w:val="001F42EE"/>
    <w:rsid w:val="001F6418"/>
    <w:rsid w:val="001F6DEA"/>
    <w:rsid w:val="002058CC"/>
    <w:rsid w:val="00206D85"/>
    <w:rsid w:val="002103BE"/>
    <w:rsid w:val="0021415B"/>
    <w:rsid w:val="002151A5"/>
    <w:rsid w:val="00215FB1"/>
    <w:rsid w:val="00220FF6"/>
    <w:rsid w:val="00222B1A"/>
    <w:rsid w:val="00241C14"/>
    <w:rsid w:val="002455F3"/>
    <w:rsid w:val="00247A8A"/>
    <w:rsid w:val="002512CB"/>
    <w:rsid w:val="00257006"/>
    <w:rsid w:val="00260C7E"/>
    <w:rsid w:val="00260FC7"/>
    <w:rsid w:val="0026149A"/>
    <w:rsid w:val="002618FD"/>
    <w:rsid w:val="00262D53"/>
    <w:rsid w:val="00264F50"/>
    <w:rsid w:val="00266BF6"/>
    <w:rsid w:val="002770CD"/>
    <w:rsid w:val="00280720"/>
    <w:rsid w:val="0028096B"/>
    <w:rsid w:val="0028430C"/>
    <w:rsid w:val="002934E4"/>
    <w:rsid w:val="00296831"/>
    <w:rsid w:val="002A01B7"/>
    <w:rsid w:val="002A185A"/>
    <w:rsid w:val="002A1F08"/>
    <w:rsid w:val="002B561F"/>
    <w:rsid w:val="002B7238"/>
    <w:rsid w:val="002C1F52"/>
    <w:rsid w:val="002C4D67"/>
    <w:rsid w:val="002C6880"/>
    <w:rsid w:val="002E055D"/>
    <w:rsid w:val="002E40BF"/>
    <w:rsid w:val="002E52C4"/>
    <w:rsid w:val="002E733B"/>
    <w:rsid w:val="002F6557"/>
    <w:rsid w:val="003002DD"/>
    <w:rsid w:val="00303688"/>
    <w:rsid w:val="003140C3"/>
    <w:rsid w:val="00314505"/>
    <w:rsid w:val="003177DD"/>
    <w:rsid w:val="00321CA7"/>
    <w:rsid w:val="00326E62"/>
    <w:rsid w:val="003327E8"/>
    <w:rsid w:val="003363B2"/>
    <w:rsid w:val="003469A4"/>
    <w:rsid w:val="00353E34"/>
    <w:rsid w:val="003546DB"/>
    <w:rsid w:val="00360077"/>
    <w:rsid w:val="00362BBE"/>
    <w:rsid w:val="00372ABF"/>
    <w:rsid w:val="00374BC3"/>
    <w:rsid w:val="00377992"/>
    <w:rsid w:val="003810D2"/>
    <w:rsid w:val="0038457F"/>
    <w:rsid w:val="00385A1A"/>
    <w:rsid w:val="00392E20"/>
    <w:rsid w:val="003A0013"/>
    <w:rsid w:val="003A08C6"/>
    <w:rsid w:val="003A1337"/>
    <w:rsid w:val="003A34B5"/>
    <w:rsid w:val="003A3E56"/>
    <w:rsid w:val="003A7BE9"/>
    <w:rsid w:val="003A7F80"/>
    <w:rsid w:val="003B0C18"/>
    <w:rsid w:val="003B5E59"/>
    <w:rsid w:val="003B6583"/>
    <w:rsid w:val="003B76F7"/>
    <w:rsid w:val="003C26B0"/>
    <w:rsid w:val="003C635B"/>
    <w:rsid w:val="003D2A03"/>
    <w:rsid w:val="003D363D"/>
    <w:rsid w:val="003D7FF2"/>
    <w:rsid w:val="003E3DD0"/>
    <w:rsid w:val="003F3043"/>
    <w:rsid w:val="00400287"/>
    <w:rsid w:val="0040440A"/>
    <w:rsid w:val="0041406B"/>
    <w:rsid w:val="004211E0"/>
    <w:rsid w:val="0042353C"/>
    <w:rsid w:val="0042689F"/>
    <w:rsid w:val="00426ABD"/>
    <w:rsid w:val="00432236"/>
    <w:rsid w:val="0043493D"/>
    <w:rsid w:val="00440973"/>
    <w:rsid w:val="00441D24"/>
    <w:rsid w:val="00444D39"/>
    <w:rsid w:val="00445F3E"/>
    <w:rsid w:val="00460562"/>
    <w:rsid w:val="00461E3C"/>
    <w:rsid w:val="004639A0"/>
    <w:rsid w:val="0046589D"/>
    <w:rsid w:val="00467015"/>
    <w:rsid w:val="00470A87"/>
    <w:rsid w:val="00470BBF"/>
    <w:rsid w:val="004720E9"/>
    <w:rsid w:val="004755D8"/>
    <w:rsid w:val="00477C7F"/>
    <w:rsid w:val="00481808"/>
    <w:rsid w:val="00487034"/>
    <w:rsid w:val="004875D9"/>
    <w:rsid w:val="00492DF1"/>
    <w:rsid w:val="00494BED"/>
    <w:rsid w:val="004A14C3"/>
    <w:rsid w:val="004A20D6"/>
    <w:rsid w:val="004A5E79"/>
    <w:rsid w:val="004A61E2"/>
    <w:rsid w:val="004B126A"/>
    <w:rsid w:val="004C28B2"/>
    <w:rsid w:val="004C580D"/>
    <w:rsid w:val="004E1F5D"/>
    <w:rsid w:val="004E2784"/>
    <w:rsid w:val="004E4D2A"/>
    <w:rsid w:val="004E5840"/>
    <w:rsid w:val="004F323F"/>
    <w:rsid w:val="00501252"/>
    <w:rsid w:val="005018C4"/>
    <w:rsid w:val="0050480F"/>
    <w:rsid w:val="00504AF5"/>
    <w:rsid w:val="00514396"/>
    <w:rsid w:val="005145E1"/>
    <w:rsid w:val="00515FA5"/>
    <w:rsid w:val="00517BDB"/>
    <w:rsid w:val="005238C4"/>
    <w:rsid w:val="00530510"/>
    <w:rsid w:val="005371C7"/>
    <w:rsid w:val="00541132"/>
    <w:rsid w:val="00542031"/>
    <w:rsid w:val="00555327"/>
    <w:rsid w:val="00555D3B"/>
    <w:rsid w:val="005560D6"/>
    <w:rsid w:val="00563DC8"/>
    <w:rsid w:val="00567402"/>
    <w:rsid w:val="0057208C"/>
    <w:rsid w:val="005769F7"/>
    <w:rsid w:val="00577B47"/>
    <w:rsid w:val="0058242A"/>
    <w:rsid w:val="00585A8A"/>
    <w:rsid w:val="00587EA3"/>
    <w:rsid w:val="00591C5E"/>
    <w:rsid w:val="00591FE7"/>
    <w:rsid w:val="00593597"/>
    <w:rsid w:val="005A0721"/>
    <w:rsid w:val="005A1546"/>
    <w:rsid w:val="005A5FA8"/>
    <w:rsid w:val="005B0EA1"/>
    <w:rsid w:val="005B5317"/>
    <w:rsid w:val="005B5CAC"/>
    <w:rsid w:val="005C3870"/>
    <w:rsid w:val="005C3C58"/>
    <w:rsid w:val="005E36F9"/>
    <w:rsid w:val="005E412F"/>
    <w:rsid w:val="005F19CC"/>
    <w:rsid w:val="0061282F"/>
    <w:rsid w:val="00620332"/>
    <w:rsid w:val="0062201D"/>
    <w:rsid w:val="006227DD"/>
    <w:rsid w:val="00627EF8"/>
    <w:rsid w:val="0063120C"/>
    <w:rsid w:val="0063596B"/>
    <w:rsid w:val="0064638D"/>
    <w:rsid w:val="00657DA2"/>
    <w:rsid w:val="00662A26"/>
    <w:rsid w:val="006678F4"/>
    <w:rsid w:val="00670FD1"/>
    <w:rsid w:val="0067191F"/>
    <w:rsid w:val="00672372"/>
    <w:rsid w:val="00674689"/>
    <w:rsid w:val="00674AFA"/>
    <w:rsid w:val="00683E22"/>
    <w:rsid w:val="0068590D"/>
    <w:rsid w:val="00686826"/>
    <w:rsid w:val="00686936"/>
    <w:rsid w:val="0069035F"/>
    <w:rsid w:val="0069619E"/>
    <w:rsid w:val="006970AD"/>
    <w:rsid w:val="006A0275"/>
    <w:rsid w:val="006B7632"/>
    <w:rsid w:val="006C7420"/>
    <w:rsid w:val="006D1859"/>
    <w:rsid w:val="006D468D"/>
    <w:rsid w:val="006D55F5"/>
    <w:rsid w:val="006E20F9"/>
    <w:rsid w:val="006E65EF"/>
    <w:rsid w:val="006F1179"/>
    <w:rsid w:val="006F2CAD"/>
    <w:rsid w:val="006F3005"/>
    <w:rsid w:val="006F3DA2"/>
    <w:rsid w:val="006F588B"/>
    <w:rsid w:val="0070391F"/>
    <w:rsid w:val="00703AB6"/>
    <w:rsid w:val="00717393"/>
    <w:rsid w:val="00717FD9"/>
    <w:rsid w:val="00722067"/>
    <w:rsid w:val="007261DC"/>
    <w:rsid w:val="00726F28"/>
    <w:rsid w:val="0073110F"/>
    <w:rsid w:val="007318DD"/>
    <w:rsid w:val="00733655"/>
    <w:rsid w:val="00740425"/>
    <w:rsid w:val="00741B46"/>
    <w:rsid w:val="00743C36"/>
    <w:rsid w:val="00753A60"/>
    <w:rsid w:val="00754476"/>
    <w:rsid w:val="007602E6"/>
    <w:rsid w:val="00760BF2"/>
    <w:rsid w:val="007649FE"/>
    <w:rsid w:val="00767222"/>
    <w:rsid w:val="00767598"/>
    <w:rsid w:val="0078498F"/>
    <w:rsid w:val="0078559D"/>
    <w:rsid w:val="007865D1"/>
    <w:rsid w:val="007A4D76"/>
    <w:rsid w:val="007B2F85"/>
    <w:rsid w:val="007C2070"/>
    <w:rsid w:val="007C5D6C"/>
    <w:rsid w:val="007C645B"/>
    <w:rsid w:val="007D3B16"/>
    <w:rsid w:val="007D473B"/>
    <w:rsid w:val="007D6454"/>
    <w:rsid w:val="007E3995"/>
    <w:rsid w:val="007E4B6A"/>
    <w:rsid w:val="007F2DBC"/>
    <w:rsid w:val="007F4DDC"/>
    <w:rsid w:val="00800ADA"/>
    <w:rsid w:val="00801D8F"/>
    <w:rsid w:val="0080550E"/>
    <w:rsid w:val="0080563E"/>
    <w:rsid w:val="00811D96"/>
    <w:rsid w:val="00815BF3"/>
    <w:rsid w:val="0081659F"/>
    <w:rsid w:val="00816880"/>
    <w:rsid w:val="00821BC9"/>
    <w:rsid w:val="00822490"/>
    <w:rsid w:val="00825A2B"/>
    <w:rsid w:val="00836D19"/>
    <w:rsid w:val="00837191"/>
    <w:rsid w:val="00837878"/>
    <w:rsid w:val="00844EE5"/>
    <w:rsid w:val="0084527F"/>
    <w:rsid w:val="00850AFD"/>
    <w:rsid w:val="00850CCF"/>
    <w:rsid w:val="008558B8"/>
    <w:rsid w:val="00866E10"/>
    <w:rsid w:val="0087736E"/>
    <w:rsid w:val="00881543"/>
    <w:rsid w:val="0088459E"/>
    <w:rsid w:val="00887915"/>
    <w:rsid w:val="00892A7A"/>
    <w:rsid w:val="00897DBA"/>
    <w:rsid w:val="008A13CF"/>
    <w:rsid w:val="008B44AD"/>
    <w:rsid w:val="008C0396"/>
    <w:rsid w:val="008C0450"/>
    <w:rsid w:val="008C6537"/>
    <w:rsid w:val="008D005A"/>
    <w:rsid w:val="008D1274"/>
    <w:rsid w:val="008D26F4"/>
    <w:rsid w:val="008E2CDB"/>
    <w:rsid w:val="008E714C"/>
    <w:rsid w:val="008F1297"/>
    <w:rsid w:val="008F18C2"/>
    <w:rsid w:val="008F699B"/>
    <w:rsid w:val="008F6A44"/>
    <w:rsid w:val="0090018F"/>
    <w:rsid w:val="00902197"/>
    <w:rsid w:val="0091004F"/>
    <w:rsid w:val="009171C4"/>
    <w:rsid w:val="00921822"/>
    <w:rsid w:val="009225C5"/>
    <w:rsid w:val="00926197"/>
    <w:rsid w:val="00930445"/>
    <w:rsid w:val="00937664"/>
    <w:rsid w:val="00940430"/>
    <w:rsid w:val="00942744"/>
    <w:rsid w:val="0094290B"/>
    <w:rsid w:val="0094731F"/>
    <w:rsid w:val="00950E6C"/>
    <w:rsid w:val="009553C7"/>
    <w:rsid w:val="0096085C"/>
    <w:rsid w:val="009616FE"/>
    <w:rsid w:val="00963E84"/>
    <w:rsid w:val="00971A50"/>
    <w:rsid w:val="009721BE"/>
    <w:rsid w:val="009736BC"/>
    <w:rsid w:val="00974221"/>
    <w:rsid w:val="009843F9"/>
    <w:rsid w:val="00985A39"/>
    <w:rsid w:val="00987392"/>
    <w:rsid w:val="00987A18"/>
    <w:rsid w:val="00992987"/>
    <w:rsid w:val="009A065B"/>
    <w:rsid w:val="009A2C31"/>
    <w:rsid w:val="009B3BA2"/>
    <w:rsid w:val="009C07AF"/>
    <w:rsid w:val="009C6049"/>
    <w:rsid w:val="009C6D71"/>
    <w:rsid w:val="009D20A3"/>
    <w:rsid w:val="009D2650"/>
    <w:rsid w:val="009D5401"/>
    <w:rsid w:val="009E1284"/>
    <w:rsid w:val="009E5656"/>
    <w:rsid w:val="009E75CF"/>
    <w:rsid w:val="009F12FA"/>
    <w:rsid w:val="009F3F5B"/>
    <w:rsid w:val="009F751F"/>
    <w:rsid w:val="009F780C"/>
    <w:rsid w:val="00A0128E"/>
    <w:rsid w:val="00A06A6C"/>
    <w:rsid w:val="00A20DC8"/>
    <w:rsid w:val="00A25224"/>
    <w:rsid w:val="00A3057E"/>
    <w:rsid w:val="00A373CC"/>
    <w:rsid w:val="00A43DFF"/>
    <w:rsid w:val="00A43F47"/>
    <w:rsid w:val="00A4516E"/>
    <w:rsid w:val="00A455D8"/>
    <w:rsid w:val="00A46076"/>
    <w:rsid w:val="00A47E2B"/>
    <w:rsid w:val="00A47E87"/>
    <w:rsid w:val="00A51A67"/>
    <w:rsid w:val="00A56428"/>
    <w:rsid w:val="00A615F5"/>
    <w:rsid w:val="00A61DC2"/>
    <w:rsid w:val="00A62FF2"/>
    <w:rsid w:val="00A63BE8"/>
    <w:rsid w:val="00A66840"/>
    <w:rsid w:val="00A718A2"/>
    <w:rsid w:val="00A73BB7"/>
    <w:rsid w:val="00A74DF2"/>
    <w:rsid w:val="00A845BF"/>
    <w:rsid w:val="00A8537E"/>
    <w:rsid w:val="00AA03A5"/>
    <w:rsid w:val="00AA1380"/>
    <w:rsid w:val="00AA2585"/>
    <w:rsid w:val="00AB1A06"/>
    <w:rsid w:val="00AB4E40"/>
    <w:rsid w:val="00AB7A8B"/>
    <w:rsid w:val="00AB7FE5"/>
    <w:rsid w:val="00AD195C"/>
    <w:rsid w:val="00AD5737"/>
    <w:rsid w:val="00AD612E"/>
    <w:rsid w:val="00AE2143"/>
    <w:rsid w:val="00AE2DB4"/>
    <w:rsid w:val="00AE3810"/>
    <w:rsid w:val="00AE3934"/>
    <w:rsid w:val="00AE429F"/>
    <w:rsid w:val="00AF34C5"/>
    <w:rsid w:val="00AF525F"/>
    <w:rsid w:val="00AF6B9B"/>
    <w:rsid w:val="00B06404"/>
    <w:rsid w:val="00B1229F"/>
    <w:rsid w:val="00B12AA5"/>
    <w:rsid w:val="00B16B05"/>
    <w:rsid w:val="00B346A5"/>
    <w:rsid w:val="00B354D3"/>
    <w:rsid w:val="00B35B38"/>
    <w:rsid w:val="00B35BA0"/>
    <w:rsid w:val="00B35BDF"/>
    <w:rsid w:val="00B40ADA"/>
    <w:rsid w:val="00B45D28"/>
    <w:rsid w:val="00B45DBE"/>
    <w:rsid w:val="00B46BA6"/>
    <w:rsid w:val="00B55CB6"/>
    <w:rsid w:val="00B574EA"/>
    <w:rsid w:val="00B713B5"/>
    <w:rsid w:val="00B76A84"/>
    <w:rsid w:val="00B77990"/>
    <w:rsid w:val="00B77A80"/>
    <w:rsid w:val="00B8303E"/>
    <w:rsid w:val="00B83A56"/>
    <w:rsid w:val="00B91135"/>
    <w:rsid w:val="00B9392D"/>
    <w:rsid w:val="00B97A31"/>
    <w:rsid w:val="00BA0FC6"/>
    <w:rsid w:val="00BA568A"/>
    <w:rsid w:val="00BB0864"/>
    <w:rsid w:val="00BB4D42"/>
    <w:rsid w:val="00BB5964"/>
    <w:rsid w:val="00BB59BA"/>
    <w:rsid w:val="00BC1335"/>
    <w:rsid w:val="00BC2D5F"/>
    <w:rsid w:val="00BD109D"/>
    <w:rsid w:val="00BD1D08"/>
    <w:rsid w:val="00BE20D1"/>
    <w:rsid w:val="00BE2641"/>
    <w:rsid w:val="00BE2A44"/>
    <w:rsid w:val="00BE2E3B"/>
    <w:rsid w:val="00BE3AAB"/>
    <w:rsid w:val="00BE410A"/>
    <w:rsid w:val="00C01C4C"/>
    <w:rsid w:val="00C02CBF"/>
    <w:rsid w:val="00C041DB"/>
    <w:rsid w:val="00C060B6"/>
    <w:rsid w:val="00C10882"/>
    <w:rsid w:val="00C1547B"/>
    <w:rsid w:val="00C25913"/>
    <w:rsid w:val="00C25DA0"/>
    <w:rsid w:val="00C26018"/>
    <w:rsid w:val="00C27772"/>
    <w:rsid w:val="00C32298"/>
    <w:rsid w:val="00C36501"/>
    <w:rsid w:val="00C37F7F"/>
    <w:rsid w:val="00C51AFA"/>
    <w:rsid w:val="00C53692"/>
    <w:rsid w:val="00C56C22"/>
    <w:rsid w:val="00C56F7B"/>
    <w:rsid w:val="00C57EA3"/>
    <w:rsid w:val="00C60138"/>
    <w:rsid w:val="00C656BA"/>
    <w:rsid w:val="00C7432F"/>
    <w:rsid w:val="00C77574"/>
    <w:rsid w:val="00C8060B"/>
    <w:rsid w:val="00C81971"/>
    <w:rsid w:val="00C95653"/>
    <w:rsid w:val="00C96F1A"/>
    <w:rsid w:val="00C978CE"/>
    <w:rsid w:val="00CB62AB"/>
    <w:rsid w:val="00CB78A5"/>
    <w:rsid w:val="00CC08AF"/>
    <w:rsid w:val="00CC1183"/>
    <w:rsid w:val="00CC2131"/>
    <w:rsid w:val="00CC281D"/>
    <w:rsid w:val="00CD440E"/>
    <w:rsid w:val="00CD6AB8"/>
    <w:rsid w:val="00CD7B77"/>
    <w:rsid w:val="00CE17A3"/>
    <w:rsid w:val="00CE6D3B"/>
    <w:rsid w:val="00CF2454"/>
    <w:rsid w:val="00CF2FAA"/>
    <w:rsid w:val="00CF44A7"/>
    <w:rsid w:val="00CF44B2"/>
    <w:rsid w:val="00D05BB7"/>
    <w:rsid w:val="00D0601B"/>
    <w:rsid w:val="00D0611E"/>
    <w:rsid w:val="00D25C24"/>
    <w:rsid w:val="00D268A5"/>
    <w:rsid w:val="00D274EE"/>
    <w:rsid w:val="00D30784"/>
    <w:rsid w:val="00D30DC3"/>
    <w:rsid w:val="00D31119"/>
    <w:rsid w:val="00D317A7"/>
    <w:rsid w:val="00D358A0"/>
    <w:rsid w:val="00D36DDA"/>
    <w:rsid w:val="00D430CD"/>
    <w:rsid w:val="00D46794"/>
    <w:rsid w:val="00D50331"/>
    <w:rsid w:val="00D56B46"/>
    <w:rsid w:val="00D57514"/>
    <w:rsid w:val="00D60045"/>
    <w:rsid w:val="00D622FC"/>
    <w:rsid w:val="00D6394F"/>
    <w:rsid w:val="00D71431"/>
    <w:rsid w:val="00D73E2F"/>
    <w:rsid w:val="00D74FA2"/>
    <w:rsid w:val="00D811BD"/>
    <w:rsid w:val="00D868B9"/>
    <w:rsid w:val="00D86EAC"/>
    <w:rsid w:val="00D94BC3"/>
    <w:rsid w:val="00D9600B"/>
    <w:rsid w:val="00DA124A"/>
    <w:rsid w:val="00DA1B5C"/>
    <w:rsid w:val="00DA5D05"/>
    <w:rsid w:val="00DA7491"/>
    <w:rsid w:val="00DC4917"/>
    <w:rsid w:val="00DC772A"/>
    <w:rsid w:val="00DD154F"/>
    <w:rsid w:val="00DD26BA"/>
    <w:rsid w:val="00DD54C6"/>
    <w:rsid w:val="00DD6B6E"/>
    <w:rsid w:val="00DE1BC7"/>
    <w:rsid w:val="00DF0CB0"/>
    <w:rsid w:val="00DF0E89"/>
    <w:rsid w:val="00DF0EEF"/>
    <w:rsid w:val="00DF1E72"/>
    <w:rsid w:val="00DF20EA"/>
    <w:rsid w:val="00DF5468"/>
    <w:rsid w:val="00DF79BB"/>
    <w:rsid w:val="00E007A8"/>
    <w:rsid w:val="00E03693"/>
    <w:rsid w:val="00E03AC2"/>
    <w:rsid w:val="00E13FBC"/>
    <w:rsid w:val="00E143A2"/>
    <w:rsid w:val="00E14749"/>
    <w:rsid w:val="00E14F4C"/>
    <w:rsid w:val="00E242F0"/>
    <w:rsid w:val="00E261BB"/>
    <w:rsid w:val="00E3045C"/>
    <w:rsid w:val="00E40FCA"/>
    <w:rsid w:val="00E43DA5"/>
    <w:rsid w:val="00E46838"/>
    <w:rsid w:val="00E502A9"/>
    <w:rsid w:val="00E53FE8"/>
    <w:rsid w:val="00E5755D"/>
    <w:rsid w:val="00E63D4E"/>
    <w:rsid w:val="00E7243F"/>
    <w:rsid w:val="00E73D3F"/>
    <w:rsid w:val="00E75F4F"/>
    <w:rsid w:val="00E76512"/>
    <w:rsid w:val="00E85DB3"/>
    <w:rsid w:val="00E871F6"/>
    <w:rsid w:val="00E901FF"/>
    <w:rsid w:val="00E92149"/>
    <w:rsid w:val="00EA2E32"/>
    <w:rsid w:val="00EA380A"/>
    <w:rsid w:val="00EB6FB7"/>
    <w:rsid w:val="00EC315A"/>
    <w:rsid w:val="00EC46FA"/>
    <w:rsid w:val="00EC740E"/>
    <w:rsid w:val="00ED15D7"/>
    <w:rsid w:val="00EE0589"/>
    <w:rsid w:val="00EE0EDE"/>
    <w:rsid w:val="00EE1425"/>
    <w:rsid w:val="00EE25C5"/>
    <w:rsid w:val="00EE6F19"/>
    <w:rsid w:val="00EE7E8B"/>
    <w:rsid w:val="00F05776"/>
    <w:rsid w:val="00F12727"/>
    <w:rsid w:val="00F150AC"/>
    <w:rsid w:val="00F16807"/>
    <w:rsid w:val="00F23659"/>
    <w:rsid w:val="00F252E3"/>
    <w:rsid w:val="00F41B30"/>
    <w:rsid w:val="00F43CF3"/>
    <w:rsid w:val="00F44825"/>
    <w:rsid w:val="00F45554"/>
    <w:rsid w:val="00F54EA6"/>
    <w:rsid w:val="00F570A3"/>
    <w:rsid w:val="00F57B12"/>
    <w:rsid w:val="00F63373"/>
    <w:rsid w:val="00F65D44"/>
    <w:rsid w:val="00F70B9C"/>
    <w:rsid w:val="00F736BA"/>
    <w:rsid w:val="00F745E6"/>
    <w:rsid w:val="00F74641"/>
    <w:rsid w:val="00F74F4D"/>
    <w:rsid w:val="00F750B9"/>
    <w:rsid w:val="00F801F8"/>
    <w:rsid w:val="00F83217"/>
    <w:rsid w:val="00F862B1"/>
    <w:rsid w:val="00FA0837"/>
    <w:rsid w:val="00FA0A6D"/>
    <w:rsid w:val="00FA62CC"/>
    <w:rsid w:val="00FA7572"/>
    <w:rsid w:val="00FB208C"/>
    <w:rsid w:val="00FB276C"/>
    <w:rsid w:val="00FB2887"/>
    <w:rsid w:val="00FB4A62"/>
    <w:rsid w:val="00FB7FF8"/>
    <w:rsid w:val="00FC0FB3"/>
    <w:rsid w:val="00FC5DC7"/>
    <w:rsid w:val="00FC7D2D"/>
    <w:rsid w:val="00FD1F43"/>
    <w:rsid w:val="00FD2745"/>
    <w:rsid w:val="00FD5F24"/>
    <w:rsid w:val="00FD69C3"/>
    <w:rsid w:val="00FE3B85"/>
    <w:rsid w:val="00FF2DC0"/>
    <w:rsid w:val="00FF337E"/>
    <w:rsid w:val="00FF4A46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3C3A1"/>
  <w15:docId w15:val="{1C83DD02-F18B-4F2E-9551-F9F642E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  <w:pPr>
      <w:spacing w:before="60" w:after="6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770CD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C6D00"/>
    <w:pPr>
      <w:spacing w:before="120" w:after="120"/>
      <w:contextualSpacing/>
      <w:outlineLvl w:val="1"/>
    </w:pPr>
    <w:rPr>
      <w:b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b/>
      <w:iCs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color w:val="365F91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color w:val="243F60"/>
      <w:sz w:val="20"/>
      <w:szCs w:val="20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i/>
      <w:iCs/>
      <w:color w:val="243F60"/>
      <w:sz w:val="20"/>
      <w:szCs w:val="20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color w:val="272727"/>
      <w:sz w:val="20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link w:val="TitleChar"/>
    <w:uiPriority w:val="1"/>
    <w:qFormat/>
    <w:rsid w:val="00AA1380"/>
    <w:pPr>
      <w:spacing w:before="240" w:after="80"/>
      <w:contextualSpacing/>
      <w:jc w:val="right"/>
    </w:pPr>
    <w:rPr>
      <w:b/>
      <w:caps/>
      <w:color w:val="404040"/>
      <w:sz w:val="56"/>
      <w:szCs w:val="20"/>
    </w:rPr>
  </w:style>
  <w:style w:type="character" w:styleId="PlaceholderText">
    <w:name w:val="Placeholder Text"/>
    <w:uiPriority w:val="99"/>
    <w:semiHidden/>
    <w:rsid w:val="00D46794"/>
    <w:rPr>
      <w:color w:val="595959"/>
    </w:rPr>
  </w:style>
  <w:style w:type="table" w:styleId="TableGrid">
    <w:name w:val="Table Grid"/>
    <w:basedOn w:val="TableNormal"/>
    <w:uiPriority w:val="59"/>
    <w:rsid w:val="001255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semiHidden/>
    <w:rsid w:val="009F751F"/>
    <w:rPr>
      <w:rFonts w:ascii="Arial" w:eastAsia="Times New Roman" w:hAnsi="Arial" w:cs="Times New Roman"/>
      <w:color w:val="243F60"/>
    </w:rPr>
  </w:style>
  <w:style w:type="character" w:customStyle="1" w:styleId="Heading7Char">
    <w:name w:val="Heading 7 Char"/>
    <w:link w:val="Heading7"/>
    <w:uiPriority w:val="9"/>
    <w:semiHidden/>
    <w:rsid w:val="009F751F"/>
    <w:rPr>
      <w:rFonts w:ascii="Arial" w:eastAsia="Times New Roman" w:hAnsi="Arial" w:cs="Times New Roman"/>
      <w:i/>
      <w:iCs/>
      <w:color w:val="243F60"/>
    </w:rPr>
  </w:style>
  <w:style w:type="character" w:customStyle="1" w:styleId="Heading8Char">
    <w:name w:val="Heading 8 Char"/>
    <w:link w:val="Heading8"/>
    <w:uiPriority w:val="9"/>
    <w:semiHidden/>
    <w:rsid w:val="002770CD"/>
    <w:rPr>
      <w:rFonts w:ascii="Arial" w:eastAsia="Times New Roman" w:hAnsi="Arial" w:cs="Times New Roman"/>
      <w:color w:val="272727"/>
      <w:szCs w:val="21"/>
    </w:rPr>
  </w:style>
  <w:style w:type="character" w:customStyle="1" w:styleId="Heading9Char">
    <w:name w:val="Heading 9 Char"/>
    <w:link w:val="Heading9"/>
    <w:uiPriority w:val="9"/>
    <w:semiHidden/>
    <w:rsid w:val="002770CD"/>
    <w:rPr>
      <w:rFonts w:ascii="Arial" w:eastAsia="Times New Roman" w:hAnsi="Arial" w:cs="Times New Roman"/>
      <w:i/>
      <w:iCs/>
      <w:color w:val="272727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/>
    </w:pPr>
    <w:rPr>
      <w:i/>
      <w:iCs/>
      <w:color w:val="365F9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 w:val="20"/>
      <w:szCs w:val="16"/>
    </w:rPr>
  </w:style>
  <w:style w:type="character" w:customStyle="1" w:styleId="BodyText3Char">
    <w:name w:val="Body Text 3 Char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/>
      <w:szCs w:val="18"/>
    </w:rPr>
  </w:style>
  <w:style w:type="character" w:styleId="CommentReference">
    <w:name w:val="annotation reference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/>
      <w:sz w:val="20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6794"/>
    <w:rPr>
      <w:szCs w:val="20"/>
    </w:rPr>
  </w:style>
  <w:style w:type="character" w:styleId="HTMLCode">
    <w:name w:val="HTML Code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uiPriority w:val="99"/>
    <w:semiHidden/>
    <w:unhideWhenUsed/>
    <w:rsid w:val="00EE25C5"/>
    <w:rPr>
      <w:i/>
      <w:iCs/>
    </w:rPr>
  </w:style>
  <w:style w:type="character" w:styleId="HTMLKeyboard">
    <w:name w:val="HTML Keyboard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uiPriority w:val="99"/>
    <w:semiHidden/>
    <w:unhideWhenUsed/>
    <w:rsid w:val="00EE25C5"/>
    <w:rPr>
      <w:i/>
      <w:iCs/>
    </w:rPr>
  </w:style>
  <w:style w:type="character" w:styleId="Hyperlink">
    <w:name w:val="Hyperlink"/>
    <w:unhideWhenUsed/>
    <w:rsid w:val="00EE25C5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76" w:lineRule="auto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D46794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46794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color w:val="5A5A5A"/>
      <w:spacing w:val="15"/>
      <w:sz w:val="20"/>
      <w:szCs w:val="20"/>
    </w:rPr>
  </w:style>
  <w:style w:type="character" w:customStyle="1" w:styleId="SubtitleChar">
    <w:name w:val="Subtitle Char"/>
    <w:link w:val="Subtitle"/>
    <w:uiPriority w:val="99"/>
    <w:semiHidden/>
    <w:rsid w:val="00D46794"/>
    <w:rPr>
      <w:rFonts w:ascii="Arial" w:eastAsia="Times New Roman" w:hAnsi="Arial" w:cs="Times New Roman"/>
      <w:color w:val="5A5A5A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/>
      <w:sz w:val="20"/>
      <w:szCs w:val="20"/>
    </w:rPr>
  </w:style>
  <w:style w:type="character" w:customStyle="1" w:styleId="QuoteChar">
    <w:name w:val="Quote Char"/>
    <w:link w:val="Quote"/>
    <w:uiPriority w:val="29"/>
    <w:semiHidden/>
    <w:rsid w:val="009F751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/>
      <w:sz w:val="20"/>
      <w:szCs w:val="20"/>
    </w:rPr>
  </w:style>
  <w:style w:type="character" w:customStyle="1" w:styleId="IntenseQuoteChar">
    <w:name w:val="Intense Quote Char"/>
    <w:link w:val="IntenseQuote"/>
    <w:uiPriority w:val="30"/>
    <w:semiHidden/>
    <w:rsid w:val="009F751F"/>
    <w:rPr>
      <w:i/>
      <w:iCs/>
      <w:color w:val="365F91"/>
    </w:rPr>
  </w:style>
  <w:style w:type="character" w:styleId="IntenseEmphasis">
    <w:name w:val="Intense Emphasis"/>
    <w:uiPriority w:val="21"/>
    <w:semiHidden/>
    <w:unhideWhenUsed/>
    <w:qFormat/>
    <w:rsid w:val="00EE25C5"/>
    <w:rPr>
      <w:i/>
      <w:iCs/>
      <w:color w:val="365F91"/>
    </w:rPr>
  </w:style>
  <w:style w:type="character" w:styleId="IntenseReference">
    <w:name w:val="Intense Reference"/>
    <w:uiPriority w:val="32"/>
    <w:semiHidden/>
    <w:unhideWhenUsed/>
    <w:qFormat/>
    <w:rsid w:val="00D46794"/>
    <w:rPr>
      <w:b/>
      <w:bCs/>
      <w:caps w:val="0"/>
      <w:smallCaps/>
      <w:color w:val="365F91"/>
      <w:spacing w:val="0"/>
    </w:rPr>
  </w:style>
  <w:style w:type="character" w:styleId="BookTitle">
    <w:name w:val="Book Title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bCs w:val="0"/>
    </w:rPr>
  </w:style>
  <w:style w:type="character" w:customStyle="1" w:styleId="UnresolvedMention1">
    <w:name w:val="Unresolved Mention1"/>
    <w:uiPriority w:val="99"/>
    <w:semiHidden/>
    <w:unhideWhenUsed/>
    <w:rsid w:val="00D46794"/>
    <w:rPr>
      <w:color w:val="595959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tblPr>
      <w:tblBorders>
        <w:top w:val="double" w:sz="4" w:space="0" w:color="7F7F7F"/>
        <w:bottom w:val="double" w:sz="4" w:space="0" w:color="7F7F7F"/>
        <w:insideH w:val="double" w:sz="4" w:space="0" w:color="7F7F7F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customStyle="1" w:styleId="ColorfulGrid1">
    <w:name w:val="Colorful Grid1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E92149"/>
  </w:style>
  <w:style w:type="character" w:styleId="Emphasis">
    <w:name w:val="Emphasis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E92149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31">
    <w:name w:val="Grid Table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1">
    <w:name w:val="Grid Table 5 Dark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customStyle="1" w:styleId="Hashtag1">
    <w:name w:val="Hashtag1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link w:val="Heading4"/>
    <w:uiPriority w:val="9"/>
    <w:rsid w:val="00E73D3F"/>
    <w:rPr>
      <w:rFonts w:eastAsia="Times New Roman" w:cs="Times New Roman"/>
      <w:b/>
      <w:iCs/>
    </w:rPr>
  </w:style>
  <w:style w:type="character" w:customStyle="1" w:styleId="Heading5Char">
    <w:name w:val="Heading 5 Char"/>
    <w:link w:val="Heading5"/>
    <w:uiPriority w:val="9"/>
    <w:semiHidden/>
    <w:rsid w:val="009F751F"/>
    <w:rPr>
      <w:rFonts w:ascii="Arial" w:eastAsia="Times New Roman" w:hAnsi="Arial" w:cs="Times New Roman"/>
      <w:color w:val="365F91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  <w:sz w:val="20"/>
      <w:szCs w:val="20"/>
    </w:rPr>
  </w:style>
  <w:style w:type="character" w:customStyle="1" w:styleId="HTMLAddressChar">
    <w:name w:val="HTML Address Char"/>
    <w:link w:val="HTMLAddress"/>
    <w:uiPriority w:val="99"/>
    <w:semiHidden/>
    <w:rsid w:val="00E92149"/>
    <w:rPr>
      <w:i/>
      <w:iCs/>
    </w:rPr>
  </w:style>
  <w:style w:type="character" w:styleId="HTMLCite">
    <w:name w:val="HTML Cite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b/>
      <w:bCs/>
    </w:rPr>
  </w:style>
  <w:style w:type="table" w:customStyle="1" w:styleId="LightGrid1">
    <w:name w:val="Light Grid1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E9214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1">
    <w:name w:val="List Table 2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31">
    <w:name w:val="List Table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5Dark1">
    <w:name w:val="List Table 5 Dark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rPr>
      <w:color w:val="365F91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rPr>
      <w:color w:val="943634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rPr>
      <w:color w:val="76923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rPr>
      <w:color w:val="5F497A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rPr>
      <w:color w:val="31849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rPr>
      <w:color w:val="E36C0A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E9214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E92149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uiPriority w:val="99"/>
    <w:semiHidden/>
    <w:unhideWhenUsed/>
    <w:rsid w:val="00E92149"/>
    <w:rPr>
      <w:u w:val="dotted"/>
    </w:rPr>
  </w:style>
  <w:style w:type="character" w:styleId="Strong">
    <w:name w:val="Strong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uiPriority w:val="19"/>
    <w:semiHidden/>
    <w:unhideWhenUsed/>
    <w:qFormat/>
    <w:rsid w:val="00E92149"/>
    <w:rPr>
      <w:i/>
      <w:iCs/>
      <w:color w:val="404040"/>
    </w:rPr>
  </w:style>
  <w:style w:type="character" w:styleId="SubtleReference">
    <w:name w:val="Subtle Reference"/>
    <w:uiPriority w:val="31"/>
    <w:semiHidden/>
    <w:unhideWhenUsed/>
    <w:qFormat/>
    <w:rsid w:val="00E92149"/>
    <w:rPr>
      <w:smallCaps/>
      <w:color w:val="5A5A5A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Heading1Char">
    <w:name w:val="Heading 1 Char"/>
    <w:link w:val="Heading1"/>
    <w:uiPriority w:val="9"/>
    <w:rsid w:val="0080563E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1C6D00"/>
    <w:rPr>
      <w:b/>
      <w:lang w:val="en-US" w:eastAsia="en-US"/>
    </w:rPr>
  </w:style>
  <w:style w:type="character" w:customStyle="1" w:styleId="TitleChar">
    <w:name w:val="Title Char"/>
    <w:link w:val="Title"/>
    <w:uiPriority w:val="1"/>
    <w:rsid w:val="0080563E"/>
    <w:rPr>
      <w:rFonts w:ascii="Arial" w:hAnsi="Arial" w:cs="Arial"/>
      <w:b/>
      <w:caps/>
      <w:color w:val="404040"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E65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4E40"/>
    <w:rPr>
      <w:sz w:val="22"/>
      <w:szCs w:val="22"/>
      <w:lang w:val="en-US" w:eastAsia="en-US"/>
    </w:rPr>
  </w:style>
  <w:style w:type="paragraph" w:customStyle="1" w:styleId="progbullet">
    <w:name w:val="prog bullet"/>
    <w:basedOn w:val="ListParagraph"/>
    <w:qFormat/>
    <w:rsid w:val="00EC46FA"/>
    <w:pPr>
      <w:numPr>
        <w:numId w:val="25"/>
      </w:numPr>
      <w:spacing w:before="120" w:after="120" w:line="257" w:lineRule="auto"/>
    </w:pPr>
    <w:rPr>
      <w:rFonts w:ascii="Tahoma" w:hAnsi="Tahoma" w:cs="Tahoma"/>
      <w:szCs w:val="20"/>
    </w:rPr>
  </w:style>
  <w:style w:type="paragraph" w:customStyle="1" w:styleId="prognobullet">
    <w:name w:val="prog no bullet"/>
    <w:basedOn w:val="progbullet"/>
    <w:qFormat/>
    <w:rsid w:val="00DF0EEF"/>
    <w:pPr>
      <w:numPr>
        <w:numId w:val="0"/>
      </w:numPr>
      <w:ind w:left="357"/>
      <w:contextualSpacing w:val="0"/>
    </w:pPr>
    <w:rPr>
      <w:lang w:val="en-GB"/>
    </w:rPr>
  </w:style>
  <w:style w:type="paragraph" w:customStyle="1" w:styleId="bkgdtext">
    <w:name w:val="bkgd text"/>
    <w:basedOn w:val="Normal"/>
    <w:qFormat/>
    <w:rsid w:val="003F3043"/>
    <w:pPr>
      <w:spacing w:before="120" w:after="120"/>
    </w:pPr>
    <w:rPr>
      <w:rFonts w:ascii="Tahoma" w:hAnsi="Tahoma"/>
      <w:sz w:val="24"/>
      <w:lang w:val="en-GB"/>
    </w:rPr>
  </w:style>
  <w:style w:type="paragraph" w:customStyle="1" w:styleId="Titel">
    <w:name w:val="Titel"/>
    <w:basedOn w:val="Normal"/>
    <w:next w:val="Normal"/>
    <w:uiPriority w:val="24"/>
    <w:rsid w:val="00BD109D"/>
    <w:pPr>
      <w:spacing w:before="0" w:after="300" w:line="288" w:lineRule="auto"/>
      <w:outlineLvl w:val="0"/>
    </w:pPr>
    <w:rPr>
      <w:rFonts w:asciiTheme="majorHAnsi" w:hAnsiTheme="majorHAnsi"/>
      <w:b/>
      <w:sz w:val="72"/>
      <w:lang w:val="en-GB" w:eastAsia="sv-SE"/>
    </w:rPr>
  </w:style>
  <w:style w:type="paragraph" w:customStyle="1" w:styleId="Information">
    <w:name w:val="Information"/>
    <w:basedOn w:val="Normal"/>
    <w:uiPriority w:val="1"/>
    <w:qFormat/>
    <w:rsid w:val="00BD109D"/>
    <w:pPr>
      <w:pBdr>
        <w:left w:val="single" w:sz="18" w:space="4" w:color="4F81BD" w:themeColor="accent1"/>
      </w:pBdr>
      <w:spacing w:before="0" w:after="220" w:line="288" w:lineRule="auto"/>
    </w:pPr>
    <w:rPr>
      <w:rFonts w:asciiTheme="majorHAnsi" w:hAnsiTheme="majorHAnsi"/>
      <w:lang w:val="en-GB" w:eastAsia="sv-SE"/>
    </w:rPr>
  </w:style>
  <w:style w:type="table" w:styleId="MediumShading1-Accent1">
    <w:name w:val="Medium Shading 1 Accent 1"/>
    <w:basedOn w:val="TableNormal"/>
    <w:uiPriority w:val="63"/>
    <w:rsid w:val="005238C4"/>
    <w:rPr>
      <w:rFonts w:ascii="Calibri" w:eastAsia="Calibri" w:hAnsi="Calibri"/>
      <w:lang w:val="b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1">
    <w:name w:val="Grid Table 4 Accent 1"/>
    <w:basedOn w:val="TableNormal"/>
    <w:uiPriority w:val="49"/>
    <w:rsid w:val="005238C4"/>
    <w:rPr>
      <w:rFonts w:ascii="Calibri" w:eastAsia="Calibri" w:hAnsi="Calibri"/>
      <w:lang w:val="b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27B9-BA9D-4A7C-9E50-E49B1407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</TotalTime>
  <Pages>5</Pages>
  <Words>1017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Sejla Hasic</cp:lastModifiedBy>
  <cp:revision>25</cp:revision>
  <cp:lastPrinted>2025-09-02T08:08:00Z</cp:lastPrinted>
  <dcterms:created xsi:type="dcterms:W3CDTF">2025-12-01T09:37:00Z</dcterms:created>
  <dcterms:modified xsi:type="dcterms:W3CDTF">2025-12-03T08:43:00Z</dcterms:modified>
</cp:coreProperties>
</file>